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jc w:val="left"/>
      </w:pPr>
      <w:r>
        <w:rPr>
          <w:rFonts w:ascii="Liberation Sans" w:hAnsi="Liberation Sans"/>
          <w:b/>
          <w:color w:val="000000"/>
          <w:sz w:val="24"/>
        </w:rPr>
        <w:t>Proyecto Integrador</w:t>
      </w:r>
    </w:p>
    <w:p>
      <w:pPr>
        <w:pStyle w:val="Title"/>
      </w:pPr>
      <w:r>
        <w:rPr>
          <w:color w:val="000000"/>
        </w:rPr>
        <w:t>Especificación técnica de la Propuesta B</w:t>
      </w:r>
    </w:p>
    <w:p>
      <w:pPr>
        <w:spacing w:after="480"/>
      </w:pPr>
      <w:r>
        <w:rPr>
          <w:rFonts w:ascii="Liberation Sans" w:hAnsi="Liberation Sans"/>
          <w:color w:val="000000"/>
          <w:sz w:val="28"/>
        </w:rPr>
        <w:t>Visualizador y laboratorio experimental de evaluación lazy</w:t>
      </w:r>
    </w:p>
    <w:p>
      <w:pPr>
        <w:spacing w:after="80"/>
      </w:pPr>
      <w:r>
        <w:rPr>
          <w:rFonts w:ascii="Liberation Sans" w:hAnsi="Liberation Sans"/>
          <w:b/>
          <w:color w:val="000000"/>
          <w:sz w:val="21"/>
        </w:rPr>
        <w:t xml:space="preserve">Proyecto: </w:t>
      </w:r>
      <w:r>
        <w:rPr>
          <w:rFonts w:ascii="Liberation Sans" w:hAnsi="Liberation Sans"/>
          <w:color w:val="333333"/>
          <w:sz w:val="21"/>
        </w:rPr>
        <w:t>Visualizador y laboratorio experimental de evaluación lazy para una minilengua funcional</w:t>
      </w:r>
    </w:p>
    <w:p>
      <w:pPr>
        <w:spacing w:after="80"/>
      </w:pPr>
      <w:r>
        <w:rPr>
          <w:rFonts w:ascii="Liberation Sans" w:hAnsi="Liberation Sans"/>
          <w:b/>
          <w:color w:val="000000"/>
          <w:sz w:val="21"/>
        </w:rPr>
        <w:t xml:space="preserve">Carrera: </w:t>
      </w:r>
      <w:r>
        <w:rPr>
          <w:rFonts w:ascii="Liberation Sans" w:hAnsi="Liberation Sans"/>
          <w:color w:val="333333"/>
          <w:sz w:val="21"/>
        </w:rPr>
        <w:t>Ingeniería en Computación</w:t>
      </w:r>
    </w:p>
    <w:p>
      <w:pPr>
        <w:spacing w:after="80"/>
      </w:pPr>
      <w:r>
        <w:rPr>
          <w:rFonts w:ascii="Liberation Sans" w:hAnsi="Liberation Sans"/>
          <w:b/>
          <w:color w:val="000000"/>
          <w:sz w:val="21"/>
        </w:rPr>
        <w:t xml:space="preserve">Versión: </w:t>
      </w:r>
      <w:r>
        <w:rPr>
          <w:rFonts w:ascii="Liberation Sans" w:hAnsi="Liberation Sans"/>
          <w:color w:val="333333"/>
          <w:sz w:val="21"/>
        </w:rPr>
        <w:t>1.1 — revisión técnica y editorial</w:t>
      </w:r>
    </w:p>
    <w:p>
      <w:pPr>
        <w:spacing w:after="80"/>
      </w:pPr>
      <w:r>
        <w:rPr>
          <w:rFonts w:ascii="Liberation Sans" w:hAnsi="Liberation Sans"/>
          <w:b/>
          <w:color w:val="000000"/>
          <w:sz w:val="21"/>
        </w:rPr>
        <w:t xml:space="preserve">Fecha: </w:t>
      </w:r>
      <w:r>
        <w:rPr>
          <w:rFonts w:ascii="Liberation Sans" w:hAnsi="Liberation Sans"/>
          <w:color w:val="333333"/>
          <w:sz w:val="21"/>
        </w:rPr>
        <w:t>9 de octubre de 2026</w:t>
      </w:r>
    </w:p>
    <w:p>
      <w:pPr>
        <w:spacing w:before="760"/>
      </w:pPr>
      <w:r>
        <w:rPr>
          <w:rFonts w:ascii="Liberation Sans" w:hAnsi="Liberation Sans"/>
          <w:color w:val="444444"/>
          <w:sz w:val="21"/>
        </w:rPr>
        <w:t>Este documento fija las decisiones técnicas necesarias para implementar, validar y evaluar la propuesta. Los detalles expresamente señalados como ajustables podrán definirse durante la implementación sin modificar el contrato semántico.</w:t>
      </w:r>
    </w:p>
    <w:p>
      <w:r>
        <w:br w:type="page"/>
      </w:r>
    </w:p>
    <w:p>
      <w:pPr>
        <w:pStyle w:val="Heading1"/>
        <w:keepNext/>
      </w:pPr>
      <w:r>
        <w:t>Contenido</w:t>
      </w:r>
    </w:p>
    <w:p>
      <w:r>
        <w:rPr>
          <w:rFonts w:ascii="Liberation Sans" w:hAnsi="Liberation Sans"/>
          <w:color w:val="000000"/>
        </w:rPr>
        <w:t>La especificación se organiza en los siguientes bloques.</w:t>
      </w:r>
    </w:p>
    <w:p>
      <w:pPr>
        <w:pStyle w:val="ListNumber"/>
      </w:pPr>
      <w:r>
        <w:rPr>
          <w:rFonts w:ascii="Liberation Sans" w:hAnsi="Liberation Sans"/>
          <w:color w:val="000000"/>
        </w:rPr>
        <w:t>Propósito y alcance</w:t>
      </w:r>
    </w:p>
    <w:p>
      <w:pPr>
        <w:pStyle w:val="ListNumber"/>
      </w:pPr>
      <w:r>
        <w:rPr>
          <w:rFonts w:ascii="Liberation Sans" w:hAnsi="Liberation Sans"/>
          <w:color w:val="000000"/>
        </w:rPr>
        <w:t>Definición de la minilengua</w:t>
      </w:r>
    </w:p>
    <w:p>
      <w:pPr>
        <w:pStyle w:val="ListNumber"/>
      </w:pPr>
      <w:r>
        <w:rPr>
          <w:rFonts w:ascii="Liberation Sans" w:hAnsi="Liberation Sans"/>
          <w:color w:val="000000"/>
        </w:rPr>
        <w:t>Frontend y representaciones</w:t>
      </w:r>
    </w:p>
    <w:p>
      <w:pPr>
        <w:pStyle w:val="ListNumber"/>
      </w:pPr>
      <w:r>
        <w:rPr>
          <w:rFonts w:ascii="Liberation Sans" w:hAnsi="Liberation Sans"/>
          <w:color w:val="000000"/>
        </w:rPr>
        <w:t>Arquitectura del sistema</w:t>
      </w:r>
    </w:p>
    <w:p>
      <w:pPr>
        <w:pStyle w:val="ListNumber"/>
      </w:pPr>
      <w:r>
        <w:rPr>
          <w:rFonts w:ascii="Liberation Sans" w:hAnsi="Liberation Sans"/>
          <w:color w:val="000000"/>
        </w:rPr>
        <w:t>Máquina abstracta y semántica Core</w:t>
      </w:r>
    </w:p>
    <w:p>
      <w:pPr>
        <w:pStyle w:val="ListNumber"/>
      </w:pPr>
      <w:r>
        <w:rPr>
          <w:rFonts w:ascii="Liberation Sans" w:hAnsi="Liberation Sans"/>
          <w:color w:val="000000"/>
        </w:rPr>
        <w:t>Modelo de runtime</w:t>
      </w:r>
    </w:p>
    <w:p>
      <w:pPr>
        <w:pStyle w:val="ListNumber"/>
      </w:pPr>
      <w:r>
        <w:rPr>
          <w:rFonts w:ascii="Liberation Sans" w:hAnsi="Liberation Sans"/>
          <w:color w:val="000000"/>
        </w:rPr>
        <w:t>Garbage collection y análisis de memoria</w:t>
      </w:r>
    </w:p>
    <w:p>
      <w:pPr>
        <w:pStyle w:val="ListNumber"/>
      </w:pPr>
      <w:r>
        <w:rPr>
          <w:rFonts w:ascii="Liberation Sans" w:hAnsi="Liberation Sans"/>
          <w:color w:val="000000"/>
        </w:rPr>
        <w:t>Representación y máquina STG-like</w:t>
      </w:r>
    </w:p>
    <w:p>
      <w:pPr>
        <w:pStyle w:val="ListNumber"/>
      </w:pPr>
      <w:r>
        <w:rPr>
          <w:rFonts w:ascii="Liberation Sans" w:hAnsi="Liberation Sans"/>
          <w:color w:val="000000"/>
        </w:rPr>
        <w:t>Resultado y observación</w:t>
      </w:r>
    </w:p>
    <w:p>
      <w:pPr>
        <w:pStyle w:val="ListNumber"/>
      </w:pPr>
      <w:r>
        <w:rPr>
          <w:rFonts w:ascii="Liberation Sans" w:hAnsi="Liberation Sans"/>
          <w:color w:val="000000"/>
        </w:rPr>
        <w:t>Métricas</w:t>
      </w:r>
    </w:p>
    <w:p>
      <w:pPr>
        <w:pStyle w:val="ListNumber"/>
      </w:pPr>
      <w:r>
        <w:rPr>
          <w:rFonts w:ascii="Liberation Sans" w:hAnsi="Liberation Sans"/>
          <w:color w:val="000000"/>
        </w:rPr>
        <w:t>Validación y tests</w:t>
      </w:r>
    </w:p>
    <w:p>
      <w:pPr>
        <w:pStyle w:val="ListNumber"/>
      </w:pPr>
      <w:r>
        <w:rPr>
          <w:rFonts w:ascii="Liberation Sans" w:hAnsi="Liberation Sans"/>
          <w:color w:val="000000"/>
        </w:rPr>
        <w:t>Diseño experimental</w:t>
      </w:r>
    </w:p>
    <w:p>
      <w:pPr>
        <w:pStyle w:val="ListNumber"/>
      </w:pPr>
      <w:r>
        <w:rPr>
          <w:rFonts w:ascii="Liberation Sans" w:hAnsi="Liberation Sans"/>
          <w:color w:val="000000"/>
        </w:rPr>
        <w:t>Visualizador y experiencia de uso</w:t>
      </w:r>
    </w:p>
    <w:p>
      <w:pPr>
        <w:pStyle w:val="ListNumber"/>
      </w:pPr>
      <w:r>
        <w:rPr>
          <w:rFonts w:ascii="Liberation Sans" w:hAnsi="Liberation Sans"/>
          <w:color w:val="000000"/>
        </w:rPr>
        <w:t>Invariantes y criterios de aceptación</w:t>
      </w:r>
    </w:p>
    <w:p>
      <w:pPr>
        <w:pStyle w:val="ListNumber"/>
      </w:pPr>
      <w:r>
        <w:rPr>
          <w:rFonts w:ascii="Liberation Sans" w:hAnsi="Liberation Sans"/>
          <w:color w:val="000000"/>
        </w:rPr>
        <w:t>Bibliografía inicial</w:t>
      </w:r>
    </w:p>
    <w:p>
      <w:r>
        <w:br w:type="page"/>
      </w:r>
    </w:p>
    <w:p>
      <w:pPr>
        <w:pStyle w:val="Heading1"/>
        <w:keepNext/>
      </w:pPr>
      <w:r>
        <w:t>1 Propósito y alcance</w:t>
      </w:r>
    </w:p>
    <w:p>
      <w:r>
        <w:rPr>
          <w:rFonts w:ascii="Liberation Sans" w:hAnsi="Liberation Sans"/>
          <w:color w:val="000000"/>
        </w:rPr>
        <w:t>La Propuesta B define el sistema completo: una minilengua funcional, tres máquinas Core para call-by-value, call-by-name y call-by-need, un runtime instrumentado, garbage collector mark-sweep, análisis pasivo de reachability y lifetime, una representación STG-like ejecutable y un laboratorio de experimentos reproducibles. El visualizador debe explicar tanto las diferencias entre estrategias como la relación entre código fuente, Core, STG, heap y stack.</w:t>
      </w:r>
    </w:p>
    <w:tbl>
      <w:tblPr>
        <w:tblW w:type="dxa" w:w="9504"/>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304"/>
        <w:gridCol w:w="7200"/>
      </w:tblGrid>
      <w:tr>
        <w:trPr>
          <w:tblHeader w:val="true"/>
          <w:cantSplit w:val="true"/>
        </w:trPr>
        <w:tc>
          <w:tcPr>
            <w:tcW w:type="dxa" w:w="2304"/>
            <w:shd w:fill="29465B"/>
            <w:tcMar>
              <w:top w:w="90" w:type="dxa"/>
              <w:start w:w="110" w:type="dxa"/>
              <w:bottom w:w="90" w:type="dxa"/>
              <w:end w:w="110" w:type="dxa"/>
            </w:tcMar>
            <w:vAlign w:val="center"/>
          </w:tcPr>
          <w:p>
            <w:pPr>
              <w:spacing w:after="0" w:line="252" w:lineRule="auto"/>
              <w:jc w:val="center"/>
            </w:pPr>
            <w:r>
              <w:rPr>
                <w:rFonts w:ascii="Liberation Sans" w:hAnsi="Liberation Sans"/>
                <w:b/>
                <w:color w:val="FFFFFF"/>
                <w:sz w:val="20"/>
              </w:rPr>
              <w:t>Área</w:t>
            </w:r>
          </w:p>
        </w:tc>
        <w:tc>
          <w:tcPr>
            <w:tcW w:type="dxa" w:w="7200"/>
            <w:shd w:fill="29465B"/>
            <w:tcMar>
              <w:top w:w="90" w:type="dxa"/>
              <w:start w:w="110" w:type="dxa"/>
              <w:bottom w:w="90" w:type="dxa"/>
              <w:end w:w="110" w:type="dxa"/>
            </w:tcMar>
            <w:vAlign w:val="center"/>
          </w:tcPr>
          <w:p>
            <w:pPr>
              <w:spacing w:after="0" w:line="252" w:lineRule="auto"/>
              <w:jc w:val="center"/>
            </w:pPr>
            <w:r>
              <w:rPr>
                <w:rFonts w:ascii="Liberation Sans" w:hAnsi="Liberation Sans"/>
                <w:b/>
                <w:color w:val="FFFFFF"/>
                <w:sz w:val="20"/>
              </w:rPr>
              <w:t>Alcance</w:t>
            </w:r>
          </w:p>
        </w:tc>
      </w:tr>
      <w:tr>
        <w:trPr>
          <w:cantSplit w:val="true"/>
        </w:trPr>
        <w:tc>
          <w:tcPr>
            <w:tcW w:type="dxa" w:w="2304"/>
            <w:tcMar>
              <w:top w:w="90" w:type="dxa"/>
              <w:start w:w="110" w:type="dxa"/>
              <w:bottom w:w="90" w:type="dxa"/>
              <w:end w:w="110" w:type="dxa"/>
            </w:tcMar>
            <w:vAlign w:val="center"/>
          </w:tcPr>
          <w:p>
            <w:pPr>
              <w:spacing w:after="0" w:line="252" w:lineRule="auto"/>
              <w:jc w:val="center"/>
            </w:pPr>
            <w:r>
              <w:rPr>
                <w:rFonts w:ascii="Liberation Sans" w:hAnsi="Liberation Sans"/>
                <w:color w:val="000000"/>
                <w:sz w:val="20"/>
              </w:rPr>
              <w:t>Estrategias</w:t>
            </w:r>
          </w:p>
        </w:tc>
        <w:tc>
          <w:tcPr>
            <w:tcW w:type="dxa" w:w="7200"/>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CBV, CBN y CBNeed</w:t>
            </w:r>
          </w:p>
        </w:tc>
      </w:tr>
      <w:tr>
        <w:trPr>
          <w:cantSplit w:val="true"/>
        </w:trPr>
        <w:tc>
          <w:tcPr>
            <w:tcW w:type="dxa" w:w="2304"/>
            <w:tcMar>
              <w:top w:w="90" w:type="dxa"/>
              <w:start w:w="110" w:type="dxa"/>
              <w:bottom w:w="90" w:type="dxa"/>
              <w:end w:w="110" w:type="dxa"/>
            </w:tcMar>
            <w:vAlign w:val="center"/>
            <w:shd w:fill="EEF4F7"/>
          </w:tcPr>
          <w:p>
            <w:pPr>
              <w:spacing w:after="0" w:line="252" w:lineRule="auto"/>
              <w:jc w:val="center"/>
            </w:pPr>
            <w:r>
              <w:rPr>
                <w:rFonts w:ascii="Liberation Sans" w:hAnsi="Liberation Sans"/>
                <w:color w:val="000000"/>
                <w:sz w:val="20"/>
              </w:rPr>
              <w:t>Memoria</w:t>
            </w:r>
          </w:p>
        </w:tc>
        <w:tc>
          <w:tcPr>
            <w:tcW w:type="dxa" w:w="7200"/>
            <w:tcMar>
              <w:top w:w="90" w:type="dxa"/>
              <w:start w:w="110" w:type="dxa"/>
              <w:bottom w:w="90" w:type="dxa"/>
              <w:end w:w="110" w:type="dxa"/>
            </w:tcMar>
            <w:vAlign w:val="center"/>
            <w:shd w:fill="EEF4F7"/>
          </w:tcPr>
          <w:p>
            <w:pPr>
              <w:spacing w:after="0" w:line="252" w:lineRule="auto"/>
              <w:jc w:val="left"/>
            </w:pPr>
            <w:r>
              <w:rPr>
                <w:rFonts w:ascii="Liberation Sans" w:hAnsi="Liberation Sans"/>
                <w:color w:val="000000"/>
                <w:sz w:val="20"/>
              </w:rPr>
              <w:t>Heap explícito, stack abstracto, GC, reachability y lifetime</w:t>
            </w:r>
          </w:p>
        </w:tc>
      </w:tr>
      <w:tr>
        <w:trPr>
          <w:cantSplit w:val="true"/>
        </w:trPr>
        <w:tc>
          <w:tcPr>
            <w:tcW w:type="dxa" w:w="2304"/>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Representaciones</w:t>
            </w:r>
          </w:p>
        </w:tc>
        <w:tc>
          <w:tcPr>
            <w:tcW w:type="dxa" w:w="7200"/>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Surface, Core y STG-like</w:t>
            </w:r>
          </w:p>
        </w:tc>
      </w:tr>
      <w:tr>
        <w:trPr>
          <w:cantSplit w:val="true"/>
        </w:trPr>
        <w:tc>
          <w:tcPr>
            <w:tcW w:type="dxa" w:w="2304"/>
            <w:tcMar>
              <w:top w:w="90" w:type="dxa"/>
              <w:start w:w="110" w:type="dxa"/>
              <w:bottom w:w="90" w:type="dxa"/>
              <w:end w:w="110" w:type="dxa"/>
            </w:tcMar>
            <w:vAlign w:val="center"/>
            <w:shd w:fill="EEF4F7"/>
          </w:tcPr>
          <w:p>
            <w:pPr>
              <w:spacing w:after="0" w:line="252" w:lineRule="auto"/>
              <w:jc w:val="center"/>
            </w:pPr>
            <w:r>
              <w:rPr>
                <w:rFonts w:ascii="Liberation Sans" w:hAnsi="Liberation Sans"/>
                <w:color w:val="000000"/>
                <w:sz w:val="20"/>
              </w:rPr>
              <w:t>Evaluación</w:t>
            </w:r>
          </w:p>
        </w:tc>
        <w:tc>
          <w:tcPr>
            <w:tcW w:type="dxa" w:w="7200"/>
            <w:tcMar>
              <w:top w:w="90" w:type="dxa"/>
              <w:start w:w="110" w:type="dxa"/>
              <w:bottom w:w="90" w:type="dxa"/>
              <w:end w:w="110" w:type="dxa"/>
            </w:tcMar>
            <w:vAlign w:val="center"/>
            <w:shd w:fill="EEF4F7"/>
          </w:tcPr>
          <w:p>
            <w:pPr>
              <w:spacing w:after="0" w:line="252" w:lineRule="auto"/>
              <w:jc w:val="left"/>
            </w:pPr>
            <w:r>
              <w:rPr>
                <w:rFonts w:ascii="Liberation Sans" w:hAnsi="Liberation Sans"/>
                <w:color w:val="000000"/>
                <w:sz w:val="20"/>
              </w:rPr>
              <w:t>Visualización interactiva y suite E01 a E10</w:t>
            </w:r>
          </w:p>
        </w:tc>
      </w:tr>
      <w:tr>
        <w:trPr>
          <w:cantSplit w:val="true"/>
        </w:trPr>
        <w:tc>
          <w:tcPr>
            <w:tcW w:type="dxa" w:w="2304"/>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Implementación</w:t>
            </w:r>
          </w:p>
        </w:tc>
        <w:tc>
          <w:tcPr>
            <w:tcW w:type="dxa" w:w="7200"/>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Motor Python, FastAPI y React TypeScript</w:t>
            </w:r>
          </w:p>
        </w:tc>
      </w:tr>
    </w:tbl>
    <w:p>
      <w:pPr>
        <w:spacing w:after="20"/>
      </w:pPr>
    </w:p>
    <w:p>
      <w:pPr>
        <w:pStyle w:val="Heading2"/>
        <w:keepNext/>
      </w:pPr>
      <w:r>
        <w:t>Objetivos técnicos</w:t>
      </w:r>
    </w:p>
    <w:p>
      <w:pPr>
        <w:pStyle w:val="ListBullet"/>
      </w:pPr>
      <w:r>
        <w:rPr>
          <w:rFonts w:ascii="Liberation Sans" w:hAnsi="Liberation Sans"/>
          <w:color w:val="000000"/>
        </w:rPr>
        <w:t>Definir una semántica small-step determinista que permita inspeccionar cada transición.</w:t>
      </w:r>
    </w:p>
    <w:p>
      <w:pPr>
        <w:pStyle w:val="ListBullet"/>
      </w:pPr>
      <w:r>
        <w:rPr>
          <w:rFonts w:ascii="Liberation Sans" w:hAnsi="Liberation Sans"/>
          <w:color w:val="000000"/>
        </w:rPr>
        <w:t>Representar explícitamente entornos, closures, thunks, constructores, stack frames e indirecciones.</w:t>
      </w:r>
    </w:p>
    <w:p>
      <w:pPr>
        <w:pStyle w:val="ListBullet"/>
      </w:pPr>
      <w:r>
        <w:rPr>
          <w:rFonts w:ascii="Liberation Sans" w:hAnsi="Liberation Sans"/>
          <w:color w:val="000000"/>
        </w:rPr>
        <w:t>Separar el estado semántico de la instrumentación para impedir que las métricas o la interfaz alteren la ejecución.</w:t>
      </w:r>
    </w:p>
    <w:p>
      <w:pPr>
        <w:pStyle w:val="ListBullet"/>
      </w:pPr>
      <w:r>
        <w:rPr>
          <w:rFonts w:ascii="Liberation Sans" w:hAnsi="Liberation Sans"/>
          <w:color w:val="000000"/>
        </w:rPr>
        <w:t>Producir resultados y métricas reproducibles, con unidades y limitaciones documentadas.</w:t>
      </w:r>
    </w:p>
    <w:p>
      <w:pPr>
        <w:pStyle w:val="ListBullet"/>
      </w:pPr>
      <w:r>
        <w:rPr>
          <w:rFonts w:ascii="Liberation Sans" w:hAnsi="Liberation Sans"/>
          <w:color w:val="000000"/>
        </w:rPr>
        <w:t>Distinguir validación de la herramienta de los experimentos utilizados para responder preguntas de investigación.</w:t>
      </w:r>
    </w:p>
    <w:p>
      <w:pPr>
        <w:pStyle w:val="ListBullet"/>
      </w:pPr>
      <w:r>
        <w:rPr>
          <w:rFonts w:ascii="Liberation Sans" w:hAnsi="Liberation Sans"/>
          <w:color w:val="000000"/>
        </w:rPr>
        <w:t>Mostrar cómo STG vuelve explícitas las clausuras, la demanda y la actualización.</w:t>
      </w:r>
    </w:p>
    <w:p>
      <w:pPr>
        <w:pStyle w:val="ListBullet"/>
      </w:pPr>
      <w:r>
        <w:rPr>
          <w:rFonts w:ascii="Liberation Sans" w:hAnsi="Liberation Sans"/>
          <w:color w:val="000000"/>
        </w:rPr>
        <w:t>Estudiar el efecto del GC, la alcanzabilidad y el tiempo de vida de los objetos.</w:t>
      </w:r>
    </w:p>
    <w:p>
      <w:pPr>
        <w:pStyle w:val="Heading2"/>
        <w:keepNext/>
      </w:pPr>
      <w:r>
        <w:t>Principios de diseño</w:t>
      </w:r>
    </w:p>
    <w:p>
      <w:pPr>
        <w:pStyle w:val="ListBullet"/>
      </w:pPr>
      <w:r>
        <w:rPr>
          <w:rFonts w:ascii="Liberation Sans" w:hAnsi="Liberation Sans"/>
          <w:color w:val="000000"/>
        </w:rPr>
        <w:t>Una transición representa una sola aplicación de regla, aunque pueda producir varios efectos atómicos relacionados.</w:t>
      </w:r>
    </w:p>
    <w:p>
      <w:pPr>
        <w:pStyle w:val="ListBullet"/>
      </w:pPr>
      <w:r>
        <w:rPr>
          <w:rFonts w:ascii="Liberation Sans" w:hAnsi="Liberation Sans"/>
          <w:color w:val="000000"/>
        </w:rPr>
        <w:t>La evaluación es determinista y de izquierda a derecha donde el lenguaje exige un orden.</w:t>
      </w:r>
    </w:p>
    <w:p>
      <w:pPr>
        <w:pStyle w:val="ListBullet"/>
      </w:pPr>
      <w:r>
        <w:rPr>
          <w:rFonts w:ascii="Liberation Sans" w:hAnsi="Liberation Sans"/>
          <w:color w:val="000000"/>
        </w:rPr>
        <w:t>El visualizador es pasivo; la única observación activa es la materialización explícita del resultado.</w:t>
      </w:r>
    </w:p>
    <w:p>
      <w:pPr>
        <w:pStyle w:val="ListBullet"/>
      </w:pPr>
      <w:r>
        <w:rPr>
          <w:rFonts w:ascii="Liberation Sans" w:hAnsi="Liberation Sans"/>
          <w:color w:val="000000"/>
        </w:rPr>
        <w:t>Las direcciones del heap son ObjectId lógicos, estables y nunca reutilizados.</w:t>
      </w:r>
    </w:p>
    <w:p>
      <w:pPr>
        <w:pStyle w:val="ListBullet"/>
      </w:pPr>
      <w:r>
        <w:rPr>
          <w:rFonts w:ascii="Liberation Sans" w:hAnsi="Liberation Sans"/>
          <w:color w:val="000000"/>
        </w:rPr>
        <w:t>Las unidades de memoria son slots abstractos, no bytes de CPython ni del sistema operativo.</w:t>
      </w:r>
    </w:p>
    <w:p>
      <w:pPr>
        <w:pStyle w:val="ListBullet"/>
      </w:pPr>
      <w:r>
        <w:rPr>
          <w:rFonts w:ascii="Liberation Sans" w:hAnsi="Liberation Sans"/>
          <w:color w:val="000000"/>
        </w:rPr>
        <w:t>Las comparaciones cuantitativas estrictas se realizan entre ejecuciones dentro del mismo modelo de medición.</w:t>
      </w:r>
    </w:p>
    <w:p>
      <w:pPr>
        <w:pStyle w:val="Heading1"/>
        <w:keepNext/>
      </w:pPr>
      <w:r>
        <w:t>2 Definición de la minilengua</w:t>
      </w:r>
    </w:p>
    <w:p>
      <w:r>
        <w:rPr>
          <w:rFonts w:ascii="Liberation Sans" w:hAnsi="Liberation Sans"/>
          <w:color w:val="000000"/>
        </w:rPr>
        <w:t>La minilengua es pura y tiene sintaxis inspirada en Haskell. Incluye enteros arbitrarios, booleanos, listas, funciones de orden superior, recursión mutua y evaluación explícita mediante seq. No incluye IO, concurrencia, excepciones del usuario, typeclasses ni inferencia estática de tipos. Los errores de tipo se detectan cuando se demanda una operación incompatible.</w:t>
      </w:r>
    </w:p>
    <w:p>
      <w:pPr>
        <w:pStyle w:val="Heading2"/>
        <w:keepNext/>
      </w:pPr>
      <w:r>
        <w:t>Construcciones y ejemplo</w:t>
      </w:r>
    </w:p>
    <w:tbl>
      <w:tblPr>
        <w:tblW w:type="dxa" w:w="9504"/>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1944"/>
        <w:gridCol w:w="7560"/>
      </w:tblGrid>
      <w:tr>
        <w:trPr>
          <w:tblHeader w:val="true"/>
          <w:cantSplit w:val="true"/>
        </w:trPr>
        <w:tc>
          <w:tcPr>
            <w:tcW w:type="dxa" w:w="1944"/>
            <w:shd w:fill="29465B"/>
            <w:tcMar>
              <w:top w:w="90" w:type="dxa"/>
              <w:start w:w="110" w:type="dxa"/>
              <w:bottom w:w="90" w:type="dxa"/>
              <w:end w:w="110" w:type="dxa"/>
            </w:tcMar>
            <w:vAlign w:val="center"/>
          </w:tcPr>
          <w:p>
            <w:pPr>
              <w:spacing w:after="0" w:line="252" w:lineRule="auto"/>
              <w:jc w:val="center"/>
            </w:pPr>
            <w:r>
              <w:rPr>
                <w:rFonts w:ascii="Liberation Sans" w:hAnsi="Liberation Sans"/>
                <w:b/>
                <w:color w:val="FFFFFF"/>
                <w:sz w:val="20"/>
              </w:rPr>
              <w:t>Categoría</w:t>
            </w:r>
          </w:p>
        </w:tc>
        <w:tc>
          <w:tcPr>
            <w:tcW w:type="dxa" w:w="7560"/>
            <w:shd w:fill="29465B"/>
            <w:tcMar>
              <w:top w:w="90" w:type="dxa"/>
              <w:start w:w="110" w:type="dxa"/>
              <w:bottom w:w="90" w:type="dxa"/>
              <w:end w:w="110" w:type="dxa"/>
            </w:tcMar>
            <w:vAlign w:val="center"/>
          </w:tcPr>
          <w:p>
            <w:pPr>
              <w:spacing w:after="0" w:line="252" w:lineRule="auto"/>
              <w:jc w:val="center"/>
            </w:pPr>
            <w:r>
              <w:rPr>
                <w:rFonts w:ascii="Liberation Sans" w:hAnsi="Liberation Sans"/>
                <w:b/>
                <w:color w:val="FFFFFF"/>
                <w:sz w:val="20"/>
              </w:rPr>
              <w:t>Construcciones</w:t>
            </w:r>
          </w:p>
        </w:tc>
      </w:tr>
      <w:tr>
        <w:trPr>
          <w:cantSplit w:val="true"/>
        </w:trPr>
        <w:tc>
          <w:tcPr>
            <w:tcW w:type="dxa" w:w="1944"/>
            <w:tcMar>
              <w:top w:w="90" w:type="dxa"/>
              <w:start w:w="110" w:type="dxa"/>
              <w:bottom w:w="90" w:type="dxa"/>
              <w:end w:w="110" w:type="dxa"/>
            </w:tcMar>
            <w:vAlign w:val="center"/>
          </w:tcPr>
          <w:p>
            <w:pPr>
              <w:spacing w:after="0" w:line="252" w:lineRule="auto"/>
              <w:jc w:val="center"/>
            </w:pPr>
            <w:r>
              <w:rPr>
                <w:rFonts w:ascii="Liberation Sans" w:hAnsi="Liberation Sans"/>
                <w:color w:val="000000"/>
                <w:sz w:val="20"/>
              </w:rPr>
              <w:t>Valores</w:t>
            </w:r>
          </w:p>
        </w:tc>
        <w:tc>
          <w:tcPr>
            <w:tcW w:type="dxa" w:w="7560"/>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Enteros, True, False, NIL y CONS</w:t>
            </w:r>
          </w:p>
        </w:tc>
      </w:tr>
      <w:tr>
        <w:trPr>
          <w:cantSplit w:val="true"/>
        </w:trPr>
        <w:tc>
          <w:tcPr>
            <w:tcW w:type="dxa" w:w="1944"/>
            <w:tcMar>
              <w:top w:w="90" w:type="dxa"/>
              <w:start w:w="110" w:type="dxa"/>
              <w:bottom w:w="90" w:type="dxa"/>
              <w:end w:w="110" w:type="dxa"/>
            </w:tcMar>
            <w:vAlign w:val="center"/>
            <w:shd w:fill="EEF4F7"/>
          </w:tcPr>
          <w:p>
            <w:pPr>
              <w:spacing w:after="0" w:line="252" w:lineRule="auto"/>
              <w:jc w:val="center"/>
            </w:pPr>
            <w:r>
              <w:rPr>
                <w:rFonts w:ascii="Liberation Sans" w:hAnsi="Liberation Sans"/>
                <w:color w:val="000000"/>
                <w:sz w:val="20"/>
              </w:rPr>
              <w:t>Funciones</w:t>
            </w:r>
          </w:p>
        </w:tc>
        <w:tc>
          <w:tcPr>
            <w:tcW w:type="dxa" w:w="7560"/>
            <w:tcMar>
              <w:top w:w="90" w:type="dxa"/>
              <w:start w:w="110" w:type="dxa"/>
              <w:bottom w:w="90" w:type="dxa"/>
              <w:end w:w="110" w:type="dxa"/>
            </w:tcMar>
            <w:vAlign w:val="center"/>
            <w:shd w:fill="EEF4F7"/>
          </w:tcPr>
          <w:p>
            <w:pPr>
              <w:spacing w:after="0" w:line="252" w:lineRule="auto"/>
              <w:jc w:val="left"/>
            </w:pPr>
            <w:r>
              <w:rPr>
                <w:rFonts w:ascii="Liberation Sans" w:hAnsi="Liberation Sans"/>
                <w:color w:val="000000"/>
                <w:sz w:val="20"/>
              </w:rPr>
              <w:t>Lambda, aplicación unaria y parámetros múltiples como azúcar</w:t>
            </w:r>
          </w:p>
        </w:tc>
      </w:tr>
      <w:tr>
        <w:trPr>
          <w:cantSplit w:val="true"/>
        </w:trPr>
        <w:tc>
          <w:tcPr>
            <w:tcW w:type="dxa" w:w="1944"/>
            <w:tcMar>
              <w:top w:w="90" w:type="dxa"/>
              <w:start w:w="110" w:type="dxa"/>
              <w:bottom w:w="90" w:type="dxa"/>
              <w:end w:w="110" w:type="dxa"/>
            </w:tcMar>
            <w:vAlign w:val="center"/>
          </w:tcPr>
          <w:p>
            <w:pPr>
              <w:spacing w:after="0" w:line="252" w:lineRule="auto"/>
              <w:jc w:val="center"/>
            </w:pPr>
            <w:r>
              <w:rPr>
                <w:rFonts w:ascii="Liberation Sans" w:hAnsi="Liberation Sans"/>
                <w:color w:val="000000"/>
                <w:sz w:val="20"/>
              </w:rPr>
              <w:t>Control</w:t>
            </w:r>
          </w:p>
        </w:tc>
        <w:tc>
          <w:tcPr>
            <w:tcW w:type="dxa" w:w="7560"/>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if then else, case de listas, let secuencial y let rec</w:t>
            </w:r>
          </w:p>
        </w:tc>
      </w:tr>
      <w:tr>
        <w:trPr>
          <w:cantSplit w:val="true"/>
        </w:trPr>
        <w:tc>
          <w:tcPr>
            <w:tcW w:type="dxa" w:w="1944"/>
            <w:tcMar>
              <w:top w:w="90" w:type="dxa"/>
              <w:start w:w="110" w:type="dxa"/>
              <w:bottom w:w="90" w:type="dxa"/>
              <w:end w:w="110" w:type="dxa"/>
            </w:tcMar>
            <w:vAlign w:val="center"/>
            <w:shd w:fill="EEF4F7"/>
          </w:tcPr>
          <w:p>
            <w:pPr>
              <w:spacing w:after="0" w:line="252" w:lineRule="auto"/>
              <w:jc w:val="center"/>
            </w:pPr>
            <w:r>
              <w:rPr>
                <w:rFonts w:ascii="Liberation Sans" w:hAnsi="Liberation Sans"/>
                <w:color w:val="000000"/>
                <w:sz w:val="20"/>
              </w:rPr>
              <w:t>Operadores</w:t>
            </w:r>
          </w:p>
        </w:tc>
        <w:tc>
          <w:tcPr>
            <w:tcW w:type="dxa" w:w="7560"/>
            <w:tcMar>
              <w:top w:w="90" w:type="dxa"/>
              <w:start w:w="110" w:type="dxa"/>
              <w:bottom w:w="90" w:type="dxa"/>
              <w:end w:w="110" w:type="dxa"/>
            </w:tcMar>
            <w:vAlign w:val="center"/>
            <w:shd w:fill="EEF4F7"/>
          </w:tcPr>
          <w:p>
            <w:pPr>
              <w:spacing w:after="0" w:line="252" w:lineRule="auto"/>
              <w:jc w:val="left"/>
            </w:pPr>
            <w:r>
              <w:rPr>
                <w:rFonts w:ascii="Liberation Sans" w:hAnsi="Liberation Sans"/>
                <w:color w:val="000000"/>
                <w:sz w:val="20"/>
              </w:rPr>
              <w:t>Negación, *, +, -, :, ==, &lt; y &lt;=</w:t>
            </w:r>
          </w:p>
        </w:tc>
      </w:tr>
      <w:tr>
        <w:trPr>
          <w:cantSplit w:val="true"/>
        </w:trPr>
        <w:tc>
          <w:tcPr>
            <w:tcW w:type="dxa" w:w="1944"/>
            <w:tcMar>
              <w:top w:w="90" w:type="dxa"/>
              <w:start w:w="110" w:type="dxa"/>
              <w:bottom w:w="90" w:type="dxa"/>
              <w:end w:w="110" w:type="dxa"/>
            </w:tcMar>
            <w:vAlign w:val="center"/>
          </w:tcPr>
          <w:p>
            <w:pPr>
              <w:spacing w:after="0" w:line="252" w:lineRule="auto"/>
              <w:jc w:val="center"/>
            </w:pPr>
            <w:r>
              <w:rPr>
                <w:rFonts w:ascii="Liberation Sans" w:hAnsi="Liberation Sans"/>
                <w:color w:val="000000"/>
                <w:sz w:val="20"/>
              </w:rPr>
              <w:t>Demanda</w:t>
            </w:r>
          </w:p>
        </w:tc>
        <w:tc>
          <w:tcPr>
            <w:tcW w:type="dxa" w:w="7560"/>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seq con exactamente dos argumentos; no es parcialmente aplicable</w:t>
            </w:r>
          </w:p>
        </w:tc>
      </w:tr>
    </w:tbl>
    <w:p>
      <w:pPr>
        <w:spacing w:after="20"/>
      </w:pPr>
    </w:p>
    <w:p>
      <w:pPr>
        <w:keepNext/>
        <w:keepLines/>
        <w:spacing w:after="0" w:line="245" w:lineRule="auto"/>
        <w:ind w:left="259" w:right="115"/>
      </w:pPr>
      <w:r>
        <w:rPr>
          <w:rFonts w:ascii="Liberation Mono" w:hAnsi="Liberation Mono"/>
          <w:color w:val="222222"/>
          <w:sz w:val="19"/>
        </w:rPr>
        <w:t>map f xs =</w:t>
      </w:r>
    </w:p>
    <w:p>
      <w:pPr>
        <w:keepNext/>
        <w:keepLines/>
        <w:spacing w:after="0" w:line="245" w:lineRule="auto"/>
        <w:ind w:left="259" w:right="115"/>
      </w:pPr>
      <w:r>
        <w:rPr>
          <w:rFonts w:ascii="Liberation Mono" w:hAnsi="Liberation Mono"/>
          <w:color w:val="222222"/>
          <w:sz w:val="19"/>
        </w:rPr>
        <w:t xml:space="preserve">  case xs of</w:t>
      </w:r>
    </w:p>
    <w:p>
      <w:pPr>
        <w:keepNext/>
        <w:keepLines/>
        <w:spacing w:after="0" w:line="245" w:lineRule="auto"/>
        <w:ind w:left="259" w:right="115"/>
      </w:pPr>
      <w:r>
        <w:rPr>
          <w:rFonts w:ascii="Liberation Mono" w:hAnsi="Liberation Mono"/>
          <w:color w:val="222222"/>
          <w:sz w:val="19"/>
        </w:rPr>
        <w:t xml:space="preserve">    []   -&gt; []</w:t>
      </w:r>
    </w:p>
    <w:p>
      <w:pPr>
        <w:keepNext/>
        <w:keepLines/>
        <w:spacing w:after="0" w:line="245" w:lineRule="auto"/>
        <w:ind w:left="259" w:right="115"/>
      </w:pPr>
      <w:r>
        <w:rPr>
          <w:rFonts w:ascii="Liberation Mono" w:hAnsi="Liberation Mono"/>
          <w:color w:val="222222"/>
          <w:sz w:val="19"/>
        </w:rPr>
        <w:t xml:space="preserve">    x:xt -&gt; f x : map f xt</w:t>
      </w:r>
    </w:p>
    <w:p>
      <w:pPr>
        <w:keepNext/>
        <w:keepLines/>
        <w:spacing w:after="0" w:line="245" w:lineRule="auto"/>
        <w:ind w:left="259" w:right="115"/>
      </w:pPr>
      <w:r>
        <w:rPr>
          <w:rFonts w:ascii="Liberation Mono" w:hAnsi="Liberation Mono"/>
          <w:color w:val="222222"/>
          <w:sz w:val="19"/>
        </w:rPr>
        <w:t>double x = x * 2</w:t>
      </w:r>
    </w:p>
    <w:p>
      <w:pPr>
        <w:keepNext w:val="0"/>
        <w:keepLines/>
        <w:spacing w:after="100" w:line="245" w:lineRule="auto"/>
        <w:ind w:left="259" w:right="115"/>
      </w:pPr>
      <w:r>
        <w:rPr>
          <w:rFonts w:ascii="Liberation Mono" w:hAnsi="Liberation Mono"/>
          <w:color w:val="222222"/>
          <w:sz w:val="19"/>
        </w:rPr>
        <w:t>main = map double [1, 2, 3]</w:t>
      </w:r>
    </w:p>
    <w:p>
      <w:r>
        <w:rPr>
          <w:rFonts w:ascii="Liberation Sans" w:hAnsi="Liberation Sans"/>
          <w:color w:val="000000"/>
        </w:rPr>
        <w:t>Las definiciones globales forman un grupo mutuamente recursivo. main es una entrada especial, sin parámetros y no referenciable desde expresiones. Debe aparecer exactamente una vez. El programa anterior produce [2, 4, 6] cuando se materializa completamente.</w:t>
      </w:r>
    </w:p>
    <w:p>
      <w:pPr>
        <w:pStyle w:val="Heading2"/>
        <w:keepNext/>
      </w:pPr>
      <w:r>
        <w:t>Léxico y precedencia</w:t>
      </w:r>
    </w:p>
    <w:p>
      <w:pPr>
        <w:pStyle w:val="ListBullet"/>
      </w:pPr>
      <w:r>
        <w:rPr>
          <w:rFonts w:ascii="Liberation Sans" w:hAnsi="Liberation Sans"/>
          <w:color w:val="000000"/>
        </w:rPr>
        <w:t>identifier es un token ASCII con patrón [a-z_][A-Za-z0-9_']*, excluyendo palabras reservadas y el token aislado _. integer es una secuencia no vacía de dígitos decimales sin signo. EOF indica fin de archivo.</w:t>
      </w:r>
    </w:p>
    <w:p>
      <w:pPr>
        <w:pStyle w:val="ListBullet"/>
      </w:pPr>
      <w:r>
        <w:rPr>
          <w:rFonts w:ascii="Liberation Sans" w:hAnsi="Liberation Sans"/>
          <w:color w:val="000000"/>
        </w:rPr>
        <w:t>Palabras reservadas: main, let, rec, in, if, then, else, case, of, seq, True y False. El token _ se admite únicamente como patrón comodín.</w:t>
      </w:r>
    </w:p>
    <w:p>
      <w:pPr>
        <w:pStyle w:val="ListBullet"/>
      </w:pPr>
      <w:r>
        <w:rPr>
          <w:rFonts w:ascii="Liberation Sans" w:hAnsi="Liberation Sans"/>
          <w:color w:val="000000"/>
        </w:rPr>
        <w:t>Los comentarios de línea comienzan con --. Se rechazan tabulaciones; el layout usa espacios. Se reconoce primero el operador más largo, por ejemplo &lt;= antes de &lt; y -&gt; antes de -.</w:t>
      </w:r>
    </w:p>
    <w:p>
      <w:pPr>
        <w:pStyle w:val="ListBullet"/>
      </w:pPr>
      <w:r>
        <w:rPr>
          <w:rFonts w:ascii="Liberation Sans" w:hAnsi="Liberation Sans"/>
          <w:color w:val="000000"/>
        </w:rPr>
        <w:t>La aplicación asocia a izquierda; *, + y - asocian a izquierda; : asocia a derecha; las comparaciones no se encadenan. La precedencia está fijada por la gramática.</w:t>
      </w:r>
    </w:p>
    <w:p>
      <w:pPr>
        <w:pStyle w:val="ListBullet"/>
      </w:pPr>
      <w:r>
        <w:rPr>
          <w:rFonts w:ascii="Liberation Sans" w:hAnsi="Liberation Sans"/>
          <w:color w:val="000000"/>
        </w:rPr>
        <w:t>f (-1) aplica f a un entero negativo; f - 1 es una resta. Los argumentos complejos de una aplicación o de seq se escriben entre paréntesis.</w:t>
      </w:r>
    </w:p>
    <w:p>
      <w:pPr>
        <w:pStyle w:val="Heading2"/>
        <w:keepNext/>
        <w:pageBreakBefore/>
      </w:pPr>
      <w:r>
        <w:t>Gramática completa después del layout</w:t>
      </w:r>
    </w:p>
    <w:p>
      <w:r>
        <w:rPr>
          <w:rFonts w:ascii="Liberation Sans" w:hAnsi="Liberation Sans"/>
          <w:color w:val="000000"/>
        </w:rPr>
        <w:t>Notación EBNF: las comillas indican terminales, [X] una parte opcional y {X} cero o más repeticiones. Todos los no terminales se definen a continuación; identifier, integer y EOF son los tokens léxicos definidos arriba. Las llaves entre comillas son tokens del lenguaje. Dentro de un terminal entre comillas, dos barras invertidas representan una sola barra invertida.</w:t>
      </w:r>
    </w:p>
    <w:p>
      <w:pPr>
        <w:keepNext w:val="0"/>
        <w:keepLines/>
        <w:spacing w:after="0" w:line="245" w:lineRule="auto"/>
        <w:ind w:left="259" w:right="115"/>
      </w:pPr>
      <w:r>
        <w:rPr>
          <w:rFonts w:ascii="Liberation Mono" w:hAnsi="Liberation Mono"/>
          <w:color w:val="222222"/>
          <w:sz w:val="19"/>
        </w:rPr>
        <w:t>program       ::= "{" definition { ";" definition } [";"] "}" EOF</w:t>
      </w:r>
    </w:p>
    <w:p>
      <w:pPr>
        <w:keepNext w:val="0"/>
        <w:keepLines/>
        <w:spacing w:after="0" w:line="245" w:lineRule="auto"/>
        <w:ind w:left="259" w:right="115"/>
      </w:pPr>
      <w:r>
        <w:rPr>
          <w:rFonts w:ascii="Liberation Mono" w:hAnsi="Liberation Mono"/>
          <w:color w:val="222222"/>
          <w:sz w:val="19"/>
        </w:rPr>
        <w:t>definition    ::= binding | "main" "=" expression</w:t>
      </w:r>
    </w:p>
    <w:p>
      <w:pPr>
        <w:keepNext w:val="0"/>
        <w:keepLines/>
        <w:spacing w:after="0" w:line="245" w:lineRule="auto"/>
        <w:ind w:left="259" w:right="115"/>
      </w:pPr>
      <w:r>
        <w:rPr>
          <w:rFonts w:ascii="Liberation Mono" w:hAnsi="Liberation Mono"/>
          <w:color w:val="222222"/>
          <w:sz w:val="19"/>
        </w:rPr>
        <w:t>binding       ::= identifier { identifier } "=" expression</w:t>
      </w:r>
    </w:p>
    <w:p>
      <w:pPr>
        <w:keepNext w:val="0"/>
        <w:keepLines/>
        <w:spacing w:after="0" w:line="245" w:lineRule="auto"/>
        <w:ind w:left="259" w:right="115"/>
      </w:pPr>
      <w:r>
        <w:rPr>
          <w:rFonts w:ascii="Liberation Mono" w:hAnsi="Liberation Mono"/>
          <w:color w:val="222222"/>
          <w:sz w:val="19"/>
        </w:rPr>
        <w:t>bindingGroup  ::= "{" binding { ";" binding } [";"] "}"</w:t>
      </w:r>
    </w:p>
    <w:p>
      <w:pPr>
        <w:keepNext w:val="0"/>
        <w:keepLines/>
        <w:spacing w:after="0" w:line="245" w:lineRule="auto"/>
        <w:ind w:left="259" w:right="115"/>
      </w:pPr>
      <w:r>
        <w:rPr>
          <w:rFonts w:ascii="Liberation Mono" w:hAnsi="Liberation Mono"/>
          <w:color w:val="222222"/>
          <w:sz w:val="19"/>
        </w:rPr>
        <w:t>alternativeGroup ::= "{" alternative</w:t>
      </w:r>
    </w:p>
    <w:p>
      <w:pPr>
        <w:keepNext w:val="0"/>
        <w:keepLines/>
        <w:spacing w:after="0" w:line="245" w:lineRule="auto"/>
        <w:ind w:left="259" w:right="115"/>
      </w:pPr>
      <w:r>
        <w:rPr>
          <w:rFonts w:ascii="Liberation Mono" w:hAnsi="Liberation Mono"/>
          <w:color w:val="222222"/>
          <w:sz w:val="19"/>
        </w:rPr>
        <w:t xml:space="preserve">                     { ";" alternative } [";"] "}"</w:t>
      </w:r>
    </w:p>
    <w:p>
      <w:pPr>
        <w:keepNext w:val="0"/>
        <w:keepLines/>
        <w:spacing w:after="0" w:line="245" w:lineRule="auto"/>
        <w:ind w:left="259" w:right="115"/>
      </w:pPr>
      <w:r>
        <w:rPr>
          <w:rFonts w:ascii="Liberation Mono" w:hAnsi="Liberation Mono"/>
          <w:color w:val="222222"/>
          <w:sz w:val="19"/>
        </w:rPr>
        <w:t>alternative   ::= pattern "-&gt;" expression</w:t>
      </w:r>
    </w:p>
    <w:p>
      <w:pPr>
        <w:keepNext w:val="0"/>
        <w:keepLines/>
        <w:spacing w:after="0" w:line="245" w:lineRule="auto"/>
        <w:ind w:left="259" w:right="115"/>
      </w:pPr>
      <w:r>
        <w:rPr>
          <w:rFonts w:ascii="Liberation Mono" w:hAnsi="Liberation Mono"/>
          <w:color w:val="222222"/>
          <w:sz w:val="19"/>
        </w:rPr>
        <w:t>pattern       ::= "[" "]" | identifier ":" identifier | "_"</w:t>
      </w:r>
    </w:p>
    <w:p>
      <w:pPr>
        <w:keepNext w:val="0"/>
        <w:keepLines/>
        <w:spacing w:after="0" w:line="245" w:lineRule="auto"/>
        <w:ind w:left="259" w:right="115"/>
      </w:pPr>
      <w:r>
        <w:rPr>
          <w:rFonts w:ascii="Liberation Mono" w:hAnsi="Liberation Mono"/>
          <w:color w:val="222222"/>
          <w:sz w:val="19"/>
        </w:rPr>
        <w:t>expression    ::= lambda | letExpr | ifExpr | caseExpr | comparison</w:t>
      </w:r>
    </w:p>
    <w:p>
      <w:pPr>
        <w:keepNext w:val="0"/>
        <w:keepLines/>
        <w:spacing w:after="0" w:line="245" w:lineRule="auto"/>
        <w:ind w:left="259" w:right="115"/>
      </w:pPr>
      <w:r>
        <w:rPr>
          <w:rFonts w:ascii="Liberation Mono" w:hAnsi="Liberation Mono"/>
          <w:color w:val="222222"/>
          <w:sz w:val="19"/>
        </w:rPr>
        <w:t>lambda        ::= "\\" identifier { identifier } "-&gt;" expression</w:t>
      </w:r>
    </w:p>
    <w:p>
      <w:pPr>
        <w:keepNext w:val="0"/>
        <w:keepLines/>
        <w:spacing w:after="0" w:line="245" w:lineRule="auto"/>
        <w:ind w:left="259" w:right="115"/>
      </w:pPr>
      <w:r>
        <w:rPr>
          <w:rFonts w:ascii="Liberation Mono" w:hAnsi="Liberation Mono"/>
          <w:color w:val="222222"/>
          <w:sz w:val="19"/>
        </w:rPr>
        <w:t>letExpr       ::= "let" ["rec"] bindingGroup "in" expression</w:t>
      </w:r>
    </w:p>
    <w:p>
      <w:pPr>
        <w:keepNext w:val="0"/>
        <w:keepLines/>
        <w:spacing w:after="0" w:line="245" w:lineRule="auto"/>
        <w:ind w:left="259" w:right="115"/>
      </w:pPr>
      <w:r>
        <w:rPr>
          <w:rFonts w:ascii="Liberation Mono" w:hAnsi="Liberation Mono"/>
          <w:color w:val="222222"/>
          <w:sz w:val="19"/>
        </w:rPr>
        <w:t>ifExpr        ::= "if" expression "then" expression</w:t>
      </w:r>
    </w:p>
    <w:p>
      <w:pPr>
        <w:keepNext w:val="0"/>
        <w:keepLines/>
        <w:spacing w:after="0" w:line="245" w:lineRule="auto"/>
        <w:ind w:left="259" w:right="115"/>
      </w:pPr>
      <w:r>
        <w:rPr>
          <w:rFonts w:ascii="Liberation Mono" w:hAnsi="Liberation Mono"/>
          <w:color w:val="222222"/>
          <w:sz w:val="19"/>
        </w:rPr>
        <w:t xml:space="preserve">                  "else" expression</w:t>
      </w:r>
    </w:p>
    <w:p>
      <w:pPr>
        <w:keepNext w:val="0"/>
        <w:keepLines/>
        <w:spacing w:after="0" w:line="245" w:lineRule="auto"/>
        <w:ind w:left="259" w:right="115"/>
      </w:pPr>
      <w:r>
        <w:rPr>
          <w:rFonts w:ascii="Liberation Mono" w:hAnsi="Liberation Mono"/>
          <w:color w:val="222222"/>
          <w:sz w:val="19"/>
        </w:rPr>
        <w:t>caseExpr      ::= "case" expression "of" alternativeGroup</w:t>
      </w:r>
    </w:p>
    <w:p>
      <w:pPr>
        <w:keepNext w:val="0"/>
        <w:keepLines/>
        <w:spacing w:after="0" w:line="245" w:lineRule="auto"/>
        <w:ind w:left="259" w:right="115"/>
      </w:pPr>
      <w:r>
        <w:rPr>
          <w:rFonts w:ascii="Liberation Mono" w:hAnsi="Liberation Mono"/>
          <w:color w:val="222222"/>
          <w:sz w:val="19"/>
        </w:rPr>
        <w:t>comparison    ::= consExpr [ compareOp consExpr ]</w:t>
      </w:r>
    </w:p>
    <w:p>
      <w:pPr>
        <w:keepNext w:val="0"/>
        <w:keepLines/>
        <w:spacing w:after="0" w:line="245" w:lineRule="auto"/>
        <w:ind w:left="259" w:right="115"/>
      </w:pPr>
      <w:r>
        <w:rPr>
          <w:rFonts w:ascii="Liberation Mono" w:hAnsi="Liberation Mono"/>
          <w:color w:val="222222"/>
          <w:sz w:val="19"/>
        </w:rPr>
        <w:t>compareOp     ::= "==" | "&lt;" | "&lt;="</w:t>
      </w:r>
    </w:p>
    <w:p>
      <w:pPr>
        <w:keepNext w:val="0"/>
        <w:keepLines/>
        <w:spacing w:after="0" w:line="245" w:lineRule="auto"/>
        <w:ind w:left="259" w:right="115"/>
      </w:pPr>
      <w:r>
        <w:rPr>
          <w:rFonts w:ascii="Liberation Mono" w:hAnsi="Liberation Mono"/>
          <w:color w:val="222222"/>
          <w:sz w:val="19"/>
        </w:rPr>
        <w:t>consExpr      ::= sumExpr [ ":" consExpr ]</w:t>
      </w:r>
    </w:p>
    <w:p>
      <w:pPr>
        <w:keepNext w:val="0"/>
        <w:keepLines/>
        <w:spacing w:after="0" w:line="245" w:lineRule="auto"/>
        <w:ind w:left="259" w:right="115"/>
      </w:pPr>
      <w:r>
        <w:rPr>
          <w:rFonts w:ascii="Liberation Mono" w:hAnsi="Liberation Mono"/>
          <w:color w:val="222222"/>
          <w:sz w:val="19"/>
        </w:rPr>
        <w:t>sumExpr       ::= product { addOp product }</w:t>
      </w:r>
    </w:p>
    <w:p>
      <w:pPr>
        <w:keepNext w:val="0"/>
        <w:keepLines/>
        <w:spacing w:after="0" w:line="245" w:lineRule="auto"/>
        <w:ind w:left="259" w:right="115"/>
      </w:pPr>
      <w:r>
        <w:rPr>
          <w:rFonts w:ascii="Liberation Mono" w:hAnsi="Liberation Mono"/>
          <w:color w:val="222222"/>
          <w:sz w:val="19"/>
        </w:rPr>
        <w:t>addOp         ::= "+" | "-"</w:t>
      </w:r>
    </w:p>
    <w:p>
      <w:pPr>
        <w:keepNext w:val="0"/>
        <w:keepLines/>
        <w:spacing w:after="0" w:line="245" w:lineRule="auto"/>
        <w:ind w:left="259" w:right="115"/>
      </w:pPr>
      <w:r>
        <w:rPr>
          <w:rFonts w:ascii="Liberation Mono" w:hAnsi="Liberation Mono"/>
          <w:color w:val="222222"/>
          <w:sz w:val="19"/>
        </w:rPr>
        <w:t>product       ::= unary { "*" unary }</w:t>
      </w:r>
    </w:p>
    <w:p>
      <w:pPr>
        <w:keepNext w:val="0"/>
        <w:keepLines/>
        <w:spacing w:after="0" w:line="245" w:lineRule="auto"/>
        <w:ind w:left="259" w:right="115"/>
      </w:pPr>
      <w:r>
        <w:rPr>
          <w:rFonts w:ascii="Liberation Mono" w:hAnsi="Liberation Mono"/>
          <w:color w:val="222222"/>
          <w:sz w:val="19"/>
        </w:rPr>
        <w:t>unary         ::= "-" unary | application</w:t>
      </w:r>
    </w:p>
    <w:p>
      <w:pPr>
        <w:keepNext w:val="0"/>
        <w:keepLines/>
        <w:spacing w:after="0" w:line="245" w:lineRule="auto"/>
        <w:ind w:left="259" w:right="115"/>
      </w:pPr>
      <w:r>
        <w:rPr>
          <w:rFonts w:ascii="Liberation Mono" w:hAnsi="Liberation Mono"/>
          <w:color w:val="222222"/>
          <w:sz w:val="19"/>
        </w:rPr>
        <w:t>application   ::= atom { atom } | "seq" atom atom</w:t>
      </w:r>
    </w:p>
    <w:p>
      <w:pPr>
        <w:keepNext w:val="0"/>
        <w:keepLines/>
        <w:spacing w:after="0" w:line="245" w:lineRule="auto"/>
        <w:ind w:left="259" w:right="115"/>
      </w:pPr>
      <w:r>
        <w:rPr>
          <w:rFonts w:ascii="Liberation Mono" w:hAnsi="Liberation Mono"/>
          <w:color w:val="222222"/>
          <w:sz w:val="19"/>
        </w:rPr>
        <w:t>atom          ::= integer | "True" | "False" | identifier</w:t>
      </w:r>
    </w:p>
    <w:p>
      <w:pPr>
        <w:keepNext w:val="0"/>
        <w:keepLines/>
        <w:spacing w:after="0" w:line="245" w:lineRule="auto"/>
        <w:ind w:left="259" w:right="115"/>
      </w:pPr>
      <w:r>
        <w:rPr>
          <w:rFonts w:ascii="Liberation Mono" w:hAnsi="Liberation Mono"/>
          <w:color w:val="222222"/>
          <w:sz w:val="19"/>
        </w:rPr>
        <w:t xml:space="preserve">                | listLiteral | "(" expression ")"</w:t>
      </w:r>
    </w:p>
    <w:p>
      <w:pPr>
        <w:keepNext w:val="0"/>
        <w:keepLines/>
        <w:spacing w:after="100" w:line="245" w:lineRule="auto"/>
        <w:ind w:left="259" w:right="115"/>
      </w:pPr>
      <w:r>
        <w:rPr>
          <w:rFonts w:ascii="Liberation Mono" w:hAnsi="Liberation Mono"/>
          <w:color w:val="222222"/>
          <w:sz w:val="19"/>
        </w:rPr>
        <w:t>listLiteral   ::= "[" [ expression { "," expression } ] "]"</w:t>
      </w:r>
    </w:p>
    <w:p>
      <w:pPr>
        <w:pStyle w:val="Heading2"/>
        <w:keepNext/>
      </w:pPr>
      <w:r>
        <w:t>Contrato del layout</w:t>
      </w:r>
    </w:p>
    <w:p>
      <w:r>
        <w:rPr>
          <w:rFonts w:ascii="Liberation Sans" w:hAnsi="Liberation Sans"/>
          <w:color w:val="000000"/>
        </w:rPr>
        <w:t>El parser consume una secuencia con llaves y separadores, explícitos o insertados por la etapa de layout. Un archivo sin llaves exteriores recibe un bloque virtual. Después de let, let rec y of, la columna del primer elemento abre un bloque virtual cuando no hay una llave explícita. Una nueva línea en la misma columna inserta un separador; una dedentación cierra el bloque. Las líneas vacías y los comentarios no producen separadores.</w:t>
      </w:r>
    </w:p>
    <w:p>
      <w:r>
        <w:rPr>
          <w:rFonts w:ascii="Liberation Sans" w:hAnsi="Liberation Sans"/>
          <w:color w:val="000000"/>
        </w:rPr>
        <w:t>in cierra el bloque virtual del let correspondiente aunque aparezca en la misma línea. EOF cierra los bloques virtuales abiertos. Las continuaciones de un cuerpo deben quedar a mayor indentación que su definición; una indentación incompatible produce un diagnóstico de layout. Las llaves explícitas suspenden la inserción de separadores dentro de ese bloque. No se implementa el algoritmo completo de layout de Haskell.</w:t>
      </w:r>
    </w:p>
    <w:p>
      <w:pPr>
        <w:keepNext w:val="0"/>
        <w:keepLines/>
        <w:spacing w:after="100" w:line="245" w:lineRule="auto"/>
        <w:ind w:left="259" w:right="115"/>
      </w:pPr>
      <w:r>
        <w:rPr>
          <w:rFonts w:ascii="Liberation Mono" w:hAnsi="Liberation Mono"/>
          <w:color w:val="222222"/>
          <w:sz w:val="19"/>
        </w:rPr>
        <w:t>{ main = let { x = 1 + 2 } in x + x }</w:t>
      </w:r>
    </w:p>
    <w:p>
      <w:r>
        <w:rPr>
          <w:rFonts w:ascii="Liberation Sans" w:hAnsi="Liberation Sans"/>
          <w:color w:val="000000"/>
        </w:rPr>
        <w:t>Esta forma explícita es equivalente a main = let x = 1 + 2 in x + x. Las pruebas del frontend deben cubrir ambas formas y el cierre de un case anidado dentro de un let.</w:t>
      </w:r>
    </w:p>
    <w:p>
      <w:pPr>
        <w:pStyle w:val="Heading2"/>
        <w:keepNext/>
      </w:pPr>
      <w:r>
        <w:t>Alcance de nombres y errores</w:t>
      </w:r>
    </w:p>
    <w:p>
      <w:pPr>
        <w:pStyle w:val="ListBullet"/>
      </w:pPr>
      <w:r>
        <w:rPr>
          <w:rFonts w:ascii="Liberation Sans" w:hAnsi="Liberation Sans"/>
          <w:color w:val="000000"/>
        </w:rPr>
        <w:t>El shadowing está permitido. Cada binder recibe un SymbolId único; dos usos del mismo nombre pueden resolver a símbolos diferentes.</w:t>
      </w:r>
    </w:p>
    <w:p>
      <w:pPr>
        <w:pStyle w:val="ListBullet"/>
      </w:pPr>
      <w:r>
        <w:rPr>
          <w:rFonts w:ascii="Liberation Sans" w:hAnsi="Liberation Sans"/>
          <w:color w:val="000000"/>
        </w:rPr>
        <w:t>En un let secuencial, un RHS ve los bindings anteriores y el entorno exterior, pero no su propio binder ni los siguientes. En let rec, todos los RHS ven todo el grupo.</w:t>
      </w:r>
    </w:p>
    <w:p>
      <w:pPr>
        <w:pStyle w:val="ListBullet"/>
      </w:pPr>
      <w:r>
        <w:rPr>
          <w:rFonts w:ascii="Liberation Sans" w:hAnsi="Liberation Sans"/>
          <w:color w:val="000000"/>
        </w:rPr>
        <w:t>Se rechazan globals duplicados, main ausente o duplicado, parámetros repetidos, binders duplicados en un mismo grupo y patrones h:h. La referencia a un nombre no ligado impide iniciar la ejecución.</w:t>
      </w:r>
    </w:p>
    <w:p>
      <w:pPr>
        <w:pStyle w:val="ListBullet"/>
      </w:pPr>
      <w:r>
        <w:rPr>
          <w:rFonts w:ascii="Liberation Sans" w:hAnsi="Liberation Sans"/>
          <w:color w:val="000000"/>
        </w:rPr>
        <w:t>case admite [], h:t y _. Las alternativas se prueban en orden. Un patrón duplicado o posterior a _ es inalcanzable y genera un diagnóstico; la falta de cobertura se advierte y solo falla si se alcanza un valor sin alternativa.</w:t>
      </w:r>
    </w:p>
    <w:p>
      <w:pPr>
        <w:pStyle w:val="ListBullet"/>
      </w:pPr>
      <w:r>
        <w:rPr>
          <w:rFonts w:ascii="Liberation Sans" w:hAnsi="Liberation Sans"/>
          <w:color w:val="000000"/>
        </w:rPr>
        <w:t>La condición de if exige un booleano. Los operadores aritméticos y de orden exigen enteros; == compara enteros o booleanos del mismo tipo. No hay igualdad estructural implícita de listas o funciones.</w:t>
      </w:r>
    </w:p>
    <w:p>
      <w:pPr>
        <w:pStyle w:val="ListBullet"/>
      </w:pPr>
      <w:r>
        <w:rPr>
          <w:rFonts w:ascii="Liberation Sans" w:hAnsi="Liberation Sans"/>
          <w:color w:val="000000"/>
        </w:rPr>
        <w:t>Los patrones [] y h:t exigen un constructor de lista; _ acepta cualquier WHNF. Una cola de CONS incompatible produce un error cuando la ejecución o la materialización exige que sea lista; no se fuerza para comprobarla al construirla en una estrategia lazy.</w:t>
      </w:r>
    </w:p>
    <w:p>
      <w:pPr>
        <w:pStyle w:val="Heading1"/>
        <w:keepNext/>
      </w:pPr>
      <w:r>
        <w:t>3 Frontend y representaciones</w:t>
      </w:r>
    </w:p>
    <w:p>
      <w:pPr>
        <w:keepNext/>
        <w:keepLines/>
        <w:spacing w:after="0" w:line="245" w:lineRule="auto"/>
        <w:ind w:left="259" w:right="115"/>
      </w:pPr>
      <w:r>
        <w:rPr>
          <w:rFonts w:ascii="Liberation Mono" w:hAnsi="Liberation Mono"/>
          <w:color w:val="222222"/>
          <w:sz w:val="19"/>
        </w:rPr>
        <w:t>SourceText → Lexer → Layout → Parser → SurfaceAST</w:t>
      </w:r>
    </w:p>
    <w:p>
      <w:pPr>
        <w:keepNext/>
        <w:keepLines/>
        <w:spacing w:after="0" w:line="245" w:lineRule="auto"/>
        <w:ind w:left="259" w:right="115"/>
      </w:pPr>
      <w:r>
        <w:rPr>
          <w:rFonts w:ascii="Liberation Mono" w:hAnsi="Liberation Mono"/>
          <w:color w:val="222222"/>
          <w:sz w:val="19"/>
        </w:rPr>
        <w:t>Resolver → CoreAST → Validador</w:t>
      </w:r>
    </w:p>
    <w:p>
      <w:pPr>
        <w:keepNext w:val="0"/>
        <w:keepLines/>
        <w:spacing w:after="100" w:line="245" w:lineRule="auto"/>
        <w:ind w:left="259" w:right="115"/>
      </w:pPr>
      <w:r>
        <w:rPr>
          <w:rFonts w:ascii="Liberation Mono" w:hAnsi="Liberation Mono"/>
          <w:color w:val="222222"/>
          <w:sz w:val="19"/>
        </w:rPr>
        <w:t>lowerToStg → STG</w:t>
      </w:r>
    </w:p>
    <w:p>
      <w:r>
        <w:rPr>
          <w:rFonts w:ascii="Liberation Sans" w:hAnsi="Liberation Sans"/>
          <w:color w:val="000000"/>
        </w:rPr>
        <w:t>Los errores del lexer, layout, parser, resolución o validación impiden crear un ExecutionState. Las advertencias no bloquean la ejecución.</w:t>
      </w:r>
    </w:p>
    <w:p>
      <w:pPr>
        <w:pStyle w:val="Heading2"/>
        <w:keepNext/>
      </w:pPr>
      <w:r>
        <w:t>Metadatos y trazabilidad</w:t>
      </w:r>
    </w:p>
    <w:p>
      <w:pPr>
        <w:keepNext/>
        <w:keepLines/>
        <w:spacing w:after="0" w:line="245" w:lineRule="auto"/>
        <w:ind w:left="259" w:right="115"/>
      </w:pPr>
      <w:r>
        <w:rPr>
          <w:rFonts w:ascii="Liberation Mono" w:hAnsi="Liberation Mono"/>
          <w:color w:val="222222"/>
          <w:sz w:val="19"/>
        </w:rPr>
        <w:t>NodeMetadata {</w:t>
      </w:r>
    </w:p>
    <w:p>
      <w:pPr>
        <w:keepNext/>
        <w:keepLines/>
        <w:spacing w:after="0" w:line="245" w:lineRule="auto"/>
        <w:ind w:left="259" w:right="115"/>
      </w:pPr>
      <w:r>
        <w:rPr>
          <w:rFonts w:ascii="Liberation Mono" w:hAnsi="Liberation Mono"/>
          <w:color w:val="222222"/>
          <w:sz w:val="19"/>
        </w:rPr>
        <w:t xml:space="preserve">  nodeId</w:t>
      </w:r>
    </w:p>
    <w:p>
      <w:pPr>
        <w:keepNext/>
        <w:keepLines/>
        <w:spacing w:after="0" w:line="245" w:lineRule="auto"/>
        <w:ind w:left="259" w:right="115"/>
      </w:pPr>
      <w:r>
        <w:rPr>
          <w:rFonts w:ascii="Liberation Mono" w:hAnsi="Liberation Mono"/>
          <w:color w:val="222222"/>
          <w:sz w:val="19"/>
        </w:rPr>
        <w:t xml:space="preserve">  sourceSpan</w:t>
      </w:r>
    </w:p>
    <w:p>
      <w:pPr>
        <w:keepNext/>
        <w:keepLines/>
        <w:spacing w:after="0" w:line="245" w:lineRule="auto"/>
        <w:ind w:left="259" w:right="115"/>
      </w:pPr>
      <w:r>
        <w:rPr>
          <w:rFonts w:ascii="Liberation Mono" w:hAnsi="Liberation Mono"/>
          <w:color w:val="222222"/>
          <w:sz w:val="19"/>
        </w:rPr>
        <w:t xml:space="preserve">  origin</w:t>
      </w:r>
    </w:p>
    <w:p>
      <w:pPr>
        <w:keepNext w:val="0"/>
        <w:keepLines/>
        <w:spacing w:after="100" w:line="245" w:lineRule="auto"/>
        <w:ind w:left="259" w:right="115"/>
      </w:pPr>
      <w:r>
        <w:rPr>
          <w:rFonts w:ascii="Liberation Mono" w:hAnsi="Liberation Mono"/>
          <w:color w:val="222222"/>
          <w:sz w:val="19"/>
        </w:rPr>
        <w:t>}</w:t>
      </w:r>
    </w:p>
    <w:p>
      <w:pPr>
        <w:pStyle w:val="ListBullet"/>
      </w:pPr>
      <w:r>
        <w:rPr>
          <w:rFonts w:ascii="Liberation Sans" w:hAnsi="Liberation Sans"/>
          <w:color w:val="000000"/>
        </w:rPr>
        <w:t>Los IDs se separan por espacio de nombres, por ejemplo surface:s14 y core:c27.</w:t>
      </w:r>
    </w:p>
    <w:p>
      <w:pPr>
        <w:pStyle w:val="ListBullet"/>
      </w:pPr>
      <w:r>
        <w:rPr>
          <w:rFonts w:ascii="Liberation Sans" w:hAnsi="Liberation Sans"/>
          <w:color w:val="000000"/>
        </w:rPr>
        <w:t>Los SourceSpan usan posiciones semiabiertas y conservan línea, columna y offset.</w:t>
      </w:r>
    </w:p>
    <w:p>
      <w:pPr>
        <w:pStyle w:val="ListBullet"/>
      </w:pPr>
      <w:r>
        <w:rPr>
          <w:rFonts w:ascii="Liberation Sans" w:hAnsi="Liberation Sans"/>
          <w:color w:val="000000"/>
        </w:rPr>
        <w:t>origin registra si un nodo fue parseado, desazucarado, generado o bajado a otra IR.</w:t>
      </w:r>
    </w:p>
    <w:p>
      <w:pPr>
        <w:pStyle w:val="ListBullet"/>
      </w:pPr>
      <w:r>
        <w:rPr>
          <w:rFonts w:ascii="Liberation Sans" w:hAnsi="Liberation Sans"/>
          <w:color w:val="000000"/>
        </w:rPr>
        <w:t>La relación de origen permite sincronizar las vistas de fuente, Core y STG.</w:t>
      </w:r>
    </w:p>
    <w:p>
      <w:pPr>
        <w:pStyle w:val="Heading2"/>
        <w:keepNext/>
      </w:pPr>
      <w:r>
        <w:t>SurfaceAST</w:t>
      </w:r>
    </w:p>
    <w:p>
      <w:r>
        <w:rPr>
          <w:rFonts w:ascii="Liberation Sans" w:hAnsi="Liberation Sans"/>
          <w:color w:val="000000"/>
        </w:rPr>
        <w:t>SurfaceAST preserva las formas cómodas para el usuario: parámetros múltiples, aplicación agrupada, operadores infijos, listas literales y grupos de bindings. Globales y locales reutilizan SurfaceBinding; el contexto determina si el símbolo es GLOBAL o LOCAL. main conserva un nodo propio por sus restricciones especiales.</w:t>
      </w:r>
    </w:p>
    <w:tbl>
      <w:tblPr>
        <w:tblW w:type="dxa" w:w="9504"/>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024"/>
        <w:gridCol w:w="6480"/>
      </w:tblGrid>
      <w:tr>
        <w:trPr>
          <w:tblHeader w:val="true"/>
          <w:cantSplit w:val="true"/>
        </w:trPr>
        <w:tc>
          <w:tcPr>
            <w:tcW w:type="dxa" w:w="3024"/>
            <w:shd w:fill="29465B"/>
            <w:tcMar>
              <w:top w:w="90" w:type="dxa"/>
              <w:start w:w="110" w:type="dxa"/>
              <w:bottom w:w="90" w:type="dxa"/>
              <w:end w:w="110" w:type="dxa"/>
            </w:tcMar>
            <w:vAlign w:val="center"/>
          </w:tcPr>
          <w:p>
            <w:pPr>
              <w:spacing w:after="0" w:line="252" w:lineRule="auto"/>
              <w:jc w:val="center"/>
            </w:pPr>
            <w:r>
              <w:rPr>
                <w:rFonts w:ascii="Liberation Sans" w:hAnsi="Liberation Sans"/>
                <w:b/>
                <w:color w:val="FFFFFF"/>
                <w:sz w:val="20"/>
              </w:rPr>
              <w:t>Nodo</w:t>
            </w:r>
          </w:p>
        </w:tc>
        <w:tc>
          <w:tcPr>
            <w:tcW w:type="dxa" w:w="6480"/>
            <w:shd w:fill="29465B"/>
            <w:tcMar>
              <w:top w:w="90" w:type="dxa"/>
              <w:start w:w="110" w:type="dxa"/>
              <w:bottom w:w="90" w:type="dxa"/>
              <w:end w:w="110" w:type="dxa"/>
            </w:tcMar>
            <w:vAlign w:val="center"/>
          </w:tcPr>
          <w:p>
            <w:pPr>
              <w:spacing w:after="0" w:line="252" w:lineRule="auto"/>
              <w:jc w:val="center"/>
            </w:pPr>
            <w:r>
              <w:rPr>
                <w:rFonts w:ascii="Liberation Sans" w:hAnsi="Liberation Sans"/>
                <w:b/>
                <w:color w:val="FFFFFF"/>
                <w:sz w:val="20"/>
              </w:rPr>
              <w:t>Información principal</w:t>
            </w:r>
          </w:p>
        </w:tc>
      </w:tr>
      <w:tr>
        <w:trPr>
          <w:cantSplit w:val="true"/>
        </w:trPr>
        <w:tc>
          <w:tcPr>
            <w:tcW w:type="dxa" w:w="3024"/>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SurfaceProgram</w:t>
            </w:r>
          </w:p>
        </w:tc>
        <w:tc>
          <w:tcPr>
            <w:tcW w:type="dxa" w:w="6480"/>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globalBindings y mainDefinition</w:t>
            </w:r>
          </w:p>
        </w:tc>
      </w:tr>
      <w:tr>
        <w:trPr>
          <w:cantSplit w:val="true"/>
        </w:trPr>
        <w:tc>
          <w:tcPr>
            <w:tcW w:type="dxa" w:w="3024"/>
            <w:tcMar>
              <w:top w:w="90" w:type="dxa"/>
              <w:start w:w="110" w:type="dxa"/>
              <w:bottom w:w="90" w:type="dxa"/>
              <w:end w:w="110" w:type="dxa"/>
            </w:tcMar>
            <w:vAlign w:val="center"/>
            <w:shd w:fill="EEF4F7"/>
          </w:tcPr>
          <w:p>
            <w:pPr>
              <w:spacing w:after="0" w:line="252" w:lineRule="auto"/>
              <w:jc w:val="left"/>
            </w:pPr>
            <w:r>
              <w:rPr>
                <w:rFonts w:ascii="Liberation Sans" w:hAnsi="Liberation Sans"/>
                <w:color w:val="000000"/>
                <w:sz w:val="20"/>
              </w:rPr>
              <w:t>SurfaceBinding</w:t>
            </w:r>
          </w:p>
        </w:tc>
        <w:tc>
          <w:tcPr>
            <w:tcW w:type="dxa" w:w="6480"/>
            <w:tcMar>
              <w:top w:w="90" w:type="dxa"/>
              <w:start w:w="110" w:type="dxa"/>
              <w:bottom w:w="90" w:type="dxa"/>
              <w:end w:w="110" w:type="dxa"/>
            </w:tcMar>
            <w:vAlign w:val="center"/>
            <w:shd w:fill="EEF4F7"/>
          </w:tcPr>
          <w:p>
            <w:pPr>
              <w:spacing w:after="0" w:line="252" w:lineRule="auto"/>
              <w:jc w:val="left"/>
            </w:pPr>
            <w:r>
              <w:rPr>
                <w:rFonts w:ascii="Liberation Sans" w:hAnsi="Liberation Sans"/>
                <w:color w:val="000000"/>
                <w:sz w:val="20"/>
              </w:rPr>
              <w:t>binder, parameters, body y metadata</w:t>
            </w:r>
          </w:p>
        </w:tc>
      </w:tr>
      <w:tr>
        <w:trPr>
          <w:cantSplit w:val="true"/>
        </w:trPr>
        <w:tc>
          <w:tcPr>
            <w:tcW w:type="dxa" w:w="3024"/>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Lambda y Application</w:t>
            </w:r>
          </w:p>
        </w:tc>
        <w:tc>
          <w:tcPr>
            <w:tcW w:type="dxa" w:w="6480"/>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Lista de parámetros o argumentos superficiales</w:t>
            </w:r>
          </w:p>
        </w:tc>
      </w:tr>
      <w:tr>
        <w:trPr>
          <w:cantSplit w:val="true"/>
        </w:trPr>
        <w:tc>
          <w:tcPr>
            <w:tcW w:type="dxa" w:w="3024"/>
            <w:tcMar>
              <w:top w:w="90" w:type="dxa"/>
              <w:start w:w="110" w:type="dxa"/>
              <w:bottom w:w="90" w:type="dxa"/>
              <w:end w:w="110" w:type="dxa"/>
            </w:tcMar>
            <w:vAlign w:val="center"/>
            <w:shd w:fill="EEF4F7"/>
          </w:tcPr>
          <w:p>
            <w:pPr>
              <w:spacing w:after="0" w:line="252" w:lineRule="auto"/>
              <w:jc w:val="center"/>
            </w:pPr>
            <w:r>
              <w:rPr>
                <w:rFonts w:ascii="Liberation Sans" w:hAnsi="Liberation Sans"/>
                <w:color w:val="000000"/>
                <w:sz w:val="20"/>
              </w:rPr>
              <w:t>Let</w:t>
            </w:r>
          </w:p>
        </w:tc>
        <w:tc>
          <w:tcPr>
            <w:tcW w:type="dxa" w:w="6480"/>
            <w:tcMar>
              <w:top w:w="90" w:type="dxa"/>
              <w:start w:w="110" w:type="dxa"/>
              <w:bottom w:w="90" w:type="dxa"/>
              <w:end w:w="110" w:type="dxa"/>
            </w:tcMar>
            <w:vAlign w:val="center"/>
            <w:shd w:fill="EEF4F7"/>
          </w:tcPr>
          <w:p>
            <w:pPr>
              <w:spacing w:after="0" w:line="252" w:lineRule="auto"/>
              <w:jc w:val="left"/>
            </w:pPr>
            <w:r>
              <w:rPr>
                <w:rFonts w:ascii="Liberation Sans" w:hAnsi="Liberation Sans"/>
                <w:color w:val="000000"/>
                <w:sz w:val="20"/>
              </w:rPr>
              <w:t>Flag recursive, bindings y body</w:t>
            </w:r>
          </w:p>
        </w:tc>
      </w:tr>
      <w:tr>
        <w:trPr>
          <w:cantSplit w:val="true"/>
        </w:trPr>
        <w:tc>
          <w:tcPr>
            <w:tcW w:type="dxa" w:w="3024"/>
            <w:tcMar>
              <w:top w:w="90" w:type="dxa"/>
              <w:start w:w="110" w:type="dxa"/>
              <w:bottom w:w="90" w:type="dxa"/>
              <w:end w:w="110" w:type="dxa"/>
            </w:tcMar>
            <w:vAlign w:val="center"/>
          </w:tcPr>
          <w:p>
            <w:pPr>
              <w:spacing w:after="0" w:line="252" w:lineRule="auto"/>
              <w:jc w:val="center"/>
            </w:pPr>
            <w:r>
              <w:rPr>
                <w:rFonts w:ascii="Liberation Sans" w:hAnsi="Liberation Sans"/>
                <w:color w:val="000000"/>
                <w:sz w:val="20"/>
              </w:rPr>
              <w:t>Case</w:t>
            </w:r>
          </w:p>
        </w:tc>
        <w:tc>
          <w:tcPr>
            <w:tcW w:type="dxa" w:w="6480"/>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Scrutinee y alternativas con patrones de lista</w:t>
            </w:r>
          </w:p>
        </w:tc>
      </w:tr>
      <w:tr>
        <w:trPr>
          <w:cantSplit w:val="true"/>
        </w:trPr>
        <w:tc>
          <w:tcPr>
            <w:tcW w:type="dxa" w:w="3024"/>
            <w:tcMar>
              <w:top w:w="90" w:type="dxa"/>
              <w:start w:w="110" w:type="dxa"/>
              <w:bottom w:w="90" w:type="dxa"/>
              <w:end w:w="110" w:type="dxa"/>
            </w:tcMar>
            <w:vAlign w:val="center"/>
            <w:shd w:fill="EEF4F7"/>
          </w:tcPr>
          <w:p>
            <w:pPr>
              <w:spacing w:after="0" w:line="252" w:lineRule="auto"/>
              <w:jc w:val="left"/>
            </w:pPr>
            <w:r>
              <w:rPr>
                <w:rFonts w:ascii="Liberation Sans" w:hAnsi="Liberation Sans"/>
                <w:color w:val="000000"/>
                <w:sz w:val="20"/>
              </w:rPr>
              <w:t>ListLiteral y BinaryOperation</w:t>
            </w:r>
          </w:p>
        </w:tc>
        <w:tc>
          <w:tcPr>
            <w:tcW w:type="dxa" w:w="6480"/>
            <w:tcMar>
              <w:top w:w="90" w:type="dxa"/>
              <w:start w:w="110" w:type="dxa"/>
              <w:bottom w:w="90" w:type="dxa"/>
              <w:end w:w="110" w:type="dxa"/>
            </w:tcMar>
            <w:vAlign w:val="center"/>
            <w:shd w:fill="EEF4F7"/>
          </w:tcPr>
          <w:p>
            <w:pPr>
              <w:spacing w:after="0" w:line="252" w:lineRule="auto"/>
              <w:jc w:val="left"/>
            </w:pPr>
            <w:r>
              <w:rPr>
                <w:rFonts w:ascii="Liberation Sans" w:hAnsi="Liberation Sans"/>
                <w:color w:val="000000"/>
                <w:sz w:val="20"/>
              </w:rPr>
              <w:t>Azúcar que desaparecerá en Core</w:t>
            </w:r>
          </w:p>
        </w:tc>
      </w:tr>
    </w:tbl>
    <w:p>
      <w:pPr>
        <w:spacing w:after="20"/>
      </w:pPr>
    </w:p>
    <w:p>
      <w:pPr>
        <w:pStyle w:val="Heading2"/>
        <w:keepNext/>
      </w:pPr>
      <w:r>
        <w:t>Resolución de nombres</w:t>
      </w:r>
    </w:p>
    <w:p>
      <w:r>
        <w:rPr>
          <w:rFonts w:ascii="Liberation Sans" w:hAnsi="Liberation Sans"/>
          <w:color w:val="000000"/>
        </w:rPr>
        <w:t>El resolver trabaja antes del desazucarado. Cada binder recibe un SymbolId y cada uso de variable referencia ese ID, mientras que displayName queda en la SymbolTable para la interfaz. Esta decisión evita ambigüedades por shadowing y permite que los nodos generados ya nazcan resueltos.</w:t>
      </w:r>
    </w:p>
    <w:p>
      <w:pPr>
        <w:pStyle w:val="Heading2"/>
        <w:keepNext/>
      </w:pPr>
      <w:r>
        <w:t>CoreAST y desazucarado</w:t>
      </w:r>
    </w:p>
    <w:p>
      <w:pPr>
        <w:pStyle w:val="ListBullet"/>
      </w:pPr>
      <w:r>
        <w:rPr>
          <w:rFonts w:ascii="Liberation Sans" w:hAnsi="Liberation Sans"/>
          <w:color w:val="000000"/>
        </w:rPr>
        <w:t>Las lambdas y aplicaciones son siempre unarias.</w:t>
      </w:r>
    </w:p>
    <w:p>
      <w:pPr>
        <w:pStyle w:val="ListBullet"/>
      </w:pPr>
      <w:r>
        <w:rPr>
          <w:rFonts w:ascii="Liberation Sans" w:hAnsi="Liberation Sans"/>
          <w:color w:val="000000"/>
        </w:rPr>
        <w:t>f x y se transforma en Application(Application(f, x), y).</w:t>
      </w:r>
    </w:p>
    <w:p>
      <w:pPr>
        <w:pStyle w:val="ListBullet"/>
      </w:pPr>
      <w:r>
        <w:rPr>
          <w:rFonts w:ascii="Liberation Sans" w:hAnsi="Liberation Sans"/>
          <w:color w:val="000000"/>
        </w:rPr>
        <w:t>[1, 2] se transforma en Cons(1, Cons(2, Nil)).</w:t>
      </w:r>
    </w:p>
    <w:p>
      <w:pPr>
        <w:pStyle w:val="ListBullet"/>
      </w:pPr>
      <w:r>
        <w:rPr>
          <w:rFonts w:ascii="Liberation Sans" w:hAnsi="Liberation Sans"/>
          <w:color w:val="000000"/>
        </w:rPr>
        <w:t>Los operadores se transforman en Primitive con aridad validada.</w:t>
      </w:r>
    </w:p>
    <w:p>
      <w:pPr>
        <w:pStyle w:val="ListBullet"/>
      </w:pPr>
      <w:r>
        <w:rPr>
          <w:rFonts w:ascii="Liberation Sans" w:hAnsi="Liberation Sans"/>
          <w:color w:val="000000"/>
        </w:rPr>
        <w:t>Los let múltiples no recursivos se transforman en Let anidados.</w:t>
      </w:r>
    </w:p>
    <w:p>
      <w:pPr>
        <w:pStyle w:val="ListBullet"/>
      </w:pPr>
      <w:r>
        <w:rPr>
          <w:rFonts w:ascii="Liberation Sans" w:hAnsi="Liberation Sans"/>
          <w:color w:val="000000"/>
        </w:rPr>
        <w:t>let rec se transforma en un único CoreLetRec.</w:t>
      </w:r>
    </w:p>
    <w:p>
      <w:pPr>
        <w:pStyle w:val="ListBullet"/>
      </w:pPr>
      <w:r>
        <w:rPr>
          <w:rFonts w:ascii="Liberation Sans" w:hAnsi="Liberation Sans"/>
          <w:color w:val="000000"/>
        </w:rPr>
        <w:t>if y seq permanecen como nodos Core propios.</w:t>
      </w:r>
    </w:p>
    <w:tbl>
      <w:tblPr>
        <w:tblW w:type="dxa" w:w="9504"/>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456"/>
        <w:gridCol w:w="1440"/>
        <w:gridCol w:w="4608"/>
      </w:tblGrid>
      <w:tr>
        <w:trPr>
          <w:tblHeader w:val="true"/>
          <w:cantSplit w:val="true"/>
        </w:trPr>
        <w:tc>
          <w:tcPr>
            <w:tcW w:type="dxa" w:w="3456"/>
            <w:shd w:fill="29465B"/>
            <w:tcMar>
              <w:top w:w="90" w:type="dxa"/>
              <w:start w:w="110" w:type="dxa"/>
              <w:bottom w:w="90" w:type="dxa"/>
              <w:end w:w="110" w:type="dxa"/>
            </w:tcMar>
            <w:vAlign w:val="center"/>
          </w:tcPr>
          <w:p>
            <w:pPr>
              <w:spacing w:after="0" w:line="252" w:lineRule="auto"/>
              <w:jc w:val="center"/>
            </w:pPr>
            <w:r>
              <w:rPr>
                <w:rFonts w:ascii="Liberation Sans" w:hAnsi="Liberation Sans"/>
                <w:b/>
                <w:color w:val="FFFFFF"/>
                <w:sz w:val="20"/>
              </w:rPr>
              <w:t>Constructor interno</w:t>
            </w:r>
          </w:p>
        </w:tc>
        <w:tc>
          <w:tcPr>
            <w:tcW w:type="dxa" w:w="1440"/>
            <w:shd w:fill="29465B"/>
            <w:tcMar>
              <w:top w:w="90" w:type="dxa"/>
              <w:start w:w="110" w:type="dxa"/>
              <w:bottom w:w="90" w:type="dxa"/>
              <w:end w:w="110" w:type="dxa"/>
            </w:tcMar>
            <w:vAlign w:val="center"/>
          </w:tcPr>
          <w:p>
            <w:pPr>
              <w:spacing w:after="0" w:line="252" w:lineRule="auto"/>
              <w:jc w:val="center"/>
            </w:pPr>
            <w:r>
              <w:rPr>
                <w:rFonts w:ascii="Liberation Sans" w:hAnsi="Liberation Sans"/>
                <w:b/>
                <w:color w:val="FFFFFF"/>
                <w:sz w:val="20"/>
              </w:rPr>
              <w:t>Aridad</w:t>
            </w:r>
          </w:p>
        </w:tc>
        <w:tc>
          <w:tcPr>
            <w:tcW w:type="dxa" w:w="4608"/>
            <w:shd w:fill="29465B"/>
            <w:tcMar>
              <w:top w:w="90" w:type="dxa"/>
              <w:start w:w="110" w:type="dxa"/>
              <w:bottom w:w="90" w:type="dxa"/>
              <w:end w:w="110" w:type="dxa"/>
            </w:tcMar>
            <w:vAlign w:val="center"/>
          </w:tcPr>
          <w:p>
            <w:pPr>
              <w:spacing w:after="0" w:line="252" w:lineRule="auto"/>
              <w:jc w:val="center"/>
            </w:pPr>
            <w:r>
              <w:rPr>
                <w:rFonts w:ascii="Liberation Sans" w:hAnsi="Liberation Sans"/>
                <w:b/>
                <w:color w:val="FFFFFF"/>
                <w:sz w:val="20"/>
              </w:rPr>
              <w:t>Representación superficial</w:t>
            </w:r>
          </w:p>
        </w:tc>
      </w:tr>
      <w:tr>
        <w:trPr>
          <w:cantSplit w:val="true"/>
        </w:trPr>
        <w:tc>
          <w:tcPr>
            <w:tcW w:type="dxa" w:w="3456"/>
            <w:tcMar>
              <w:top w:w="90" w:type="dxa"/>
              <w:start w:w="110" w:type="dxa"/>
              <w:bottom w:w="90" w:type="dxa"/>
              <w:end w:w="110" w:type="dxa"/>
            </w:tcMar>
            <w:vAlign w:val="center"/>
          </w:tcPr>
          <w:p>
            <w:pPr>
              <w:spacing w:after="0" w:line="252" w:lineRule="auto"/>
              <w:jc w:val="center"/>
            </w:pPr>
            <w:r>
              <w:rPr>
                <w:rFonts w:ascii="Liberation Sans" w:hAnsi="Liberation Sans"/>
                <w:color w:val="000000"/>
                <w:sz w:val="20"/>
              </w:rPr>
              <w:t>NIL</w:t>
            </w:r>
          </w:p>
        </w:tc>
        <w:tc>
          <w:tcPr>
            <w:tcW w:type="dxa" w:w="1440"/>
            <w:tcMar>
              <w:top w:w="90" w:type="dxa"/>
              <w:start w:w="110" w:type="dxa"/>
              <w:bottom w:w="90" w:type="dxa"/>
              <w:end w:w="110" w:type="dxa"/>
            </w:tcMar>
            <w:vAlign w:val="center"/>
          </w:tcPr>
          <w:p>
            <w:pPr>
              <w:spacing w:after="0" w:line="252" w:lineRule="auto"/>
              <w:jc w:val="center"/>
            </w:pPr>
            <w:r>
              <w:rPr>
                <w:rFonts w:ascii="Liberation Sans" w:hAnsi="Liberation Sans"/>
                <w:color w:val="000000"/>
                <w:sz w:val="20"/>
              </w:rPr>
              <w:t>0</w:t>
            </w:r>
          </w:p>
        </w:tc>
        <w:tc>
          <w:tcPr>
            <w:tcW w:type="dxa" w:w="4608"/>
            <w:tcMar>
              <w:top w:w="90" w:type="dxa"/>
              <w:start w:w="110" w:type="dxa"/>
              <w:bottom w:w="90" w:type="dxa"/>
              <w:end w:w="110" w:type="dxa"/>
            </w:tcMar>
            <w:vAlign w:val="center"/>
          </w:tcPr>
          <w:p>
            <w:pPr>
              <w:spacing w:after="0" w:line="252" w:lineRule="auto"/>
              <w:jc w:val="center"/>
            </w:pPr>
            <w:r>
              <w:rPr>
                <w:rFonts w:ascii="Liberation Sans" w:hAnsi="Liberation Sans"/>
                <w:color w:val="000000"/>
                <w:sz w:val="20"/>
              </w:rPr>
              <w:t>[]</w:t>
            </w:r>
          </w:p>
        </w:tc>
      </w:tr>
      <w:tr>
        <w:trPr>
          <w:cantSplit w:val="true"/>
        </w:trPr>
        <w:tc>
          <w:tcPr>
            <w:tcW w:type="dxa" w:w="3456"/>
            <w:tcMar>
              <w:top w:w="90" w:type="dxa"/>
              <w:start w:w="110" w:type="dxa"/>
              <w:bottom w:w="90" w:type="dxa"/>
              <w:end w:w="110" w:type="dxa"/>
            </w:tcMar>
            <w:vAlign w:val="center"/>
            <w:shd w:fill="EEF4F7"/>
          </w:tcPr>
          <w:p>
            <w:pPr>
              <w:spacing w:after="0" w:line="252" w:lineRule="auto"/>
              <w:jc w:val="center"/>
            </w:pPr>
            <w:r>
              <w:rPr>
                <w:rFonts w:ascii="Liberation Sans" w:hAnsi="Liberation Sans"/>
                <w:color w:val="000000"/>
                <w:sz w:val="20"/>
              </w:rPr>
              <w:t>CONS</w:t>
            </w:r>
          </w:p>
        </w:tc>
        <w:tc>
          <w:tcPr>
            <w:tcW w:type="dxa" w:w="1440"/>
            <w:tcMar>
              <w:top w:w="90" w:type="dxa"/>
              <w:start w:w="110" w:type="dxa"/>
              <w:bottom w:w="90" w:type="dxa"/>
              <w:end w:w="110" w:type="dxa"/>
            </w:tcMar>
            <w:vAlign w:val="center"/>
            <w:shd w:fill="EEF4F7"/>
          </w:tcPr>
          <w:p>
            <w:pPr>
              <w:spacing w:after="0" w:line="252" w:lineRule="auto"/>
              <w:jc w:val="center"/>
            </w:pPr>
            <w:r>
              <w:rPr>
                <w:rFonts w:ascii="Liberation Sans" w:hAnsi="Liberation Sans"/>
                <w:color w:val="000000"/>
                <w:sz w:val="20"/>
              </w:rPr>
              <w:t>2</w:t>
            </w:r>
          </w:p>
        </w:tc>
        <w:tc>
          <w:tcPr>
            <w:tcW w:type="dxa" w:w="4608"/>
            <w:tcMar>
              <w:top w:w="90" w:type="dxa"/>
              <w:start w:w="110" w:type="dxa"/>
              <w:bottom w:w="90" w:type="dxa"/>
              <w:end w:w="110" w:type="dxa"/>
            </w:tcMar>
            <w:vAlign w:val="center"/>
            <w:shd w:fill="EEF4F7"/>
          </w:tcPr>
          <w:p>
            <w:pPr>
              <w:spacing w:after="0" w:line="252" w:lineRule="auto"/>
              <w:jc w:val="center"/>
            </w:pPr>
            <w:r>
              <w:rPr>
                <w:rFonts w:ascii="Liberation Sans" w:hAnsi="Liberation Sans"/>
                <w:color w:val="000000"/>
                <w:sz w:val="20"/>
              </w:rPr>
              <w:t>:</w:t>
            </w:r>
          </w:p>
        </w:tc>
      </w:tr>
    </w:tbl>
    <w:p>
      <w:pPr>
        <w:spacing w:after="20"/>
      </w:pPr>
    </w:p>
    <w:p>
      <w:pPr>
        <w:pStyle w:val="Heading2"/>
        <w:keepNext/>
      </w:pPr>
      <w:r>
        <w:t>Contrato mínimo de los nodos</w:t>
      </w:r>
    </w:p>
    <w:p>
      <w:r>
        <w:rPr>
          <w:rFonts w:ascii="Liberation Sans" w:hAnsi="Liberation Sans"/>
          <w:color w:val="000000"/>
        </w:rPr>
        <w:t>SurfaceBinding representa una ecuación de definición global o local. SurfaceDefinition no es un segundo tipo paralelo. SurfaceMainDefinition conserva las restricciones de la entrada. La distinción GLOBAL o LOCAL pertenece al símbolo resuelto y al contexto del binding.</w:t>
      </w:r>
    </w:p>
    <w:tbl>
      <w:tblPr>
        <w:tblW w:type="dxa" w:w="9504"/>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1872"/>
        <w:gridCol w:w="7632"/>
      </w:tblGrid>
      <w:tr>
        <w:trPr>
          <w:tblHeader w:val="true"/>
          <w:cantSplit w:val="true"/>
        </w:trPr>
        <w:tc>
          <w:tcPr>
            <w:tcW w:type="dxa" w:w="1872"/>
            <w:shd w:fill="29465B"/>
            <w:tcMar>
              <w:top w:w="90" w:type="dxa"/>
              <w:start w:w="110" w:type="dxa"/>
              <w:bottom w:w="90" w:type="dxa"/>
              <w:end w:w="110" w:type="dxa"/>
            </w:tcMar>
            <w:vAlign w:val="center"/>
          </w:tcPr>
          <w:p>
            <w:pPr>
              <w:spacing w:after="0" w:line="252" w:lineRule="auto"/>
              <w:jc w:val="center"/>
            </w:pPr>
            <w:r>
              <w:rPr>
                <w:rFonts w:ascii="Liberation Sans" w:hAnsi="Liberation Sans"/>
                <w:b/>
                <w:color w:val="FFFFFF"/>
                <w:sz w:val="20"/>
              </w:rPr>
              <w:t>Representación</w:t>
            </w:r>
          </w:p>
        </w:tc>
        <w:tc>
          <w:tcPr>
            <w:tcW w:type="dxa" w:w="7632"/>
            <w:shd w:fill="29465B"/>
            <w:tcMar>
              <w:top w:w="90" w:type="dxa"/>
              <w:start w:w="110" w:type="dxa"/>
              <w:bottom w:w="90" w:type="dxa"/>
              <w:end w:w="110" w:type="dxa"/>
            </w:tcMar>
            <w:vAlign w:val="center"/>
          </w:tcPr>
          <w:p>
            <w:pPr>
              <w:spacing w:after="0" w:line="252" w:lineRule="auto"/>
              <w:jc w:val="center"/>
            </w:pPr>
            <w:r>
              <w:rPr>
                <w:rFonts w:ascii="Liberation Sans" w:hAnsi="Liberation Sans"/>
                <w:b/>
                <w:color w:val="FFFFFF"/>
                <w:sz w:val="20"/>
              </w:rPr>
              <w:t>Nodos necesarios</w:t>
            </w:r>
          </w:p>
        </w:tc>
      </w:tr>
      <w:tr>
        <w:trPr>
          <w:cantSplit w:val="true"/>
        </w:trPr>
        <w:tc>
          <w:tcPr>
            <w:tcW w:type="dxa" w:w="1872"/>
            <w:tcMar>
              <w:top w:w="90" w:type="dxa"/>
              <w:start w:w="110" w:type="dxa"/>
              <w:bottom w:w="90" w:type="dxa"/>
              <w:end w:w="110" w:type="dxa"/>
            </w:tcMar>
            <w:vAlign w:val="center"/>
          </w:tcPr>
          <w:p>
            <w:pPr>
              <w:spacing w:after="0" w:line="252" w:lineRule="auto"/>
              <w:jc w:val="center"/>
            </w:pPr>
            <w:r>
              <w:rPr>
                <w:rFonts w:ascii="Liberation Sans" w:hAnsi="Liberation Sans"/>
                <w:color w:val="000000"/>
                <w:sz w:val="20"/>
              </w:rPr>
              <w:t>Surface</w:t>
            </w:r>
          </w:p>
        </w:tc>
        <w:tc>
          <w:tcPr>
            <w:tcW w:type="dxa" w:w="7632"/>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Program, Binding, MainDefinition, Integer, Boolean, Variable, Lambda, Application, Let, If, Case, ListLiteral, Cons, UnaryOperation, BinaryOperation y Seq</w:t>
            </w:r>
          </w:p>
        </w:tc>
      </w:tr>
      <w:tr>
        <w:trPr>
          <w:cantSplit w:val="true"/>
        </w:trPr>
        <w:tc>
          <w:tcPr>
            <w:tcW w:type="dxa" w:w="1872"/>
            <w:tcMar>
              <w:top w:w="90" w:type="dxa"/>
              <w:start w:w="110" w:type="dxa"/>
              <w:bottom w:w="90" w:type="dxa"/>
              <w:end w:w="110" w:type="dxa"/>
            </w:tcMar>
            <w:vAlign w:val="center"/>
            <w:shd w:fill="EEF4F7"/>
          </w:tcPr>
          <w:p>
            <w:pPr>
              <w:spacing w:after="0" w:line="252" w:lineRule="auto"/>
              <w:jc w:val="center"/>
            </w:pPr>
            <w:r>
              <w:rPr>
                <w:rFonts w:ascii="Liberation Sans" w:hAnsi="Liberation Sans"/>
                <w:color w:val="000000"/>
                <w:sz w:val="20"/>
              </w:rPr>
              <w:t>Core</w:t>
            </w:r>
          </w:p>
        </w:tc>
        <w:tc>
          <w:tcPr>
            <w:tcW w:type="dxa" w:w="7632"/>
            <w:tcMar>
              <w:top w:w="90" w:type="dxa"/>
              <w:start w:w="110" w:type="dxa"/>
              <w:bottom w:w="90" w:type="dxa"/>
              <w:end w:w="110" w:type="dxa"/>
            </w:tcMar>
            <w:vAlign w:val="center"/>
            <w:shd w:fill="EEF4F7"/>
          </w:tcPr>
          <w:p>
            <w:pPr>
              <w:spacing w:after="0" w:line="252" w:lineRule="auto"/>
              <w:jc w:val="left"/>
            </w:pPr>
            <w:r>
              <w:rPr>
                <w:rFonts w:ascii="Liberation Sans" w:hAnsi="Liberation Sans"/>
                <w:color w:val="000000"/>
                <w:sz w:val="20"/>
              </w:rPr>
              <w:t>Program, Binding, Integer, Boolean, Variable, Lambda, Application, Let, LetRec, If, Case, Constructor, Primitive y Seq</w:t>
            </w:r>
          </w:p>
        </w:tc>
      </w:tr>
      <w:tr>
        <w:trPr>
          <w:cantSplit w:val="true"/>
        </w:trPr>
        <w:tc>
          <w:tcPr>
            <w:tcW w:type="dxa" w:w="1872"/>
            <w:tcMar>
              <w:top w:w="90" w:type="dxa"/>
              <w:start w:w="110" w:type="dxa"/>
              <w:bottom w:w="90" w:type="dxa"/>
              <w:end w:w="110" w:type="dxa"/>
            </w:tcMar>
            <w:vAlign w:val="center"/>
          </w:tcPr>
          <w:p>
            <w:pPr>
              <w:spacing w:after="0" w:line="252" w:lineRule="auto"/>
              <w:jc w:val="center"/>
            </w:pPr>
            <w:r>
              <w:rPr>
                <w:rFonts w:ascii="Liberation Sans" w:hAnsi="Liberation Sans"/>
                <w:color w:val="000000"/>
                <w:sz w:val="20"/>
              </w:rPr>
              <w:t>Patrones</w:t>
            </w:r>
          </w:p>
        </w:tc>
        <w:tc>
          <w:tcPr>
            <w:tcW w:type="dxa" w:w="7632"/>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NilPattern, ConsPattern(headBinder, tailBinder) y WildcardPattern</w:t>
            </w:r>
          </w:p>
        </w:tc>
      </w:tr>
      <w:tr>
        <w:trPr>
          <w:cantSplit w:val="true"/>
        </w:trPr>
        <w:tc>
          <w:tcPr>
            <w:tcW w:type="dxa" w:w="1872"/>
            <w:tcMar>
              <w:top w:w="90" w:type="dxa"/>
              <w:start w:w="110" w:type="dxa"/>
              <w:bottom w:w="90" w:type="dxa"/>
              <w:end w:w="110" w:type="dxa"/>
            </w:tcMar>
            <w:vAlign w:val="center"/>
            <w:shd w:fill="EEF4F7"/>
          </w:tcPr>
          <w:p>
            <w:pPr>
              <w:spacing w:after="0" w:line="252" w:lineRule="auto"/>
              <w:jc w:val="center"/>
            </w:pPr>
            <w:r>
              <w:rPr>
                <w:rFonts w:ascii="Liberation Sans" w:hAnsi="Liberation Sans"/>
                <w:color w:val="000000"/>
                <w:sz w:val="20"/>
              </w:rPr>
              <w:t>Símbolos</w:t>
            </w:r>
          </w:p>
        </w:tc>
        <w:tc>
          <w:tcPr>
            <w:tcW w:type="dxa" w:w="7632"/>
            <w:tcMar>
              <w:top w:w="90" w:type="dxa"/>
              <w:start w:w="110" w:type="dxa"/>
              <w:bottom w:w="90" w:type="dxa"/>
              <w:end w:w="110" w:type="dxa"/>
            </w:tcMar>
            <w:vAlign w:val="center"/>
            <w:shd w:fill="EEF4F7"/>
          </w:tcPr>
          <w:p>
            <w:pPr>
              <w:spacing w:after="0" w:line="252" w:lineRule="auto"/>
              <w:jc w:val="left"/>
            </w:pPr>
            <w:r>
              <w:rPr>
                <w:rFonts w:ascii="Liberation Sans" w:hAnsi="Liberation Sans"/>
                <w:color w:val="000000"/>
                <w:sz w:val="20"/>
              </w:rPr>
              <w:t>SymbolId, displayName, scopeKind y metadata del binder</w:t>
            </w:r>
          </w:p>
        </w:tc>
      </w:tr>
    </w:tbl>
    <w:p>
      <w:pPr>
        <w:spacing w:after="20"/>
      </w:pPr>
    </w:p>
    <w:p>
      <w:r>
        <w:rPr>
          <w:rFonts w:ascii="Liberation Sans" w:hAnsi="Liberation Sans"/>
          <w:color w:val="000000"/>
        </w:rPr>
        <w:t>CoreProgram contiene globalBindings y entryExpression. Cada CoreBinding contiene el SymbolId y el RHS. CoreLambda conserva un solo parámetro; CoreApplication una función y un argumento. CoreConstructor usa tag NIL con cero campos o CONS con dos campos. CoreCase conserva el scrutinee y las alternativas; CorePrimitive conserva opcode y operandos. Todos los nodos llevan NodeMetadata.</w:t>
      </w:r>
    </w:p>
    <w:p>
      <w:r>
        <w:rPr>
          <w:rFonts w:ascii="Liberation Sans" w:hAnsi="Liberation Sans"/>
          <w:color w:val="000000"/>
        </w:rPr>
        <w:t>SourceSpan tiene inicio incluido y fin excluido; los offsets cuentan caracteres del texto normalizado, las líneas y columnas empiezan en 1. Un nodo generado conserva uno o más IDs de origen, sin inventar una posición nueva. El cálculo de variables libres excluye globals de las capturas y respeta los ámbitos de lambda, patrones y grupos recursivos.</w:t>
      </w:r>
    </w:p>
    <w:p>
      <w:r>
        <w:rPr>
          <w:rFonts w:ascii="Liberation Sans" w:hAnsi="Liberation Sans"/>
          <w:color w:val="000000"/>
        </w:rPr>
        <w:t>El validador comprueba aridades de primitivas y constructores, unicidad de IDs, símbolos resueltos, alcance de binders y validez de metadatos. Compilar dos veces el mismo texto con la misma versión debe producir el mismo artefacto lógico.</w:t>
      </w:r>
    </w:p>
    <w:p>
      <w:pPr>
        <w:pStyle w:val="Heading1"/>
        <w:keepNext/>
      </w:pPr>
      <w:r>
        <w:t>4 Arquitectura del sistema</w:t>
      </w:r>
    </w:p>
    <w:p>
      <w:r>
        <w:rPr>
          <w:rFonts w:ascii="Liberation Sans" w:hAnsi="Liberation Sans"/>
          <w:color w:val="000000"/>
        </w:rPr>
        <w:t>React y TypeScript envían comandos por HTTP y JSON a FastAPI. FastAPI invoca la biblioteca Python del motor y devuelve estados y diagnósticos serializados.</w:t>
      </w:r>
    </w:p>
    <w:p>
      <w:r>
        <w:rPr>
          <w:rFonts w:ascii="Liberation Sans" w:hAnsi="Liberation Sans"/>
          <w:color w:val="000000"/>
        </w:rPr>
        <w:t>El motor se implementará como una biblioteca Python independiente de FastAPI. Los tests, la CLI y los experimentos podrán importarlo directamente; FastAPI será una capa de transporte para la aplicación React. En una instalación local, FastAPI puede servir tanto la API como el build de React desde localhost. En un despliegue web, el motor corre en el mismo servidor o contenedor que FastAPI.</w:t>
      </w:r>
    </w:p>
    <w:tbl>
      <w:tblPr>
        <w:tblW w:type="dxa" w:w="9504"/>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232"/>
        <w:gridCol w:w="7272"/>
      </w:tblGrid>
      <w:tr>
        <w:trPr>
          <w:tblHeader w:val="true"/>
          <w:cantSplit w:val="true"/>
        </w:trPr>
        <w:tc>
          <w:tcPr>
            <w:tcW w:type="dxa" w:w="2232"/>
            <w:shd w:fill="29465B"/>
            <w:tcMar>
              <w:top w:w="90" w:type="dxa"/>
              <w:start w:w="110" w:type="dxa"/>
              <w:bottom w:w="90" w:type="dxa"/>
              <w:end w:w="110" w:type="dxa"/>
            </w:tcMar>
            <w:vAlign w:val="center"/>
          </w:tcPr>
          <w:p>
            <w:pPr>
              <w:spacing w:after="0" w:line="252" w:lineRule="auto"/>
              <w:jc w:val="center"/>
            </w:pPr>
            <w:r>
              <w:rPr>
                <w:rFonts w:ascii="Liberation Sans" w:hAnsi="Liberation Sans"/>
                <w:b/>
                <w:color w:val="FFFFFF"/>
                <w:sz w:val="20"/>
              </w:rPr>
              <w:t>Módulo</w:t>
            </w:r>
          </w:p>
        </w:tc>
        <w:tc>
          <w:tcPr>
            <w:tcW w:type="dxa" w:w="7272"/>
            <w:shd w:fill="29465B"/>
            <w:tcMar>
              <w:top w:w="90" w:type="dxa"/>
              <w:start w:w="110" w:type="dxa"/>
              <w:bottom w:w="90" w:type="dxa"/>
              <w:end w:w="110" w:type="dxa"/>
            </w:tcMar>
            <w:vAlign w:val="center"/>
          </w:tcPr>
          <w:p>
            <w:pPr>
              <w:spacing w:after="0" w:line="252" w:lineRule="auto"/>
              <w:jc w:val="center"/>
            </w:pPr>
            <w:r>
              <w:rPr>
                <w:rFonts w:ascii="Liberation Sans" w:hAnsi="Liberation Sans"/>
                <w:b/>
                <w:color w:val="FFFFFF"/>
                <w:sz w:val="20"/>
              </w:rPr>
              <w:t>Responsabilidad</w:t>
            </w:r>
          </w:p>
        </w:tc>
      </w:tr>
      <w:tr>
        <w:trPr>
          <w:cantSplit w:val="true"/>
        </w:trPr>
        <w:tc>
          <w:tcPr>
            <w:tcW w:type="dxa" w:w="2232"/>
            <w:tcMar>
              <w:top w:w="90" w:type="dxa"/>
              <w:start w:w="110" w:type="dxa"/>
              <w:bottom w:w="90" w:type="dxa"/>
              <w:end w:w="110" w:type="dxa"/>
            </w:tcMar>
            <w:vAlign w:val="center"/>
          </w:tcPr>
          <w:p>
            <w:pPr>
              <w:spacing w:after="0" w:line="252" w:lineRule="auto"/>
              <w:jc w:val="center"/>
            </w:pPr>
            <w:r>
              <w:rPr>
                <w:rFonts w:ascii="Liberation Sans" w:hAnsi="Liberation Sans"/>
                <w:color w:val="000000"/>
                <w:sz w:val="20"/>
              </w:rPr>
              <w:t>language</w:t>
            </w:r>
          </w:p>
        </w:tc>
        <w:tc>
          <w:tcPr>
            <w:tcW w:type="dxa" w:w="7272"/>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Lexer, layout, parser, AST, resolución y validación</w:t>
            </w:r>
          </w:p>
        </w:tc>
      </w:tr>
      <w:tr>
        <w:trPr>
          <w:cantSplit w:val="true"/>
        </w:trPr>
        <w:tc>
          <w:tcPr>
            <w:tcW w:type="dxa" w:w="2232"/>
            <w:tcMar>
              <w:top w:w="90" w:type="dxa"/>
              <w:start w:w="110" w:type="dxa"/>
              <w:bottom w:w="90" w:type="dxa"/>
              <w:end w:w="110" w:type="dxa"/>
            </w:tcMar>
            <w:vAlign w:val="center"/>
            <w:shd w:fill="EEF4F7"/>
          </w:tcPr>
          <w:p>
            <w:pPr>
              <w:spacing w:after="0" w:line="252" w:lineRule="auto"/>
              <w:jc w:val="center"/>
            </w:pPr>
            <w:r>
              <w:rPr>
                <w:rFonts w:ascii="Liberation Sans" w:hAnsi="Liberation Sans"/>
                <w:color w:val="000000"/>
                <w:sz w:val="20"/>
              </w:rPr>
              <w:t>engine</w:t>
            </w:r>
          </w:p>
        </w:tc>
        <w:tc>
          <w:tcPr>
            <w:tcW w:type="dxa" w:w="7272"/>
            <w:tcMar>
              <w:top w:w="90" w:type="dxa"/>
              <w:start w:w="110" w:type="dxa"/>
              <w:bottom w:w="90" w:type="dxa"/>
              <w:end w:w="110" w:type="dxa"/>
            </w:tcMar>
            <w:vAlign w:val="center"/>
            <w:shd w:fill="EEF4F7"/>
          </w:tcPr>
          <w:p>
            <w:pPr>
              <w:spacing w:after="0" w:line="252" w:lineRule="auto"/>
              <w:jc w:val="left"/>
            </w:pPr>
            <w:r>
              <w:rPr>
                <w:rFonts w:ascii="Liberation Sans" w:hAnsi="Liberation Sans"/>
                <w:color w:val="000000"/>
                <w:sz w:val="20"/>
              </w:rPr>
              <w:t>Máquinas Core y reglas small-step</w:t>
            </w:r>
          </w:p>
        </w:tc>
      </w:tr>
      <w:tr>
        <w:trPr>
          <w:cantSplit w:val="true"/>
        </w:trPr>
        <w:tc>
          <w:tcPr>
            <w:tcW w:type="dxa" w:w="2232"/>
            <w:tcMar>
              <w:top w:w="90" w:type="dxa"/>
              <w:start w:w="110" w:type="dxa"/>
              <w:bottom w:w="90" w:type="dxa"/>
              <w:end w:w="110" w:type="dxa"/>
            </w:tcMar>
            <w:vAlign w:val="center"/>
          </w:tcPr>
          <w:p>
            <w:pPr>
              <w:spacing w:after="0" w:line="252" w:lineRule="auto"/>
              <w:jc w:val="center"/>
            </w:pPr>
            <w:r>
              <w:rPr>
                <w:rFonts w:ascii="Liberation Sans" w:hAnsi="Liberation Sans"/>
                <w:color w:val="000000"/>
                <w:sz w:val="20"/>
              </w:rPr>
              <w:t>runtime</w:t>
            </w:r>
          </w:p>
        </w:tc>
        <w:tc>
          <w:tcPr>
            <w:tcW w:type="dxa" w:w="7272"/>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Heap, stack, referencias, controles y estados</w:t>
            </w:r>
          </w:p>
        </w:tc>
      </w:tr>
      <w:tr>
        <w:trPr>
          <w:cantSplit w:val="true"/>
        </w:trPr>
        <w:tc>
          <w:tcPr>
            <w:tcW w:type="dxa" w:w="2232"/>
            <w:tcMar>
              <w:top w:w="90" w:type="dxa"/>
              <w:start w:w="110" w:type="dxa"/>
              <w:bottom w:w="90" w:type="dxa"/>
              <w:end w:w="110" w:type="dxa"/>
            </w:tcMar>
            <w:vAlign w:val="center"/>
            <w:shd w:fill="EEF4F7"/>
          </w:tcPr>
          <w:p>
            <w:pPr>
              <w:spacing w:after="0" w:line="252" w:lineRule="auto"/>
              <w:jc w:val="left"/>
            </w:pPr>
            <w:r>
              <w:rPr>
                <w:rFonts w:ascii="Liberation Sans" w:hAnsi="Liberation Sans"/>
                <w:color w:val="000000"/>
                <w:sz w:val="20"/>
              </w:rPr>
              <w:t>instrumentation</w:t>
            </w:r>
          </w:p>
        </w:tc>
        <w:tc>
          <w:tcPr>
            <w:tcW w:type="dxa" w:w="7272"/>
            <w:tcMar>
              <w:top w:w="90" w:type="dxa"/>
              <w:start w:w="110" w:type="dxa"/>
              <w:bottom w:w="90" w:type="dxa"/>
              <w:end w:w="110" w:type="dxa"/>
            </w:tcMar>
            <w:vAlign w:val="center"/>
            <w:shd w:fill="EEF4F7"/>
          </w:tcPr>
          <w:p>
            <w:pPr>
              <w:spacing w:after="0" w:line="252" w:lineRule="auto"/>
              <w:jc w:val="left"/>
            </w:pPr>
            <w:r>
              <w:rPr>
                <w:rFonts w:ascii="Liberation Sans" w:hAnsi="Liberation Sans"/>
                <w:color w:val="000000"/>
                <w:sz w:val="20"/>
              </w:rPr>
              <w:t>Eventos, métricas, historial y materialización</w:t>
            </w:r>
          </w:p>
        </w:tc>
      </w:tr>
      <w:tr>
        <w:trPr>
          <w:cantSplit w:val="true"/>
        </w:trPr>
        <w:tc>
          <w:tcPr>
            <w:tcW w:type="dxa" w:w="2232"/>
            <w:tcMar>
              <w:top w:w="90" w:type="dxa"/>
              <w:start w:w="110" w:type="dxa"/>
              <w:bottom w:w="90" w:type="dxa"/>
              <w:end w:w="110" w:type="dxa"/>
            </w:tcMar>
            <w:vAlign w:val="center"/>
          </w:tcPr>
          <w:p>
            <w:pPr>
              <w:spacing w:after="0" w:line="252" w:lineRule="auto"/>
              <w:jc w:val="center"/>
            </w:pPr>
            <w:r>
              <w:rPr>
                <w:rFonts w:ascii="Liberation Sans" w:hAnsi="Liberation Sans"/>
                <w:color w:val="000000"/>
                <w:sz w:val="20"/>
              </w:rPr>
              <w:t>experiments</w:t>
            </w:r>
          </w:p>
        </w:tc>
        <w:tc>
          <w:tcPr>
            <w:tcW w:type="dxa" w:w="7272"/>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Programas, parámetros, repeticiones y RunRecord</w:t>
            </w:r>
          </w:p>
        </w:tc>
      </w:tr>
      <w:tr>
        <w:trPr>
          <w:cantSplit w:val="true"/>
        </w:trPr>
        <w:tc>
          <w:tcPr>
            <w:tcW w:type="dxa" w:w="2232"/>
            <w:tcMar>
              <w:top w:w="90" w:type="dxa"/>
              <w:start w:w="110" w:type="dxa"/>
              <w:bottom w:w="90" w:type="dxa"/>
              <w:end w:w="110" w:type="dxa"/>
            </w:tcMar>
            <w:vAlign w:val="center"/>
            <w:shd w:fill="EEF4F7"/>
          </w:tcPr>
          <w:p>
            <w:pPr>
              <w:spacing w:after="0" w:line="252" w:lineRule="auto"/>
              <w:jc w:val="center"/>
            </w:pPr>
            <w:r>
              <w:rPr>
                <w:rFonts w:ascii="Liberation Sans" w:hAnsi="Liberation Sans"/>
                <w:color w:val="000000"/>
                <w:sz w:val="20"/>
              </w:rPr>
              <w:t>api</w:t>
            </w:r>
          </w:p>
        </w:tc>
        <w:tc>
          <w:tcPr>
            <w:tcW w:type="dxa" w:w="7272"/>
            <w:tcMar>
              <w:top w:w="90" w:type="dxa"/>
              <w:start w:w="110" w:type="dxa"/>
              <w:bottom w:w="90" w:type="dxa"/>
              <w:end w:w="110" w:type="dxa"/>
            </w:tcMar>
            <w:vAlign w:val="center"/>
            <w:shd w:fill="EEF4F7"/>
          </w:tcPr>
          <w:p>
            <w:pPr>
              <w:spacing w:after="0" w:line="252" w:lineRule="auto"/>
              <w:jc w:val="left"/>
            </w:pPr>
            <w:r>
              <w:rPr>
                <w:rFonts w:ascii="Liberation Sans" w:hAnsi="Liberation Sans"/>
                <w:color w:val="000000"/>
                <w:sz w:val="20"/>
              </w:rPr>
              <w:t>FastAPI y serialización versionada</w:t>
            </w:r>
          </w:p>
        </w:tc>
      </w:tr>
      <w:tr>
        <w:trPr>
          <w:cantSplit w:val="true"/>
        </w:trPr>
        <w:tc>
          <w:tcPr>
            <w:tcW w:type="dxa" w:w="2232"/>
            <w:tcMar>
              <w:top w:w="90" w:type="dxa"/>
              <w:start w:w="110" w:type="dxa"/>
              <w:bottom w:w="90" w:type="dxa"/>
              <w:end w:w="110" w:type="dxa"/>
            </w:tcMar>
            <w:vAlign w:val="center"/>
          </w:tcPr>
          <w:p>
            <w:pPr>
              <w:spacing w:after="0" w:line="252" w:lineRule="auto"/>
              <w:jc w:val="center"/>
            </w:pPr>
            <w:r>
              <w:rPr>
                <w:rFonts w:ascii="Liberation Sans" w:hAnsi="Liberation Sans"/>
                <w:color w:val="000000"/>
                <w:sz w:val="20"/>
              </w:rPr>
              <w:t>web</w:t>
            </w:r>
          </w:p>
        </w:tc>
        <w:tc>
          <w:tcPr>
            <w:tcW w:type="dxa" w:w="7272"/>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React, TypeScript, editor, grafos y vistas</w:t>
            </w:r>
          </w:p>
        </w:tc>
      </w:tr>
      <w:tr>
        <w:trPr>
          <w:cantSplit w:val="true"/>
        </w:trPr>
        <w:tc>
          <w:tcPr>
            <w:tcW w:type="dxa" w:w="2232"/>
            <w:tcMar>
              <w:top w:w="90" w:type="dxa"/>
              <w:start w:w="110" w:type="dxa"/>
              <w:bottom w:w="90" w:type="dxa"/>
              <w:end w:w="110" w:type="dxa"/>
            </w:tcMar>
            <w:vAlign w:val="center"/>
            <w:shd w:fill="EEF4F7"/>
          </w:tcPr>
          <w:p>
            <w:pPr>
              <w:spacing w:after="0" w:line="252" w:lineRule="auto"/>
              <w:jc w:val="center"/>
            </w:pPr>
            <w:r>
              <w:rPr>
                <w:rFonts w:ascii="Liberation Sans" w:hAnsi="Liberation Sans"/>
                <w:color w:val="000000"/>
                <w:sz w:val="20"/>
              </w:rPr>
              <w:t>stg</w:t>
            </w:r>
          </w:p>
        </w:tc>
        <w:tc>
          <w:tcPr>
            <w:tcW w:type="dxa" w:w="7272"/>
            <w:tcMar>
              <w:top w:w="90" w:type="dxa"/>
              <w:start w:w="110" w:type="dxa"/>
              <w:bottom w:w="90" w:type="dxa"/>
              <w:end w:w="110" w:type="dxa"/>
            </w:tcMar>
            <w:vAlign w:val="center"/>
            <w:shd w:fill="EEF4F7"/>
          </w:tcPr>
          <w:p>
            <w:pPr>
              <w:spacing w:after="0" w:line="252" w:lineRule="auto"/>
              <w:jc w:val="left"/>
            </w:pPr>
            <w:r>
              <w:rPr>
                <w:rFonts w:ascii="Liberation Sans" w:hAnsi="Liberation Sans"/>
                <w:color w:val="000000"/>
                <w:sz w:val="20"/>
              </w:rPr>
              <w:t>lowerToStg, IR, validador y máquina STG-like</w:t>
            </w:r>
          </w:p>
        </w:tc>
      </w:tr>
      <w:tr>
        <w:trPr>
          <w:cantSplit w:val="true"/>
        </w:trPr>
        <w:tc>
          <w:tcPr>
            <w:tcW w:type="dxa" w:w="2232"/>
            <w:tcMar>
              <w:top w:w="90" w:type="dxa"/>
              <w:start w:w="110" w:type="dxa"/>
              <w:bottom w:w="90" w:type="dxa"/>
              <w:end w:w="110" w:type="dxa"/>
            </w:tcMar>
            <w:vAlign w:val="center"/>
          </w:tcPr>
          <w:p>
            <w:pPr>
              <w:spacing w:after="0" w:line="252" w:lineRule="auto"/>
              <w:jc w:val="center"/>
            </w:pPr>
            <w:r>
              <w:rPr>
                <w:rFonts w:ascii="Liberation Sans" w:hAnsi="Liberation Sans"/>
                <w:color w:val="000000"/>
                <w:sz w:val="20"/>
              </w:rPr>
              <w:t>gc</w:t>
            </w:r>
          </w:p>
        </w:tc>
        <w:tc>
          <w:tcPr>
            <w:tcW w:type="dxa" w:w="7272"/>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Mark-sweep, reachability y lifetime</w:t>
            </w:r>
          </w:p>
        </w:tc>
      </w:tr>
    </w:tbl>
    <w:p>
      <w:pPr>
        <w:spacing w:after="20"/>
      </w:pPr>
    </w:p>
    <w:p>
      <w:pPr>
        <w:pStyle w:val="Heading2"/>
        <w:keepNext/>
      </w:pPr>
      <w:r>
        <w:t>Operaciones de aplicación</w:t>
      </w:r>
    </w:p>
    <w:p>
      <w:pPr>
        <w:pStyle w:val="ListBullet"/>
      </w:pPr>
      <w:r>
        <w:rPr>
          <w:rFonts w:ascii="Liberation Sans" w:hAnsi="Liberation Sans"/>
          <w:color w:val="000000"/>
        </w:rPr>
        <w:t>Compilar código y devolver diagnósticos y artefactos.</w:t>
      </w:r>
    </w:p>
    <w:p>
      <w:pPr>
        <w:pStyle w:val="ListBullet"/>
      </w:pPr>
      <w:r>
        <w:rPr>
          <w:rFonts w:ascii="Liberation Sans" w:hAnsi="Liberation Sans"/>
          <w:color w:val="000000"/>
        </w:rPr>
        <w:t>Crear una ejecución con configuración y parámetros fijados antes del inicio.</w:t>
      </w:r>
    </w:p>
    <w:p>
      <w:pPr>
        <w:pStyle w:val="ListBullet"/>
      </w:pPr>
      <w:r>
        <w:rPr>
          <w:rFonts w:ascii="Liberation Sans" w:hAnsi="Liberation Sans"/>
          <w:color w:val="000000"/>
        </w:rPr>
        <w:t>Ejecutar un step o un batch acotado de transiciones.</w:t>
      </w:r>
    </w:p>
    <w:p>
      <w:pPr>
        <w:pStyle w:val="ListBullet"/>
      </w:pPr>
      <w:r>
        <w:rPr>
          <w:rFonts w:ascii="Liberation Sans" w:hAnsi="Liberation Sans"/>
          <w:color w:val="000000"/>
        </w:rPr>
        <w:t>Recuperar el estado actual o un estado histórico disponible.</w:t>
      </w:r>
    </w:p>
    <w:p>
      <w:pPr>
        <w:pStyle w:val="ListBullet"/>
      </w:pPr>
      <w:r>
        <w:rPr>
          <w:rFonts w:ascii="Liberation Sans" w:hAnsi="Liberation Sans"/>
          <w:color w:val="000000"/>
        </w:rPr>
        <w:t>Elegir el modo final de resultado y exportar o importar RunRecord.</w:t>
      </w:r>
    </w:p>
    <w:p>
      <w:pPr>
        <w:pStyle w:val="ListBullet"/>
      </w:pPr>
      <w:r>
        <w:rPr>
          <w:rFonts w:ascii="Liberation Sans" w:hAnsi="Liberation Sans"/>
          <w:color w:val="000000"/>
        </w:rPr>
        <w:t>Solicitar GC manual en una ejecución interactiva.</w:t>
      </w:r>
    </w:p>
    <w:p>
      <w:r>
        <w:rPr>
          <w:rFonts w:ascii="Liberation Sans" w:hAnsi="Liberation Sans"/>
          <w:color w:val="000000"/>
        </w:rPr>
        <w:t>El frontend no implementa semántica ni calcula métricas. Puede colorear sintaxis, pero los diagnósticos oficiales y los estados ejecutables provienen del backend.</w:t>
      </w:r>
    </w:p>
    <w:p>
      <w:r>
        <w:rPr>
          <w:rFonts w:ascii="Liberation Sans" w:hAnsi="Liberation Sans"/>
          <w:color w:val="000000"/>
        </w:rPr>
        <w:t>La CLI importa el motor y puede correr en la máquina local sin levantar un servidor. En la aplicación web, el parsing, la resolución de nombres y la ejecución ocurren en Python en el backend; el navegador dibuja los datos recibidos. Una sesión tiene su propio heap, configuración y estado, y no comparte objetos semánticos con otras sesiones.</w:t>
      </w:r>
    </w:p>
    <w:p>
      <w:r>
        <w:rPr>
          <w:rFonts w:ascii="Liberation Sans" w:hAnsi="Liberation Sans"/>
          <w:color w:val="000000"/>
        </w:rPr>
        <w:t>Los parámetros se cargan desde la interfaz antes de crear la ejecución y quedan congelados en RunRecord. Esos campos son editables por el usuario, pero no equivalen a read o entrada interactiva durante la evaluación. La API ejecuta batches acotados para que pause pueda actuar entre batches; cancelar una sesión es una operación del controlador.</w:t>
      </w:r>
    </w:p>
    <w:p>
      <w:pPr>
        <w:pStyle w:val="Heading1"/>
        <w:keepNext/>
      </w:pPr>
      <w:r>
        <w:t>5 Máquina abstracta y semántica Core</w:t>
      </w:r>
    </w:p>
    <w:p>
      <w:r>
        <w:rPr>
          <w:rFonts w:ascii="Liberation Sans" w:hAnsi="Liberation Sans"/>
          <w:color w:val="000000"/>
        </w:rPr>
        <w:t>La semántica es small-step. La función step recibe un estado y una configuración, aplica una única regla y devuelve un TransitionResult con el siguiente estado, ruleId, eventos y efectos. Los estados son conceptualmente inmutables; la implementación puede usar copy-on-write, snapshots y deltas.</w:t>
      </w:r>
    </w:p>
    <w:p>
      <w:pPr>
        <w:keepNext w:val="0"/>
        <w:keepLines/>
        <w:spacing w:after="100" w:line="245" w:lineRule="auto"/>
        <w:ind w:left="259" w:right="115"/>
      </w:pPr>
      <w:r>
        <w:rPr>
          <w:rFonts w:ascii="Liberation Mono" w:hAnsi="Liberation Mono"/>
          <w:color w:val="222222"/>
          <w:sz w:val="19"/>
        </w:rPr>
        <w:t>step(state, config) → TransitionResult</w:t>
      </w:r>
    </w:p>
    <w:p>
      <w:pPr>
        <w:pStyle w:val="Heading2"/>
        <w:keepNext/>
      </w:pPr>
      <w:r>
        <w:t>Estrategias</w:t>
      </w:r>
    </w:p>
    <w:tbl>
      <w:tblPr>
        <w:tblW w:type="dxa" w:w="9504"/>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1440"/>
        <w:gridCol w:w="4032"/>
        <w:gridCol w:w="4032"/>
      </w:tblGrid>
      <w:tr>
        <w:trPr>
          <w:tblHeader w:val="true"/>
          <w:cantSplit w:val="true"/>
        </w:trPr>
        <w:tc>
          <w:tcPr>
            <w:tcW w:type="dxa" w:w="1440"/>
            <w:shd w:fill="29465B"/>
            <w:tcMar>
              <w:top w:w="90" w:type="dxa"/>
              <w:start w:w="110" w:type="dxa"/>
              <w:bottom w:w="90" w:type="dxa"/>
              <w:end w:w="110" w:type="dxa"/>
            </w:tcMar>
            <w:vAlign w:val="center"/>
          </w:tcPr>
          <w:p>
            <w:pPr>
              <w:spacing w:after="0" w:line="252" w:lineRule="auto"/>
              <w:jc w:val="center"/>
            </w:pPr>
            <w:r>
              <w:rPr>
                <w:rFonts w:ascii="Liberation Sans" w:hAnsi="Liberation Sans"/>
                <w:b/>
                <w:color w:val="FFFFFF"/>
                <w:sz w:val="20"/>
              </w:rPr>
              <w:t>Estrategia</w:t>
            </w:r>
          </w:p>
        </w:tc>
        <w:tc>
          <w:tcPr>
            <w:tcW w:type="dxa" w:w="4032"/>
            <w:shd w:fill="29465B"/>
            <w:tcMar>
              <w:top w:w="90" w:type="dxa"/>
              <w:start w:w="110" w:type="dxa"/>
              <w:bottom w:w="90" w:type="dxa"/>
              <w:end w:w="110" w:type="dxa"/>
            </w:tcMar>
            <w:vAlign w:val="center"/>
          </w:tcPr>
          <w:p>
            <w:pPr>
              <w:spacing w:after="0" w:line="252" w:lineRule="auto"/>
              <w:jc w:val="center"/>
            </w:pPr>
            <w:r>
              <w:rPr>
                <w:rFonts w:ascii="Liberation Sans" w:hAnsi="Liberation Sans"/>
                <w:b/>
                <w:color w:val="FFFFFF"/>
                <w:sz w:val="20"/>
              </w:rPr>
              <w:t>Regla principal</w:t>
            </w:r>
          </w:p>
        </w:tc>
        <w:tc>
          <w:tcPr>
            <w:tcW w:type="dxa" w:w="4032"/>
            <w:shd w:fill="29465B"/>
            <w:tcMar>
              <w:top w:w="90" w:type="dxa"/>
              <w:start w:w="110" w:type="dxa"/>
              <w:bottom w:w="90" w:type="dxa"/>
              <w:end w:w="110" w:type="dxa"/>
            </w:tcMar>
            <w:vAlign w:val="center"/>
          </w:tcPr>
          <w:p>
            <w:pPr>
              <w:spacing w:after="0" w:line="252" w:lineRule="auto"/>
              <w:jc w:val="center"/>
            </w:pPr>
            <w:r>
              <w:rPr>
                <w:rFonts w:ascii="Liberation Sans" w:hAnsi="Liberation Sans"/>
                <w:b/>
                <w:color w:val="FFFFFF"/>
                <w:sz w:val="20"/>
              </w:rPr>
              <w:t>Consecuencia</w:t>
            </w:r>
          </w:p>
        </w:tc>
      </w:tr>
      <w:tr>
        <w:trPr>
          <w:cantSplit w:val="true"/>
        </w:trPr>
        <w:tc>
          <w:tcPr>
            <w:tcW w:type="dxa" w:w="1440"/>
            <w:tcMar>
              <w:top w:w="90" w:type="dxa"/>
              <w:start w:w="110" w:type="dxa"/>
              <w:bottom w:w="90" w:type="dxa"/>
              <w:end w:w="110" w:type="dxa"/>
            </w:tcMar>
            <w:vAlign w:val="center"/>
          </w:tcPr>
          <w:p>
            <w:pPr>
              <w:spacing w:after="0" w:line="252" w:lineRule="auto"/>
              <w:jc w:val="center"/>
            </w:pPr>
            <w:r>
              <w:rPr>
                <w:rFonts w:ascii="Liberation Sans" w:hAnsi="Liberation Sans"/>
                <w:color w:val="000000"/>
                <w:sz w:val="20"/>
              </w:rPr>
              <w:t>CBV</w:t>
            </w:r>
          </w:p>
        </w:tc>
        <w:tc>
          <w:tcPr>
            <w:tcW w:type="dxa" w:w="4032"/>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Evalúa el argumento antes de aplicar la función</w:t>
            </w:r>
          </w:p>
        </w:tc>
        <w:tc>
          <w:tcPr>
            <w:tcW w:type="dxa" w:w="4032"/>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Pasa el argumento evaluado</w:t>
            </w:r>
          </w:p>
        </w:tc>
      </w:tr>
      <w:tr>
        <w:trPr>
          <w:cantSplit w:val="true"/>
        </w:trPr>
        <w:tc>
          <w:tcPr>
            <w:tcW w:type="dxa" w:w="1440"/>
            <w:tcMar>
              <w:top w:w="90" w:type="dxa"/>
              <w:start w:w="110" w:type="dxa"/>
              <w:bottom w:w="90" w:type="dxa"/>
              <w:end w:w="110" w:type="dxa"/>
            </w:tcMar>
            <w:vAlign w:val="center"/>
            <w:shd w:fill="EEF4F7"/>
          </w:tcPr>
          <w:p>
            <w:pPr>
              <w:spacing w:after="0" w:line="252" w:lineRule="auto"/>
              <w:jc w:val="center"/>
            </w:pPr>
            <w:r>
              <w:rPr>
                <w:rFonts w:ascii="Liberation Sans" w:hAnsi="Liberation Sans"/>
                <w:color w:val="000000"/>
                <w:sz w:val="20"/>
              </w:rPr>
              <w:t>CBN</w:t>
            </w:r>
          </w:p>
        </w:tc>
        <w:tc>
          <w:tcPr>
            <w:tcW w:type="dxa" w:w="4032"/>
            <w:tcMar>
              <w:top w:w="90" w:type="dxa"/>
              <w:start w:w="110" w:type="dxa"/>
              <w:bottom w:w="90" w:type="dxa"/>
              <w:end w:w="110" w:type="dxa"/>
            </w:tcMar>
            <w:vAlign w:val="center"/>
            <w:shd w:fill="EEF4F7"/>
          </w:tcPr>
          <w:p>
            <w:pPr>
              <w:spacing w:after="0" w:line="252" w:lineRule="auto"/>
              <w:jc w:val="left"/>
            </w:pPr>
            <w:r>
              <w:rPr>
                <w:rFonts w:ascii="Liberation Sans" w:hAnsi="Liberation Sans"/>
                <w:color w:val="000000"/>
                <w:sz w:val="20"/>
              </w:rPr>
              <w:t>Sustituye mediante suspensiones sin actualización</w:t>
            </w:r>
          </w:p>
        </w:tc>
        <w:tc>
          <w:tcPr>
            <w:tcW w:type="dxa" w:w="4032"/>
            <w:tcMar>
              <w:top w:w="90" w:type="dxa"/>
              <w:start w:w="110" w:type="dxa"/>
              <w:bottom w:w="90" w:type="dxa"/>
              <w:end w:w="110" w:type="dxa"/>
            </w:tcMar>
            <w:vAlign w:val="center"/>
            <w:shd w:fill="EEF4F7"/>
          </w:tcPr>
          <w:p>
            <w:pPr>
              <w:spacing w:after="0" w:line="252" w:lineRule="auto"/>
              <w:jc w:val="left"/>
            </w:pPr>
            <w:r>
              <w:rPr>
                <w:rFonts w:ascii="Liberation Sans" w:hAnsi="Liberation Sans"/>
                <w:color w:val="000000"/>
                <w:sz w:val="20"/>
              </w:rPr>
              <w:t>Cada demanda reevalúa el cuerpo</w:t>
            </w:r>
          </w:p>
        </w:tc>
      </w:tr>
      <w:tr>
        <w:trPr>
          <w:cantSplit w:val="true"/>
        </w:trPr>
        <w:tc>
          <w:tcPr>
            <w:tcW w:type="dxa" w:w="1440"/>
            <w:tcMar>
              <w:top w:w="90" w:type="dxa"/>
              <w:start w:w="110" w:type="dxa"/>
              <w:bottom w:w="90" w:type="dxa"/>
              <w:end w:w="110" w:type="dxa"/>
            </w:tcMar>
            <w:vAlign w:val="center"/>
          </w:tcPr>
          <w:p>
            <w:pPr>
              <w:spacing w:after="0" w:line="252" w:lineRule="auto"/>
              <w:jc w:val="center"/>
            </w:pPr>
            <w:r>
              <w:rPr>
                <w:rFonts w:ascii="Liberation Sans" w:hAnsi="Liberation Sans"/>
                <w:color w:val="000000"/>
                <w:sz w:val="20"/>
              </w:rPr>
              <w:t>CBNeed</w:t>
            </w:r>
          </w:p>
        </w:tc>
        <w:tc>
          <w:tcPr>
            <w:tcW w:type="dxa" w:w="4032"/>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Difiere el argumento y actualiza el resultado</w:t>
            </w:r>
          </w:p>
        </w:tc>
        <w:tc>
          <w:tcPr>
            <w:tcW w:type="dxa" w:w="4032"/>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Comparte la primera evaluación</w:t>
            </w:r>
          </w:p>
        </w:tc>
      </w:tr>
    </w:tbl>
    <w:p>
      <w:pPr>
        <w:spacing w:after="20"/>
      </w:pPr>
    </w:p>
    <w:p>
      <w:pPr>
        <w:pStyle w:val="Heading2"/>
        <w:keepNext/>
      </w:pPr>
      <w:r>
        <w:t>Controles y fases</w:t>
      </w:r>
    </w:p>
    <w:tbl>
      <w:tblPr>
        <w:tblW w:type="dxa" w:w="9504"/>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376"/>
        <w:gridCol w:w="7128"/>
      </w:tblGrid>
      <w:tr>
        <w:trPr>
          <w:tblHeader w:val="true"/>
          <w:cantSplit w:val="true"/>
        </w:trPr>
        <w:tc>
          <w:tcPr>
            <w:tcW w:type="dxa" w:w="2376"/>
            <w:shd w:fill="29465B"/>
            <w:tcMar>
              <w:top w:w="90" w:type="dxa"/>
              <w:start w:w="110" w:type="dxa"/>
              <w:bottom w:w="90" w:type="dxa"/>
              <w:end w:w="110" w:type="dxa"/>
            </w:tcMar>
            <w:vAlign w:val="center"/>
          </w:tcPr>
          <w:p>
            <w:pPr>
              <w:spacing w:after="0" w:line="252" w:lineRule="auto"/>
              <w:jc w:val="center"/>
            </w:pPr>
            <w:r>
              <w:rPr>
                <w:rFonts w:ascii="Liberation Sans" w:hAnsi="Liberation Sans"/>
                <w:b/>
                <w:color w:val="FFFFFF"/>
                <w:sz w:val="20"/>
              </w:rPr>
              <w:t>Elemento</w:t>
            </w:r>
          </w:p>
        </w:tc>
        <w:tc>
          <w:tcPr>
            <w:tcW w:type="dxa" w:w="7128"/>
            <w:shd w:fill="29465B"/>
            <w:tcMar>
              <w:top w:w="90" w:type="dxa"/>
              <w:start w:w="110" w:type="dxa"/>
              <w:bottom w:w="90" w:type="dxa"/>
              <w:end w:w="110" w:type="dxa"/>
            </w:tcMar>
            <w:vAlign w:val="center"/>
          </w:tcPr>
          <w:p>
            <w:pPr>
              <w:spacing w:after="0" w:line="252" w:lineRule="auto"/>
              <w:jc w:val="center"/>
            </w:pPr>
            <w:r>
              <w:rPr>
                <w:rFonts w:ascii="Liberation Sans" w:hAnsi="Liberation Sans"/>
                <w:b/>
                <w:color w:val="FFFFFF"/>
                <w:sz w:val="20"/>
              </w:rPr>
              <w:t>Valores</w:t>
            </w:r>
          </w:p>
        </w:tc>
      </w:tr>
      <w:tr>
        <w:trPr>
          <w:cantSplit w:val="true"/>
        </w:trPr>
        <w:tc>
          <w:tcPr>
            <w:tcW w:type="dxa" w:w="2376"/>
            <w:tcMar>
              <w:top w:w="90" w:type="dxa"/>
              <w:start w:w="110" w:type="dxa"/>
              <w:bottom w:w="90" w:type="dxa"/>
              <w:end w:w="110" w:type="dxa"/>
            </w:tcMar>
            <w:vAlign w:val="center"/>
          </w:tcPr>
          <w:p>
            <w:pPr>
              <w:spacing w:after="0" w:line="252" w:lineRule="auto"/>
              <w:jc w:val="center"/>
            </w:pPr>
            <w:r>
              <w:rPr>
                <w:rFonts w:ascii="Liberation Sans" w:hAnsi="Liberation Sans"/>
                <w:color w:val="000000"/>
                <w:sz w:val="20"/>
              </w:rPr>
              <w:t>CoreControl</w:t>
            </w:r>
          </w:p>
        </w:tc>
        <w:tc>
          <w:tcPr>
            <w:tcW w:type="dxa" w:w="7128"/>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EvaluateCore, Return, Force e InitializeCoreBindings</w:t>
            </w:r>
          </w:p>
        </w:tc>
      </w:tr>
      <w:tr>
        <w:trPr>
          <w:cantSplit w:val="true"/>
        </w:trPr>
        <w:tc>
          <w:tcPr>
            <w:tcW w:type="dxa" w:w="2376"/>
            <w:tcMar>
              <w:top w:w="90" w:type="dxa"/>
              <w:start w:w="110" w:type="dxa"/>
              <w:bottom w:w="90" w:type="dxa"/>
              <w:end w:w="110" w:type="dxa"/>
            </w:tcMar>
            <w:vAlign w:val="center"/>
            <w:shd w:fill="EEF4F7"/>
          </w:tcPr>
          <w:p>
            <w:pPr>
              <w:spacing w:after="0" w:line="252" w:lineRule="auto"/>
              <w:jc w:val="left"/>
            </w:pPr>
            <w:r>
              <w:rPr>
                <w:rFonts w:ascii="Liberation Sans" w:hAnsi="Liberation Sans"/>
                <w:color w:val="000000"/>
                <w:sz w:val="20"/>
              </w:rPr>
              <w:t>ExecutionPhase</w:t>
            </w:r>
          </w:p>
        </w:tc>
        <w:tc>
          <w:tcPr>
            <w:tcW w:type="dxa" w:w="7128"/>
            <w:tcMar>
              <w:top w:w="90" w:type="dxa"/>
              <w:start w:w="110" w:type="dxa"/>
              <w:bottom w:w="90" w:type="dxa"/>
              <w:end w:w="110" w:type="dxa"/>
            </w:tcMar>
            <w:vAlign w:val="center"/>
            <w:shd w:fill="EEF4F7"/>
          </w:tcPr>
          <w:p>
            <w:pPr>
              <w:spacing w:after="0" w:line="252" w:lineRule="auto"/>
              <w:jc w:val="left"/>
            </w:pPr>
            <w:r>
              <w:rPr>
                <w:rFonts w:ascii="Liberation Sans" w:hAnsi="Liberation Sans"/>
                <w:color w:val="000000"/>
                <w:sz w:val="20"/>
              </w:rPr>
              <w:t>INITIALIZATION, EVALUATION, RESULT_MATERIALIZATION y GARBAGE_COLLECTION</w:t>
            </w:r>
          </w:p>
        </w:tc>
      </w:tr>
      <w:tr>
        <w:trPr>
          <w:cantSplit w:val="true"/>
        </w:trPr>
        <w:tc>
          <w:tcPr>
            <w:tcW w:type="dxa" w:w="2376"/>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ExecutionStatus</w:t>
            </w:r>
          </w:p>
        </w:tc>
        <w:tc>
          <w:tcPr>
            <w:tcW w:type="dxa" w:w="7128"/>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RUNNING, COMPLETED, BLACKHOLE_DETECTED, CYCLIC_INITIALIZATION_DETECTED, STEP_LIMIT_REACHED, RESULT_LIMIT_REACHED y RUNTIME_ERROR</w:t>
            </w:r>
          </w:p>
        </w:tc>
      </w:tr>
    </w:tbl>
    <w:p>
      <w:pPr>
        <w:spacing w:after="20"/>
      </w:pPr>
    </w:p>
    <w:p>
      <w:r>
        <w:rPr>
          <w:rFonts w:ascii="Liberation Sans" w:hAnsi="Liberation Sans"/>
          <w:color w:val="000000"/>
        </w:rPr>
        <w:t>COMPLETED es un status y no una fase. Los estados terminales preservan el último control, stack, heap y fase para permitir su inspección. Pause, play y selección de snapshots pertenecen al controlador de interfaz.</w:t>
      </w:r>
    </w:p>
    <w:p>
      <w:pPr>
        <w:pStyle w:val="Heading2"/>
        <w:keepNext/>
      </w:pPr>
      <w:r>
        <w:t>Reglas principales</w:t>
      </w:r>
    </w:p>
    <w:tbl>
      <w:tblPr>
        <w:tblW w:type="dxa" w:w="9504"/>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1800"/>
        <w:gridCol w:w="7704"/>
      </w:tblGrid>
      <w:tr>
        <w:trPr>
          <w:tblHeader w:val="true"/>
          <w:cantSplit w:val="true"/>
        </w:trPr>
        <w:tc>
          <w:tcPr>
            <w:tcW w:type="dxa" w:w="1800"/>
            <w:shd w:fill="29465B"/>
            <w:tcMar>
              <w:top w:w="90" w:type="dxa"/>
              <w:start w:w="110" w:type="dxa"/>
              <w:bottom w:w="90" w:type="dxa"/>
              <w:end w:w="110" w:type="dxa"/>
            </w:tcMar>
            <w:vAlign w:val="center"/>
          </w:tcPr>
          <w:p>
            <w:pPr>
              <w:spacing w:after="0" w:line="252" w:lineRule="auto"/>
              <w:jc w:val="center"/>
            </w:pPr>
            <w:r>
              <w:rPr>
                <w:rFonts w:ascii="Liberation Sans" w:hAnsi="Liberation Sans"/>
                <w:b/>
                <w:color w:val="FFFFFF"/>
                <w:sz w:val="20"/>
              </w:rPr>
              <w:t>Construcción</w:t>
            </w:r>
          </w:p>
        </w:tc>
        <w:tc>
          <w:tcPr>
            <w:tcW w:type="dxa" w:w="7704"/>
            <w:shd w:fill="29465B"/>
            <w:tcMar>
              <w:top w:w="90" w:type="dxa"/>
              <w:start w:w="110" w:type="dxa"/>
              <w:bottom w:w="90" w:type="dxa"/>
              <w:end w:w="110" w:type="dxa"/>
            </w:tcMar>
            <w:vAlign w:val="center"/>
          </w:tcPr>
          <w:p>
            <w:pPr>
              <w:spacing w:after="0" w:line="252" w:lineRule="auto"/>
              <w:jc w:val="center"/>
            </w:pPr>
            <w:r>
              <w:rPr>
                <w:rFonts w:ascii="Liberation Sans" w:hAnsi="Liberation Sans"/>
                <w:b/>
                <w:color w:val="FFFFFF"/>
                <w:sz w:val="20"/>
              </w:rPr>
              <w:t>Comportamiento</w:t>
            </w:r>
          </w:p>
        </w:tc>
      </w:tr>
      <w:tr>
        <w:trPr>
          <w:cantSplit w:val="true"/>
        </w:trPr>
        <w:tc>
          <w:tcPr>
            <w:tcW w:type="dxa" w:w="1800"/>
            <w:tcMar>
              <w:top w:w="90" w:type="dxa"/>
              <w:start w:w="110" w:type="dxa"/>
              <w:bottom w:w="90" w:type="dxa"/>
              <w:end w:w="110" w:type="dxa"/>
            </w:tcMar>
            <w:vAlign w:val="center"/>
          </w:tcPr>
          <w:p>
            <w:pPr>
              <w:spacing w:after="0" w:line="252" w:lineRule="auto"/>
              <w:jc w:val="center"/>
            </w:pPr>
            <w:r>
              <w:rPr>
                <w:rFonts w:ascii="Liberation Sans" w:hAnsi="Liberation Sans"/>
                <w:color w:val="000000"/>
                <w:sz w:val="20"/>
              </w:rPr>
              <w:t>Literales</w:t>
            </w:r>
          </w:p>
        </w:tc>
        <w:tc>
          <w:tcPr>
            <w:tcW w:type="dxa" w:w="7704"/>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Retornan una referencia inmediata.</w:t>
            </w:r>
          </w:p>
        </w:tc>
      </w:tr>
      <w:tr>
        <w:trPr>
          <w:cantSplit w:val="true"/>
        </w:trPr>
        <w:tc>
          <w:tcPr>
            <w:tcW w:type="dxa" w:w="1800"/>
            <w:tcMar>
              <w:top w:w="90" w:type="dxa"/>
              <w:start w:w="110" w:type="dxa"/>
              <w:bottom w:w="90" w:type="dxa"/>
              <w:end w:w="110" w:type="dxa"/>
            </w:tcMar>
            <w:vAlign w:val="center"/>
            <w:shd w:fill="EEF4F7"/>
          </w:tcPr>
          <w:p>
            <w:pPr>
              <w:spacing w:after="0" w:line="252" w:lineRule="auto"/>
              <w:jc w:val="center"/>
            </w:pPr>
            <w:r>
              <w:rPr>
                <w:rFonts w:ascii="Liberation Sans" w:hAnsi="Liberation Sans"/>
                <w:color w:val="000000"/>
                <w:sz w:val="20"/>
              </w:rPr>
              <w:t>Lambda</w:t>
            </w:r>
          </w:p>
        </w:tc>
        <w:tc>
          <w:tcPr>
            <w:tcW w:type="dxa" w:w="7704"/>
            <w:tcMar>
              <w:top w:w="90" w:type="dxa"/>
              <w:start w:w="110" w:type="dxa"/>
              <w:bottom w:w="90" w:type="dxa"/>
              <w:end w:w="110" w:type="dxa"/>
            </w:tcMar>
            <w:vAlign w:val="center"/>
            <w:shd w:fill="EEF4F7"/>
          </w:tcPr>
          <w:p>
            <w:pPr>
              <w:spacing w:after="0" w:line="252" w:lineRule="auto"/>
              <w:jc w:val="left"/>
            </w:pPr>
            <w:r>
              <w:rPr>
                <w:rFonts w:ascii="Liberation Sans" w:hAnsi="Liberation Sans"/>
                <w:color w:val="000000"/>
                <w:sz w:val="20"/>
              </w:rPr>
              <w:t>Asigna una Closure que captura solamente variables libres locales.</w:t>
            </w:r>
          </w:p>
        </w:tc>
      </w:tr>
      <w:tr>
        <w:trPr>
          <w:cantSplit w:val="true"/>
        </w:trPr>
        <w:tc>
          <w:tcPr>
            <w:tcW w:type="dxa" w:w="1800"/>
            <w:tcMar>
              <w:top w:w="90" w:type="dxa"/>
              <w:start w:w="110" w:type="dxa"/>
              <w:bottom w:w="90" w:type="dxa"/>
              <w:end w:w="110" w:type="dxa"/>
            </w:tcMar>
            <w:vAlign w:val="center"/>
          </w:tcPr>
          <w:p>
            <w:pPr>
              <w:spacing w:after="0" w:line="252" w:lineRule="auto"/>
              <w:jc w:val="center"/>
            </w:pPr>
            <w:r>
              <w:rPr>
                <w:rFonts w:ascii="Liberation Sans" w:hAnsi="Liberation Sans"/>
                <w:color w:val="000000"/>
                <w:sz w:val="20"/>
              </w:rPr>
              <w:t>Aplicación</w:t>
            </w:r>
          </w:p>
        </w:tc>
        <w:tc>
          <w:tcPr>
            <w:tcW w:type="dxa" w:w="7704"/>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Evalúa primero la función; CBV evalúa el argumento y CBN o CBNeed lo difieren.</w:t>
            </w:r>
          </w:p>
        </w:tc>
      </w:tr>
      <w:tr>
        <w:trPr>
          <w:cantSplit w:val="true"/>
        </w:trPr>
        <w:tc>
          <w:tcPr>
            <w:tcW w:type="dxa" w:w="1800"/>
            <w:tcMar>
              <w:top w:w="90" w:type="dxa"/>
              <w:start w:w="110" w:type="dxa"/>
              <w:bottom w:w="90" w:type="dxa"/>
              <w:end w:w="110" w:type="dxa"/>
            </w:tcMar>
            <w:vAlign w:val="center"/>
            <w:shd w:fill="EEF4F7"/>
          </w:tcPr>
          <w:p>
            <w:pPr>
              <w:spacing w:after="0" w:line="252" w:lineRule="auto"/>
              <w:jc w:val="center"/>
            </w:pPr>
            <w:r>
              <w:rPr>
                <w:rFonts w:ascii="Liberation Sans" w:hAnsi="Liberation Sans"/>
                <w:color w:val="000000"/>
                <w:sz w:val="20"/>
              </w:rPr>
              <w:t>Variable</w:t>
            </w:r>
          </w:p>
        </w:tc>
        <w:tc>
          <w:tcPr>
            <w:tcW w:type="dxa" w:w="7704"/>
            <w:tcMar>
              <w:top w:w="90" w:type="dxa"/>
              <w:start w:w="110" w:type="dxa"/>
              <w:bottom w:w="90" w:type="dxa"/>
              <w:end w:w="110" w:type="dxa"/>
            </w:tcMar>
            <w:vAlign w:val="center"/>
            <w:shd w:fill="EEF4F7"/>
          </w:tcPr>
          <w:p>
            <w:pPr>
              <w:spacing w:after="0" w:line="252" w:lineRule="auto"/>
              <w:jc w:val="left"/>
            </w:pPr>
            <w:r>
              <w:rPr>
                <w:rFonts w:ascii="Liberation Sans" w:hAnsi="Liberation Sans"/>
                <w:color w:val="000000"/>
                <w:sz w:val="20"/>
              </w:rPr>
              <w:t>Lookup y Force son transiciones separadas; almacenar o pasar una referencia no la fuerza.</w:t>
            </w:r>
          </w:p>
        </w:tc>
      </w:tr>
      <w:tr>
        <w:trPr>
          <w:cantSplit w:val="true"/>
        </w:trPr>
        <w:tc>
          <w:tcPr>
            <w:tcW w:type="dxa" w:w="1800"/>
            <w:tcMar>
              <w:top w:w="90" w:type="dxa"/>
              <w:start w:w="110" w:type="dxa"/>
              <w:bottom w:w="90" w:type="dxa"/>
              <w:end w:w="110" w:type="dxa"/>
            </w:tcMar>
            <w:vAlign w:val="center"/>
          </w:tcPr>
          <w:p>
            <w:pPr>
              <w:spacing w:after="0" w:line="252" w:lineRule="auto"/>
              <w:jc w:val="center"/>
            </w:pPr>
            <w:r>
              <w:rPr>
                <w:rFonts w:ascii="Liberation Sans" w:hAnsi="Liberation Sans"/>
                <w:color w:val="000000"/>
                <w:sz w:val="20"/>
              </w:rPr>
              <w:t>Let</w:t>
            </w:r>
          </w:p>
        </w:tc>
        <w:tc>
          <w:tcPr>
            <w:tcW w:type="dxa" w:w="7704"/>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CBV evalúa el RHS; CBN crea Suspension y CBNeed crea Thunk, salvo aliases directos.</w:t>
            </w:r>
          </w:p>
        </w:tc>
      </w:tr>
      <w:tr>
        <w:trPr>
          <w:cantSplit w:val="true"/>
        </w:trPr>
        <w:tc>
          <w:tcPr>
            <w:tcW w:type="dxa" w:w="1800"/>
            <w:tcMar>
              <w:top w:w="90" w:type="dxa"/>
              <w:start w:w="110" w:type="dxa"/>
              <w:bottom w:w="90" w:type="dxa"/>
              <w:end w:w="110" w:type="dxa"/>
            </w:tcMar>
            <w:vAlign w:val="center"/>
            <w:shd w:fill="EEF4F7"/>
          </w:tcPr>
          <w:p>
            <w:pPr>
              <w:spacing w:after="0" w:line="252" w:lineRule="auto"/>
              <w:jc w:val="center"/>
            </w:pPr>
            <w:r>
              <w:rPr>
                <w:rFonts w:ascii="Liberation Sans" w:hAnsi="Liberation Sans"/>
                <w:color w:val="000000"/>
                <w:sz w:val="20"/>
              </w:rPr>
              <w:t>Primitiva</w:t>
            </w:r>
          </w:p>
        </w:tc>
        <w:tc>
          <w:tcPr>
            <w:tcW w:type="dxa" w:w="7704"/>
            <w:tcMar>
              <w:top w:w="90" w:type="dxa"/>
              <w:start w:w="110" w:type="dxa"/>
              <w:bottom w:w="90" w:type="dxa"/>
              <w:end w:w="110" w:type="dxa"/>
            </w:tcMar>
            <w:vAlign w:val="center"/>
            <w:shd w:fill="EEF4F7"/>
          </w:tcPr>
          <w:p>
            <w:pPr>
              <w:spacing w:after="0" w:line="252" w:lineRule="auto"/>
              <w:jc w:val="left"/>
            </w:pPr>
            <w:r>
              <w:rPr>
                <w:rFonts w:ascii="Liberation Sans" w:hAnsi="Liberation Sans"/>
                <w:color w:val="000000"/>
                <w:sz w:val="20"/>
              </w:rPr>
              <w:t>Evalúa operandos de izquierda a derecha y registra una reducción solamente si tiene éxito.</w:t>
            </w:r>
          </w:p>
        </w:tc>
      </w:tr>
      <w:tr>
        <w:trPr>
          <w:cantSplit w:val="true"/>
        </w:trPr>
        <w:tc>
          <w:tcPr>
            <w:tcW w:type="dxa" w:w="1800"/>
            <w:tcMar>
              <w:top w:w="90" w:type="dxa"/>
              <w:start w:w="110" w:type="dxa"/>
              <w:bottom w:w="90" w:type="dxa"/>
              <w:end w:w="110" w:type="dxa"/>
            </w:tcMar>
            <w:vAlign w:val="center"/>
          </w:tcPr>
          <w:p>
            <w:pPr>
              <w:spacing w:after="0" w:line="252" w:lineRule="auto"/>
              <w:jc w:val="center"/>
            </w:pPr>
            <w:r>
              <w:rPr>
                <w:rFonts w:ascii="Liberation Sans" w:hAnsi="Liberation Sans"/>
                <w:color w:val="000000"/>
                <w:sz w:val="20"/>
              </w:rPr>
              <w:t>If</w:t>
            </w:r>
          </w:p>
        </w:tc>
        <w:tc>
          <w:tcPr>
            <w:tcW w:type="dxa" w:w="7704"/>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Demanda la condición y evalúa solo la rama seleccionada.</w:t>
            </w:r>
          </w:p>
        </w:tc>
      </w:tr>
      <w:tr>
        <w:trPr>
          <w:cantSplit w:val="true"/>
        </w:trPr>
        <w:tc>
          <w:tcPr>
            <w:tcW w:type="dxa" w:w="1800"/>
            <w:tcMar>
              <w:top w:w="90" w:type="dxa"/>
              <w:start w:w="110" w:type="dxa"/>
              <w:bottom w:w="90" w:type="dxa"/>
              <w:end w:w="110" w:type="dxa"/>
            </w:tcMar>
            <w:vAlign w:val="center"/>
            <w:shd w:fill="EEF4F7"/>
          </w:tcPr>
          <w:p>
            <w:pPr>
              <w:spacing w:after="0" w:line="252" w:lineRule="auto"/>
              <w:jc w:val="center"/>
            </w:pPr>
            <w:r>
              <w:rPr>
                <w:rFonts w:ascii="Liberation Sans" w:hAnsi="Liberation Sans"/>
                <w:color w:val="000000"/>
                <w:sz w:val="20"/>
              </w:rPr>
              <w:t>Constructor</w:t>
            </w:r>
          </w:p>
        </w:tc>
        <w:tc>
          <w:tcPr>
            <w:tcW w:type="dxa" w:w="7704"/>
            <w:tcMar>
              <w:top w:w="90" w:type="dxa"/>
              <w:start w:w="110" w:type="dxa"/>
              <w:bottom w:w="90" w:type="dxa"/>
              <w:end w:w="110" w:type="dxa"/>
            </w:tcMar>
            <w:vAlign w:val="center"/>
            <w:shd w:fill="EEF4F7"/>
          </w:tcPr>
          <w:p>
            <w:pPr>
              <w:spacing w:after="0" w:line="252" w:lineRule="auto"/>
              <w:jc w:val="left"/>
            </w:pPr>
            <w:r>
              <w:rPr>
                <w:rFonts w:ascii="Liberation Sans" w:hAnsi="Liberation Sans"/>
                <w:color w:val="000000"/>
                <w:sz w:val="20"/>
              </w:rPr>
              <w:t>CBV evalúa campos; CBN y CBNeed los difieren. Construir no es una reducción semántica.</w:t>
            </w:r>
          </w:p>
        </w:tc>
      </w:tr>
      <w:tr>
        <w:trPr>
          <w:cantSplit w:val="true"/>
        </w:trPr>
        <w:tc>
          <w:tcPr>
            <w:tcW w:type="dxa" w:w="1800"/>
            <w:tcMar>
              <w:top w:w="90" w:type="dxa"/>
              <w:start w:w="110" w:type="dxa"/>
              <w:bottom w:w="90" w:type="dxa"/>
              <w:end w:w="110" w:type="dxa"/>
            </w:tcMar>
            <w:vAlign w:val="center"/>
          </w:tcPr>
          <w:p>
            <w:pPr>
              <w:spacing w:after="0" w:line="252" w:lineRule="auto"/>
              <w:jc w:val="center"/>
            </w:pPr>
            <w:r>
              <w:rPr>
                <w:rFonts w:ascii="Liberation Sans" w:hAnsi="Liberation Sans"/>
                <w:color w:val="000000"/>
                <w:sz w:val="20"/>
              </w:rPr>
              <w:t>Case</w:t>
            </w:r>
          </w:p>
        </w:tc>
        <w:tc>
          <w:tcPr>
            <w:tcW w:type="dxa" w:w="7704"/>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Demanda el scrutinee a WHNF y liga referencias de campos sin forzarlas.</w:t>
            </w:r>
          </w:p>
        </w:tc>
      </w:tr>
      <w:tr>
        <w:trPr>
          <w:cantSplit w:val="true"/>
        </w:trPr>
        <w:tc>
          <w:tcPr>
            <w:tcW w:type="dxa" w:w="1800"/>
            <w:tcMar>
              <w:top w:w="90" w:type="dxa"/>
              <w:start w:w="110" w:type="dxa"/>
              <w:bottom w:w="90" w:type="dxa"/>
              <w:end w:w="110" w:type="dxa"/>
            </w:tcMar>
            <w:vAlign w:val="center"/>
            <w:shd w:fill="EEF4F7"/>
          </w:tcPr>
          <w:p>
            <w:pPr>
              <w:spacing w:after="0" w:line="252" w:lineRule="auto"/>
              <w:jc w:val="center"/>
            </w:pPr>
            <w:r>
              <w:rPr>
                <w:rFonts w:ascii="Liberation Sans" w:hAnsi="Liberation Sans"/>
                <w:color w:val="000000"/>
                <w:sz w:val="20"/>
              </w:rPr>
              <w:t>Seq</w:t>
            </w:r>
          </w:p>
        </w:tc>
        <w:tc>
          <w:tcPr>
            <w:tcW w:type="dxa" w:w="7704"/>
            <w:tcMar>
              <w:top w:w="90" w:type="dxa"/>
              <w:start w:w="110" w:type="dxa"/>
              <w:bottom w:w="90" w:type="dxa"/>
              <w:end w:w="110" w:type="dxa"/>
            </w:tcMar>
            <w:vAlign w:val="center"/>
            <w:shd w:fill="EEF4F7"/>
          </w:tcPr>
          <w:p>
            <w:pPr>
              <w:spacing w:after="0" w:line="252" w:lineRule="auto"/>
              <w:jc w:val="left"/>
            </w:pPr>
            <w:r>
              <w:rPr>
                <w:rFonts w:ascii="Liberation Sans" w:hAnsi="Liberation Sans"/>
                <w:color w:val="000000"/>
                <w:sz w:val="20"/>
              </w:rPr>
              <w:t>Demanda el primer argumento a WHNF y continúa con el segundo.</w:t>
            </w:r>
          </w:p>
        </w:tc>
      </w:tr>
    </w:tbl>
    <w:p>
      <w:pPr>
        <w:spacing w:after="20"/>
      </w:pPr>
    </w:p>
    <w:p>
      <w:pPr>
        <w:pStyle w:val="Heading2"/>
        <w:keepNext/>
      </w:pPr>
      <w:r>
        <w:t>defer y sharing</w:t>
      </w:r>
    </w:p>
    <w:p>
      <w:pPr>
        <w:keepNext/>
        <w:keepLines/>
        <w:spacing w:after="0" w:line="245" w:lineRule="auto"/>
        <w:ind w:left="259" w:right="115"/>
      </w:pPr>
      <w:r>
        <w:rPr>
          <w:rFonts w:ascii="Liberation Mono" w:hAnsi="Liberation Mono"/>
          <w:color w:val="222222"/>
          <w:sz w:val="19"/>
        </w:rPr>
        <w:t>defer(expr, env, strategy):</w:t>
      </w:r>
    </w:p>
    <w:p>
      <w:pPr>
        <w:keepNext/>
        <w:keepLines/>
        <w:spacing w:after="0" w:line="245" w:lineRule="auto"/>
        <w:ind w:left="259" w:right="115"/>
      </w:pPr>
      <w:r>
        <w:rPr>
          <w:rFonts w:ascii="Liberation Mono" w:hAnsi="Liberation Mono"/>
          <w:color w:val="222222"/>
          <w:sz w:val="19"/>
        </w:rPr>
        <w:t xml:space="preserve">  literal  → referencia inmediata</w:t>
      </w:r>
    </w:p>
    <w:p>
      <w:pPr>
        <w:keepNext/>
        <w:keepLines/>
        <w:spacing w:after="0" w:line="245" w:lineRule="auto"/>
        <w:ind w:left="259" w:right="115"/>
      </w:pPr>
      <w:r>
        <w:rPr>
          <w:rFonts w:ascii="Liberation Mono" w:hAnsi="Liberation Mono"/>
          <w:color w:val="222222"/>
          <w:sz w:val="19"/>
        </w:rPr>
        <w:t xml:space="preserve">  variable → alias a la misma referencia, sin forzar</w:t>
      </w:r>
    </w:p>
    <w:p>
      <w:pPr>
        <w:keepNext/>
        <w:keepLines/>
        <w:spacing w:after="0" w:line="245" w:lineRule="auto"/>
        <w:ind w:left="259" w:right="115"/>
      </w:pPr>
      <w:r>
        <w:rPr>
          <w:rFonts w:ascii="Liberation Mono" w:hAnsi="Liberation Mono"/>
          <w:color w:val="222222"/>
          <w:sz w:val="19"/>
        </w:rPr>
        <w:t xml:space="preserve">  CBN      → Suspension(expr, freeVariableEnvironment)</w:t>
      </w:r>
    </w:p>
    <w:p>
      <w:pPr>
        <w:keepNext w:val="0"/>
        <w:keepLines/>
        <w:spacing w:after="100" w:line="245" w:lineRule="auto"/>
        <w:ind w:left="259" w:right="115"/>
      </w:pPr>
      <w:r>
        <w:rPr>
          <w:rFonts w:ascii="Liberation Mono" w:hAnsi="Liberation Mono"/>
          <w:color w:val="222222"/>
          <w:sz w:val="19"/>
        </w:rPr>
        <w:t xml:space="preserve">  CBNeed   → Thunk(expr, freeVariableEnvironment)</w:t>
      </w:r>
    </w:p>
    <w:p>
      <w:r>
        <w:rPr>
          <w:rFonts w:ascii="Liberation Sans" w:hAnsi="Liberation Sans"/>
          <w:color w:val="000000"/>
        </w:rPr>
        <w:t>En CBNeed, la primera demanda cambia el thunk de UNEVALUATED a EVALUATING, apila UpdateFrame y evalúa el cuerpo. Al retornar WHNF, reemplaza la dirección original por Indirection(result). Una demanda posterior de esa dirección cuenta como sharedResultHit.</w:t>
      </w:r>
    </w:p>
    <w:p>
      <w:pPr>
        <w:pStyle w:val="Heading2"/>
        <w:keepNext/>
      </w:pPr>
      <w:r>
        <w:t>Recursión y errores cíclicos</w:t>
      </w:r>
    </w:p>
    <w:p>
      <w:pPr>
        <w:pStyle w:val="ListBullet"/>
      </w:pPr>
      <w:r>
        <w:rPr>
          <w:rFonts w:ascii="Liberation Sans" w:hAnsi="Liberation Sans"/>
          <w:color w:val="000000"/>
        </w:rPr>
        <w:t>let rec reserva todas las direcciones antes de construir el entorno recursivo.</w:t>
      </w:r>
    </w:p>
    <w:p>
      <w:pPr>
        <w:pStyle w:val="ListBullet"/>
      </w:pPr>
      <w:r>
        <w:rPr>
          <w:rFonts w:ascii="Liberation Sans" w:hAnsi="Liberation Sans"/>
          <w:color w:val="000000"/>
        </w:rPr>
        <w:t>Las lambdas se instalan como closures directas en todas las estrategias.</w:t>
      </w:r>
    </w:p>
    <w:p>
      <w:pPr>
        <w:pStyle w:val="ListBullet"/>
      </w:pPr>
      <w:r>
        <w:rPr>
          <w:rFonts w:ascii="Liberation Sans" w:hAnsi="Liberation Sans"/>
          <w:color w:val="000000"/>
        </w:rPr>
        <w:t>En CBV, un ciclo durante inicialización estricta produce CYCLIC_INITIALIZATION_DETECTED.</w:t>
      </w:r>
    </w:p>
    <w:p>
      <w:pPr>
        <w:pStyle w:val="ListBullet"/>
      </w:pPr>
      <w:r>
        <w:rPr>
          <w:rFonts w:ascii="Liberation Sans" w:hAnsi="Liberation Sans"/>
          <w:color w:val="000000"/>
        </w:rPr>
        <w:t>En CBNeed, reingresar a un thunk EVALUATING produce BLACKHOLE_DETECTED.</w:t>
      </w:r>
    </w:p>
    <w:p>
      <w:pPr>
        <w:pStyle w:val="ListBullet"/>
      </w:pPr>
      <w:r>
        <w:rPr>
          <w:rFonts w:ascii="Liberation Sans" w:hAnsi="Liberation Sans"/>
          <w:color w:val="000000"/>
        </w:rPr>
        <w:t>En CBN, x = x continúa hasta alcanzar el step limit porque no existe actualización ni blackhole.</w:t>
      </w:r>
    </w:p>
    <w:p>
      <w:pPr>
        <w:pStyle w:val="Heading2"/>
        <w:keepNext/>
      </w:pPr>
      <w:r>
        <w:t>Reglas y eventos</w:t>
      </w:r>
    </w:p>
    <w:p>
      <w:r>
        <w:rPr>
          <w:rFonts w:ascii="Liberation Sans" w:hAnsi="Liberation Sans"/>
          <w:color w:val="000000"/>
        </w:rPr>
        <w:t>ruleId identifica la regla de la máquina aplicada en una transición, por ejemplo CORE_NEED_ENTER_THUNK. semanticEvent describe un hecho de interés semántico, por ejemplo ThunkForced o FunctionApplied. Una regla puede producir varios eventos y efectos; un mismo evento puede producirse en distintas máquinas. El reducer de métricas usa eventos documentados y no deduce hechos a partir del nombre de la regla.</w:t>
      </w:r>
    </w:p>
    <w:p>
      <w:pPr>
        <w:keepNext/>
        <w:keepLines/>
        <w:spacing w:after="0" w:line="245" w:lineRule="auto"/>
        <w:ind w:left="259" w:right="115"/>
      </w:pPr>
      <w:r>
        <w:rPr>
          <w:rFonts w:ascii="Liberation Mono" w:hAnsi="Liberation Mono"/>
          <w:color w:val="222222"/>
          <w:sz w:val="19"/>
        </w:rPr>
        <w:t>TransitionResult {</w:t>
      </w:r>
    </w:p>
    <w:p>
      <w:pPr>
        <w:keepNext/>
        <w:keepLines/>
        <w:spacing w:after="0" w:line="245" w:lineRule="auto"/>
        <w:ind w:left="259" w:right="115"/>
      </w:pPr>
      <w:r>
        <w:rPr>
          <w:rFonts w:ascii="Liberation Mono" w:hAnsi="Liberation Mono"/>
          <w:color w:val="222222"/>
          <w:sz w:val="19"/>
        </w:rPr>
        <w:t xml:space="preserve">  previousStateId, nextState</w:t>
      </w:r>
    </w:p>
    <w:p>
      <w:pPr>
        <w:keepNext/>
        <w:keepLines/>
        <w:spacing w:after="0" w:line="245" w:lineRule="auto"/>
        <w:ind w:left="259" w:right="115"/>
      </w:pPr>
      <w:r>
        <w:rPr>
          <w:rFonts w:ascii="Liberation Mono" w:hAnsi="Liberation Mono"/>
          <w:color w:val="222222"/>
          <w:sz w:val="19"/>
        </w:rPr>
        <w:t xml:space="preserve">  ruleId, transitionKind, phaseBefore, phaseAfter</w:t>
      </w:r>
    </w:p>
    <w:p>
      <w:pPr>
        <w:keepNext/>
        <w:keepLines/>
        <w:spacing w:after="0" w:line="245" w:lineRule="auto"/>
        <w:ind w:left="259" w:right="115"/>
      </w:pPr>
      <w:r>
        <w:rPr>
          <w:rFonts w:ascii="Liberation Mono" w:hAnsi="Liberation Mono"/>
          <w:color w:val="222222"/>
          <w:sz w:val="19"/>
        </w:rPr>
        <w:t xml:space="preserve">  semanticEvents[], heapEffects[], stackEffects[]</w:t>
      </w:r>
    </w:p>
    <w:p>
      <w:pPr>
        <w:keepNext/>
        <w:keepLines/>
        <w:spacing w:after="0" w:line="245" w:lineRule="auto"/>
        <w:ind w:left="259" w:right="115"/>
      </w:pPr>
      <w:r>
        <w:rPr>
          <w:rFonts w:ascii="Liberation Mono" w:hAnsi="Liberation Mono"/>
          <w:color w:val="222222"/>
          <w:sz w:val="19"/>
        </w:rPr>
        <w:t xml:space="preserve">  sourceOrigins[]</w:t>
      </w:r>
    </w:p>
    <w:p>
      <w:pPr>
        <w:keepNext w:val="0"/>
        <w:keepLines/>
        <w:spacing w:after="100" w:line="245" w:lineRule="auto"/>
        <w:ind w:left="259" w:right="115"/>
      </w:pPr>
      <w:r>
        <w:rPr>
          <w:rFonts w:ascii="Liberation Mono" w:hAnsi="Liberation Mono"/>
          <w:color w:val="222222"/>
          <w:sz w:val="19"/>
        </w:rPr>
        <w:t>}</w:t>
      </w:r>
    </w:p>
    <w:p>
      <w:r>
        <w:rPr>
          <w:rFonts w:ascii="Liberation Sans" w:hAnsi="Liberation Sans"/>
          <w:color w:val="000000"/>
        </w:rPr>
        <w:t>Una aplicación unaria efectiva emite FunctionApplied y BetaReduced en la misma transición. Incrementa functionApplications y betaReductions en uno, y aporta una reducción a semanticReductions. Las tres cifras describen el mismo hecho; sumarlas duplicaría trabajo. Una llamada superficial f x y puede producir dos aplicaciones unarias después del desazucarado.</w:t>
      </w:r>
    </w:p>
    <w:p>
      <w:pPr>
        <w:pStyle w:val="Heading2"/>
        <w:keepNext/>
      </w:pPr>
      <w:r>
        <w:t>Qué hace Force</w:t>
      </w:r>
    </w:p>
    <w:tbl>
      <w:tblPr>
        <w:tblW w:type="dxa" w:w="9504"/>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448"/>
        <w:gridCol w:w="7056"/>
      </w:tblGrid>
      <w:tr>
        <w:trPr>
          <w:tblHeader w:val="true"/>
          <w:cantSplit w:val="true"/>
        </w:trPr>
        <w:tc>
          <w:tcPr>
            <w:tcW w:type="dxa" w:w="2448"/>
            <w:shd w:fill="29465B"/>
            <w:tcMar>
              <w:top w:w="90" w:type="dxa"/>
              <w:start w:w="110" w:type="dxa"/>
              <w:bottom w:w="90" w:type="dxa"/>
              <w:end w:w="110" w:type="dxa"/>
            </w:tcMar>
            <w:vAlign w:val="center"/>
          </w:tcPr>
          <w:p>
            <w:pPr>
              <w:spacing w:after="0" w:line="252" w:lineRule="auto"/>
              <w:jc w:val="center"/>
            </w:pPr>
            <w:r>
              <w:rPr>
                <w:rFonts w:ascii="Liberation Sans" w:hAnsi="Liberation Sans"/>
                <w:b/>
                <w:color w:val="FFFFFF"/>
                <w:sz w:val="20"/>
              </w:rPr>
              <w:t>Referencia u objeto</w:t>
            </w:r>
          </w:p>
        </w:tc>
        <w:tc>
          <w:tcPr>
            <w:tcW w:type="dxa" w:w="7056"/>
            <w:shd w:fill="29465B"/>
            <w:tcMar>
              <w:top w:w="90" w:type="dxa"/>
              <w:start w:w="110" w:type="dxa"/>
              <w:bottom w:w="90" w:type="dxa"/>
              <w:end w:w="110" w:type="dxa"/>
            </w:tcMar>
            <w:vAlign w:val="center"/>
          </w:tcPr>
          <w:p>
            <w:pPr>
              <w:spacing w:after="0" w:line="252" w:lineRule="auto"/>
              <w:jc w:val="center"/>
            </w:pPr>
            <w:r>
              <w:rPr>
                <w:rFonts w:ascii="Liberation Sans" w:hAnsi="Liberation Sans"/>
                <w:b/>
                <w:color w:val="FFFFFF"/>
                <w:sz w:val="20"/>
              </w:rPr>
              <w:t>Efecto de Force</w:t>
            </w:r>
          </w:p>
        </w:tc>
      </w:tr>
      <w:tr>
        <w:trPr>
          <w:cantSplit w:val="true"/>
        </w:trPr>
        <w:tc>
          <w:tcPr>
            <w:tcW w:type="dxa" w:w="2448"/>
            <w:tcMar>
              <w:top w:w="90" w:type="dxa"/>
              <w:start w:w="110" w:type="dxa"/>
              <w:bottom w:w="90" w:type="dxa"/>
              <w:end w:w="110" w:type="dxa"/>
            </w:tcMar>
            <w:vAlign w:val="center"/>
          </w:tcPr>
          <w:p>
            <w:pPr>
              <w:spacing w:after="0" w:line="252" w:lineRule="auto"/>
              <w:jc w:val="center"/>
            </w:pPr>
            <w:r>
              <w:rPr>
                <w:rFonts w:ascii="Liberation Sans" w:hAnsi="Liberation Sans"/>
                <w:color w:val="000000"/>
                <w:sz w:val="20"/>
              </w:rPr>
              <w:t>Inmediato</w:t>
            </w:r>
          </w:p>
        </w:tc>
        <w:tc>
          <w:tcPr>
            <w:tcW w:type="dxa" w:w="7056"/>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Devuelve el entero o booleano sin allocation.</w:t>
            </w:r>
          </w:p>
        </w:tc>
      </w:tr>
      <w:tr>
        <w:trPr>
          <w:cantSplit w:val="true"/>
        </w:trPr>
        <w:tc>
          <w:tcPr>
            <w:tcW w:type="dxa" w:w="2448"/>
            <w:tcMar>
              <w:top w:w="90" w:type="dxa"/>
              <w:start w:w="110" w:type="dxa"/>
              <w:bottom w:w="90" w:type="dxa"/>
              <w:end w:w="110" w:type="dxa"/>
            </w:tcMar>
            <w:vAlign w:val="center"/>
            <w:shd w:fill="EEF4F7"/>
          </w:tcPr>
          <w:p>
            <w:pPr>
              <w:spacing w:after="0" w:line="252" w:lineRule="auto"/>
              <w:jc w:val="left"/>
            </w:pPr>
            <w:r>
              <w:rPr>
                <w:rFonts w:ascii="Liberation Sans" w:hAnsi="Liberation Sans"/>
                <w:color w:val="000000"/>
                <w:sz w:val="20"/>
              </w:rPr>
              <w:t>Closure o Constructor</w:t>
            </w:r>
          </w:p>
        </w:tc>
        <w:tc>
          <w:tcPr>
            <w:tcW w:type="dxa" w:w="7056"/>
            <w:tcMar>
              <w:top w:w="90" w:type="dxa"/>
              <w:start w:w="110" w:type="dxa"/>
              <w:bottom w:w="90" w:type="dxa"/>
              <w:end w:w="110" w:type="dxa"/>
            </w:tcMar>
            <w:vAlign w:val="center"/>
            <w:shd w:fill="EEF4F7"/>
          </w:tcPr>
          <w:p>
            <w:pPr>
              <w:spacing w:after="0" w:line="252" w:lineRule="auto"/>
              <w:jc w:val="left"/>
            </w:pPr>
            <w:r>
              <w:rPr>
                <w:rFonts w:ascii="Liberation Sans" w:hAnsi="Liberation Sans"/>
                <w:color w:val="000000"/>
                <w:sz w:val="20"/>
              </w:rPr>
              <w:t>Devuelve esa misma referencia en WHNF; no recorre campos.</w:t>
            </w:r>
          </w:p>
        </w:tc>
      </w:tr>
      <w:tr>
        <w:trPr>
          <w:cantSplit w:val="true"/>
        </w:trPr>
        <w:tc>
          <w:tcPr>
            <w:tcW w:type="dxa" w:w="2448"/>
            <w:tcMar>
              <w:top w:w="90" w:type="dxa"/>
              <w:start w:w="110" w:type="dxa"/>
              <w:bottom w:w="90" w:type="dxa"/>
              <w:end w:w="110" w:type="dxa"/>
            </w:tcMar>
            <w:vAlign w:val="center"/>
          </w:tcPr>
          <w:p>
            <w:pPr>
              <w:spacing w:after="0" w:line="252" w:lineRule="auto"/>
              <w:jc w:val="center"/>
            </w:pPr>
            <w:r>
              <w:rPr>
                <w:rFonts w:ascii="Liberation Sans" w:hAnsi="Liberation Sans"/>
                <w:color w:val="000000"/>
                <w:sz w:val="20"/>
              </w:rPr>
              <w:t>Indirection</w:t>
            </w:r>
          </w:p>
        </w:tc>
        <w:tc>
          <w:tcPr>
            <w:tcW w:type="dxa" w:w="7056"/>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Sigue el destino en otra transición, sin compresión de caminos.</w:t>
            </w:r>
          </w:p>
        </w:tc>
      </w:tr>
      <w:tr>
        <w:trPr>
          <w:cantSplit w:val="true"/>
        </w:trPr>
        <w:tc>
          <w:tcPr>
            <w:tcW w:type="dxa" w:w="2448"/>
            <w:tcMar>
              <w:top w:w="90" w:type="dxa"/>
              <w:start w:w="110" w:type="dxa"/>
              <w:bottom w:w="90" w:type="dxa"/>
              <w:end w:w="110" w:type="dxa"/>
            </w:tcMar>
            <w:vAlign w:val="center"/>
            <w:shd w:fill="EEF4F7"/>
          </w:tcPr>
          <w:p>
            <w:pPr>
              <w:spacing w:after="0" w:line="252" w:lineRule="auto"/>
              <w:jc w:val="left"/>
            </w:pPr>
            <w:r>
              <w:rPr>
                <w:rFonts w:ascii="Liberation Sans" w:hAnsi="Liberation Sans"/>
                <w:color w:val="000000"/>
                <w:sz w:val="20"/>
              </w:rPr>
              <w:t>Thunk UNEVALUATED</w:t>
            </w:r>
          </w:p>
        </w:tc>
        <w:tc>
          <w:tcPr>
            <w:tcW w:type="dxa" w:w="7056"/>
            <w:tcMar>
              <w:top w:w="90" w:type="dxa"/>
              <w:start w:w="110" w:type="dxa"/>
              <w:bottom w:w="90" w:type="dxa"/>
              <w:end w:w="110" w:type="dxa"/>
            </w:tcMar>
            <w:vAlign w:val="center"/>
            <w:shd w:fill="EEF4F7"/>
          </w:tcPr>
          <w:p>
            <w:pPr>
              <w:spacing w:after="0" w:line="252" w:lineRule="auto"/>
              <w:jc w:val="left"/>
            </w:pPr>
            <w:r>
              <w:rPr>
                <w:rFonts w:ascii="Liberation Sans" w:hAnsi="Liberation Sans"/>
                <w:color w:val="000000"/>
                <w:sz w:val="20"/>
              </w:rPr>
              <w:t>Lo marca EVALUATING, apila UpdateFrame y pasa a evaluar su cuerpo.</w:t>
            </w:r>
          </w:p>
        </w:tc>
      </w:tr>
      <w:tr>
        <w:trPr>
          <w:cantSplit w:val="true"/>
        </w:trPr>
        <w:tc>
          <w:tcPr>
            <w:tcW w:type="dxa" w:w="2448"/>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Thunk EVALUATING</w:t>
            </w:r>
          </w:p>
        </w:tc>
        <w:tc>
          <w:tcPr>
            <w:tcW w:type="dxa" w:w="7056"/>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Termina con BLACKHOLE_DETECTED.</w:t>
            </w:r>
          </w:p>
        </w:tc>
      </w:tr>
      <w:tr>
        <w:trPr>
          <w:cantSplit w:val="true"/>
        </w:trPr>
        <w:tc>
          <w:tcPr>
            <w:tcW w:type="dxa" w:w="2448"/>
            <w:tcMar>
              <w:top w:w="90" w:type="dxa"/>
              <w:start w:w="110" w:type="dxa"/>
              <w:bottom w:w="90" w:type="dxa"/>
              <w:end w:w="110" w:type="dxa"/>
            </w:tcMar>
            <w:vAlign w:val="center"/>
            <w:shd w:fill="EEF4F7"/>
          </w:tcPr>
          <w:p>
            <w:pPr>
              <w:spacing w:after="0" w:line="252" w:lineRule="auto"/>
              <w:jc w:val="left"/>
            </w:pPr>
            <w:r>
              <w:rPr>
                <w:rFonts w:ascii="Liberation Sans" w:hAnsi="Liberation Sans"/>
                <w:color w:val="000000"/>
                <w:sz w:val="20"/>
              </w:rPr>
              <w:t>Reserved en CBV</w:t>
            </w:r>
          </w:p>
        </w:tc>
        <w:tc>
          <w:tcPr>
            <w:tcW w:type="dxa" w:w="7056"/>
            <w:tcMar>
              <w:top w:w="90" w:type="dxa"/>
              <w:start w:w="110" w:type="dxa"/>
              <w:bottom w:w="90" w:type="dxa"/>
              <w:end w:w="110" w:type="dxa"/>
            </w:tcMar>
            <w:vAlign w:val="center"/>
            <w:shd w:fill="EEF4F7"/>
          </w:tcPr>
          <w:p>
            <w:pPr>
              <w:spacing w:after="0" w:line="252" w:lineRule="auto"/>
              <w:jc w:val="left"/>
            </w:pPr>
            <w:r>
              <w:rPr>
                <w:rFonts w:ascii="Liberation Sans" w:hAnsi="Liberation Sans"/>
                <w:color w:val="000000"/>
                <w:sz w:val="20"/>
              </w:rPr>
              <w:t>Demanda la inicialización pendiente; detecta reentrada en una inicialización activa.</w:t>
            </w:r>
          </w:p>
        </w:tc>
      </w:tr>
      <w:tr>
        <w:trPr>
          <w:cantSplit w:val="true"/>
        </w:trPr>
        <w:tc>
          <w:tcPr>
            <w:tcW w:type="dxa" w:w="2448"/>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Suspension CBN</w:t>
            </w:r>
          </w:p>
        </w:tc>
        <w:tc>
          <w:tcPr>
            <w:tcW w:type="dxa" w:w="7056"/>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Evalúa el cuerpo con su entorno en cada demanda; no actualiza la celda.</w:t>
            </w:r>
          </w:p>
        </w:tc>
      </w:tr>
    </w:tbl>
    <w:p>
      <w:pPr>
        <w:spacing w:after="20"/>
      </w:pPr>
    </w:p>
    <w:p>
      <w:r>
        <w:rPr>
          <w:rFonts w:ascii="Liberation Sans" w:hAnsi="Liberation Sans"/>
          <w:color w:val="000000"/>
        </w:rPr>
        <w:t>Force se usa en puntos de demanda: una variable evaluada, la posición de función, los operandos de primitivas, condiciones, scrutinees, seq y campos solicitados por el consumidor. Pasar o ligar una referencia no la fuerza por sí mismo. La evaluación de un thunk puede requerir muchas transiciones; UpdateFrame queda pendiente hasta que todo ese cálculo retorna WHNF.</w:t>
      </w:r>
    </w:p>
    <w:p>
      <w:pPr>
        <w:pStyle w:val="Heading2"/>
        <w:keepNext/>
      </w:pPr>
      <w:r>
        <w:t>Inicialización recursiva</w:t>
      </w:r>
    </w:p>
    <w:p>
      <w:r>
        <w:rPr>
          <w:rFonts w:ascii="Liberation Sans" w:hAnsi="Liberation Sans"/>
          <w:color w:val="000000"/>
        </w:rPr>
        <w:t>Primero se reservan todas las direcciones y se construye el entorno del grupo. Las lambdas se instalan como closures que capturan ese entorno; no se ejecutan sus cuerpos. En CBV se inicializan los demás RHS en orden de fuente, con demanda de una celda pendiente si otro RHS la necesita. Si la celda ya está INITIALIZING, la ejecución termina con CYCLIC_INITIALIZATION_DETECTED. Una celda completada apunta al valor mediante Indirection.</w:t>
      </w:r>
    </w:p>
    <w:p>
      <w:r>
        <w:rPr>
          <w:rFonts w:ascii="Liberation Sans" w:hAnsi="Liberation Sans"/>
          <w:color w:val="000000"/>
        </w:rPr>
        <w:t>En CBNeed, los RHS no lambda del grupo se instalan como thunks. Un alias recursivo se conserva como cálculo diferido para que x = x pueda detectarse por reentrada, en vez de fabricar una cadena de indirecciones sin fin. La inicialización global sigue esta misma política; main comienza cuando el grupo está instalado. Las inicializaciones se muestran bajo INITIALIZATION; las de let rec dentro de main conservan la fase de evaluación actual.</w:t>
      </w:r>
    </w:p>
    <w:p>
      <w:r>
        <w:rPr>
          <w:rFonts w:ascii="Liberation Sans" w:hAnsi="Liberation Sans"/>
          <w:color w:val="000000"/>
        </w:rPr>
        <w:t>En CBN, los RHS no lambda se instalan como suspensiones sin memoización. Un ciclo demandado continúa hasta el límite del evaluador; no se clasifica como blackhole porque esa estrategia no tiene estado EVALUATING para una suspensión.</w:t>
      </w:r>
    </w:p>
    <w:p>
      <w:r>
        <w:rPr>
          <w:rFonts w:ascii="Liberation Sans" w:hAnsi="Liberation Sans"/>
          <w:color w:val="000000"/>
        </w:rPr>
        <w:t>No existe un status HALTED en el contrato final. COMPLETED significa que se satisfizo la política de resultado y no quedan transiciones pendientes. STEP_LIMIT_REACHED, RESULT_LIMIT_REACHED y las categorías de fallo preservan el estado para inspección; un límite no demuestra divergencia.</w:t>
      </w:r>
    </w:p>
    <w:p>
      <w:pPr>
        <w:pStyle w:val="Heading1"/>
        <w:keepNext/>
      </w:pPr>
      <w:r>
        <w:t>6 Modelo de runtime</w:t>
      </w:r>
    </w:p>
    <w:p>
      <w:pPr>
        <w:pStyle w:val="Heading2"/>
        <w:keepNext/>
      </w:pPr>
      <w:r>
        <w:t>Referencias, entornos y heap</w:t>
      </w:r>
    </w:p>
    <w:p>
      <w:pPr>
        <w:keepNext/>
        <w:keepLines/>
        <w:spacing w:after="0" w:line="245" w:lineRule="auto"/>
        <w:ind w:left="259" w:right="115"/>
      </w:pPr>
      <w:r>
        <w:rPr>
          <w:rFonts w:ascii="Liberation Mono" w:hAnsi="Liberation Mono"/>
          <w:color w:val="222222"/>
          <w:sz w:val="19"/>
        </w:rPr>
        <w:t>RuntimeRef = ImmediateInteger | ImmediateBoolean | HeapReference(ObjectId)</w:t>
      </w:r>
    </w:p>
    <w:p>
      <w:pPr>
        <w:keepNext w:val="0"/>
        <w:keepLines/>
        <w:spacing w:after="100" w:line="245" w:lineRule="auto"/>
        <w:ind w:left="259" w:right="115"/>
      </w:pPr>
      <w:r>
        <w:rPr>
          <w:rFonts w:ascii="Liberation Mono" w:hAnsi="Liberation Mono"/>
          <w:color w:val="222222"/>
          <w:sz w:val="19"/>
        </w:rPr>
        <w:t>Environment = Map&lt;SymbolId, RuntimeRef&gt;</w:t>
      </w:r>
    </w:p>
    <w:p>
      <w:r>
        <w:rPr>
          <w:rFonts w:ascii="Liberation Sans" w:hAnsi="Liberation Sans"/>
          <w:color w:val="000000"/>
        </w:rPr>
        <w:t>Los enteros y booleanos son inmediatos: no reciben ObjectId ni ocupan slots. Los ObjectId son direcciones lógicas crecientes, propias de la sesión y nunca reutilizadas. El lookup devuelve la referencia exacta almacenada; no sigue indirecciones ni fuerza objetos.</w:t>
      </w:r>
    </w:p>
    <w:tbl>
      <w:tblPr>
        <w:tblW w:type="dxa" w:w="9504"/>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232"/>
        <w:gridCol w:w="7272"/>
      </w:tblGrid>
      <w:tr>
        <w:trPr>
          <w:tblHeader w:val="true"/>
          <w:cantSplit w:val="true"/>
        </w:trPr>
        <w:tc>
          <w:tcPr>
            <w:tcW w:type="dxa" w:w="2232"/>
            <w:shd w:fill="29465B"/>
            <w:tcMar>
              <w:top w:w="90" w:type="dxa"/>
              <w:start w:w="110" w:type="dxa"/>
              <w:bottom w:w="90" w:type="dxa"/>
              <w:end w:w="110" w:type="dxa"/>
            </w:tcMar>
            <w:vAlign w:val="center"/>
          </w:tcPr>
          <w:p>
            <w:pPr>
              <w:spacing w:after="0" w:line="252" w:lineRule="auto"/>
              <w:jc w:val="center"/>
            </w:pPr>
            <w:r>
              <w:rPr>
                <w:rFonts w:ascii="Liberation Sans" w:hAnsi="Liberation Sans"/>
                <w:b/>
                <w:color w:val="FFFFFF"/>
                <w:sz w:val="20"/>
              </w:rPr>
              <w:t>Objeto</w:t>
            </w:r>
          </w:p>
        </w:tc>
        <w:tc>
          <w:tcPr>
            <w:tcW w:type="dxa" w:w="7272"/>
            <w:shd w:fill="29465B"/>
            <w:tcMar>
              <w:top w:w="90" w:type="dxa"/>
              <w:start w:w="110" w:type="dxa"/>
              <w:bottom w:w="90" w:type="dxa"/>
              <w:end w:w="110" w:type="dxa"/>
            </w:tcMar>
            <w:vAlign w:val="center"/>
          </w:tcPr>
          <w:p>
            <w:pPr>
              <w:spacing w:after="0" w:line="252" w:lineRule="auto"/>
              <w:jc w:val="center"/>
            </w:pPr>
            <w:r>
              <w:rPr>
                <w:rFonts w:ascii="Liberation Sans" w:hAnsi="Liberation Sans"/>
                <w:b/>
                <w:color w:val="FFFFFF"/>
                <w:sz w:val="20"/>
              </w:rPr>
              <w:t>Uso</w:t>
            </w:r>
          </w:p>
        </w:tc>
      </w:tr>
      <w:tr>
        <w:trPr>
          <w:cantSplit w:val="true"/>
        </w:trPr>
        <w:tc>
          <w:tcPr>
            <w:tcW w:type="dxa" w:w="2232"/>
            <w:tcMar>
              <w:top w:w="90" w:type="dxa"/>
              <w:start w:w="110" w:type="dxa"/>
              <w:bottom w:w="90" w:type="dxa"/>
              <w:end w:w="110" w:type="dxa"/>
            </w:tcMar>
            <w:vAlign w:val="center"/>
          </w:tcPr>
          <w:p>
            <w:pPr>
              <w:spacing w:after="0" w:line="252" w:lineRule="auto"/>
              <w:jc w:val="center"/>
            </w:pPr>
            <w:r>
              <w:rPr>
                <w:rFonts w:ascii="Liberation Sans" w:hAnsi="Liberation Sans"/>
                <w:color w:val="000000"/>
                <w:sz w:val="20"/>
              </w:rPr>
              <w:t>Closure</w:t>
            </w:r>
          </w:p>
        </w:tc>
        <w:tc>
          <w:tcPr>
            <w:tcW w:type="dxa" w:w="7272"/>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Función, cuerpo y entorno de variables libres</w:t>
            </w:r>
          </w:p>
        </w:tc>
      </w:tr>
      <w:tr>
        <w:trPr>
          <w:cantSplit w:val="true"/>
        </w:trPr>
        <w:tc>
          <w:tcPr>
            <w:tcW w:type="dxa" w:w="2232"/>
            <w:tcMar>
              <w:top w:w="90" w:type="dxa"/>
              <w:start w:w="110" w:type="dxa"/>
              <w:bottom w:w="90" w:type="dxa"/>
              <w:end w:w="110" w:type="dxa"/>
            </w:tcMar>
            <w:vAlign w:val="center"/>
            <w:shd w:fill="EEF4F7"/>
          </w:tcPr>
          <w:p>
            <w:pPr>
              <w:spacing w:after="0" w:line="252" w:lineRule="auto"/>
              <w:jc w:val="center"/>
            </w:pPr>
            <w:r>
              <w:rPr>
                <w:rFonts w:ascii="Liberation Sans" w:hAnsi="Liberation Sans"/>
                <w:color w:val="000000"/>
                <w:sz w:val="20"/>
              </w:rPr>
              <w:t>Thunk</w:t>
            </w:r>
          </w:p>
        </w:tc>
        <w:tc>
          <w:tcPr>
            <w:tcW w:type="dxa" w:w="7272"/>
            <w:tcMar>
              <w:top w:w="90" w:type="dxa"/>
              <w:start w:w="110" w:type="dxa"/>
              <w:bottom w:w="90" w:type="dxa"/>
              <w:end w:w="110" w:type="dxa"/>
            </w:tcMar>
            <w:vAlign w:val="center"/>
            <w:shd w:fill="EEF4F7"/>
          </w:tcPr>
          <w:p>
            <w:pPr>
              <w:spacing w:after="0" w:line="252" w:lineRule="auto"/>
              <w:jc w:val="left"/>
            </w:pPr>
            <w:r>
              <w:rPr>
                <w:rFonts w:ascii="Liberation Sans" w:hAnsi="Liberation Sans"/>
                <w:color w:val="000000"/>
                <w:sz w:val="20"/>
              </w:rPr>
              <w:t>Cálculo CBNeed con estado UNEVALUATED o EVALUATING</w:t>
            </w:r>
          </w:p>
        </w:tc>
      </w:tr>
      <w:tr>
        <w:trPr>
          <w:cantSplit w:val="true"/>
        </w:trPr>
        <w:tc>
          <w:tcPr>
            <w:tcW w:type="dxa" w:w="2232"/>
            <w:tcMar>
              <w:top w:w="90" w:type="dxa"/>
              <w:start w:w="110" w:type="dxa"/>
              <w:bottom w:w="90" w:type="dxa"/>
              <w:end w:w="110" w:type="dxa"/>
            </w:tcMar>
            <w:vAlign w:val="center"/>
          </w:tcPr>
          <w:p>
            <w:pPr>
              <w:spacing w:after="0" w:line="252" w:lineRule="auto"/>
              <w:jc w:val="center"/>
            </w:pPr>
            <w:r>
              <w:rPr>
                <w:rFonts w:ascii="Liberation Sans" w:hAnsi="Liberation Sans"/>
                <w:color w:val="000000"/>
                <w:sz w:val="20"/>
              </w:rPr>
              <w:t>Suspension</w:t>
            </w:r>
          </w:p>
        </w:tc>
        <w:tc>
          <w:tcPr>
            <w:tcW w:type="dxa" w:w="7272"/>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Cálculo CBN que nunca se actualiza</w:t>
            </w:r>
          </w:p>
        </w:tc>
      </w:tr>
      <w:tr>
        <w:trPr>
          <w:cantSplit w:val="true"/>
        </w:trPr>
        <w:tc>
          <w:tcPr>
            <w:tcW w:type="dxa" w:w="2232"/>
            <w:tcMar>
              <w:top w:w="90" w:type="dxa"/>
              <w:start w:w="110" w:type="dxa"/>
              <w:bottom w:w="90" w:type="dxa"/>
              <w:end w:w="110" w:type="dxa"/>
            </w:tcMar>
            <w:vAlign w:val="center"/>
            <w:shd w:fill="EEF4F7"/>
          </w:tcPr>
          <w:p>
            <w:pPr>
              <w:spacing w:after="0" w:line="252" w:lineRule="auto"/>
              <w:jc w:val="center"/>
            </w:pPr>
            <w:r>
              <w:rPr>
                <w:rFonts w:ascii="Liberation Sans" w:hAnsi="Liberation Sans"/>
                <w:color w:val="000000"/>
                <w:sz w:val="20"/>
              </w:rPr>
              <w:t>Constructor</w:t>
            </w:r>
          </w:p>
        </w:tc>
        <w:tc>
          <w:tcPr>
            <w:tcW w:type="dxa" w:w="7272"/>
            <w:tcMar>
              <w:top w:w="90" w:type="dxa"/>
              <w:start w:w="110" w:type="dxa"/>
              <w:bottom w:w="90" w:type="dxa"/>
              <w:end w:w="110" w:type="dxa"/>
            </w:tcMar>
            <w:vAlign w:val="center"/>
            <w:shd w:fill="EEF4F7"/>
          </w:tcPr>
          <w:p>
            <w:pPr>
              <w:spacing w:after="0" w:line="252" w:lineRule="auto"/>
              <w:jc w:val="left"/>
            </w:pPr>
            <w:r>
              <w:rPr>
                <w:rFonts w:ascii="Liberation Sans" w:hAnsi="Liberation Sans"/>
                <w:color w:val="000000"/>
                <w:sz w:val="20"/>
              </w:rPr>
              <w:t>Tag y referencias a campos</w:t>
            </w:r>
          </w:p>
        </w:tc>
      </w:tr>
      <w:tr>
        <w:trPr>
          <w:cantSplit w:val="true"/>
        </w:trPr>
        <w:tc>
          <w:tcPr>
            <w:tcW w:type="dxa" w:w="2232"/>
            <w:tcMar>
              <w:top w:w="90" w:type="dxa"/>
              <w:start w:w="110" w:type="dxa"/>
              <w:bottom w:w="90" w:type="dxa"/>
              <w:end w:w="110" w:type="dxa"/>
            </w:tcMar>
            <w:vAlign w:val="center"/>
          </w:tcPr>
          <w:p>
            <w:pPr>
              <w:spacing w:after="0" w:line="252" w:lineRule="auto"/>
              <w:jc w:val="center"/>
            </w:pPr>
            <w:r>
              <w:rPr>
                <w:rFonts w:ascii="Liberation Sans" w:hAnsi="Liberation Sans"/>
                <w:color w:val="000000"/>
                <w:sz w:val="20"/>
              </w:rPr>
              <w:t>Indirection</w:t>
            </w:r>
          </w:p>
        </w:tc>
        <w:tc>
          <w:tcPr>
            <w:tcW w:type="dxa" w:w="7272"/>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Referencia al resultado actualizado</w:t>
            </w:r>
          </w:p>
        </w:tc>
      </w:tr>
      <w:tr>
        <w:trPr>
          <w:cantSplit w:val="true"/>
        </w:trPr>
        <w:tc>
          <w:tcPr>
            <w:tcW w:type="dxa" w:w="2232"/>
            <w:tcMar>
              <w:top w:w="90" w:type="dxa"/>
              <w:start w:w="110" w:type="dxa"/>
              <w:bottom w:w="90" w:type="dxa"/>
              <w:end w:w="110" w:type="dxa"/>
            </w:tcMar>
            <w:vAlign w:val="center"/>
            <w:shd w:fill="EEF4F7"/>
          </w:tcPr>
          <w:p>
            <w:pPr>
              <w:spacing w:after="0" w:line="252" w:lineRule="auto"/>
              <w:jc w:val="center"/>
            </w:pPr>
            <w:r>
              <w:rPr>
                <w:rFonts w:ascii="Liberation Sans" w:hAnsi="Liberation Sans"/>
                <w:color w:val="000000"/>
                <w:sz w:val="20"/>
              </w:rPr>
              <w:t>Reserved</w:t>
            </w:r>
          </w:p>
        </w:tc>
        <w:tc>
          <w:tcPr>
            <w:tcW w:type="dxa" w:w="7272"/>
            <w:tcMar>
              <w:top w:w="90" w:type="dxa"/>
              <w:start w:w="110" w:type="dxa"/>
              <w:bottom w:w="90" w:type="dxa"/>
              <w:end w:w="110" w:type="dxa"/>
            </w:tcMar>
            <w:vAlign w:val="center"/>
            <w:shd w:fill="EEF4F7"/>
          </w:tcPr>
          <w:p>
            <w:pPr>
              <w:spacing w:after="0" w:line="252" w:lineRule="auto"/>
              <w:jc w:val="left"/>
            </w:pPr>
            <w:r>
              <w:rPr>
                <w:rFonts w:ascii="Liberation Sans" w:hAnsi="Liberation Sans"/>
                <w:color w:val="000000"/>
                <w:sz w:val="20"/>
              </w:rPr>
              <w:t>Dirección reservada durante inicialización recursiva</w:t>
            </w:r>
          </w:p>
        </w:tc>
      </w:tr>
    </w:tbl>
    <w:p>
      <w:pPr>
        <w:spacing w:after="20"/>
      </w:pPr>
    </w:p>
    <w:p>
      <w:pPr>
        <w:pStyle w:val="Heading2"/>
        <w:keepNext/>
      </w:pPr>
      <w:r>
        <w:t>Slots abstractos</w:t>
      </w:r>
    </w:p>
    <w:p>
      <w:pPr>
        <w:pStyle w:val="ListBullet"/>
      </w:pPr>
      <w:r>
        <w:rPr>
          <w:rFonts w:ascii="Liberation Sans" w:hAnsi="Liberation Sans"/>
          <w:color w:val="000000"/>
        </w:rPr>
        <w:t>Closure, Suspension o Thunk: 1 slot de cabecera más una referencia por variable libre capturada.</w:t>
      </w:r>
    </w:p>
    <w:p>
      <w:pPr>
        <w:pStyle w:val="ListBullet"/>
      </w:pPr>
      <w:r>
        <w:rPr>
          <w:rFonts w:ascii="Liberation Sans" w:hAnsi="Liberation Sans"/>
          <w:color w:val="000000"/>
        </w:rPr>
        <w:t>Constructor: 1 slot de cabecera más una referencia por campo.</w:t>
      </w:r>
    </w:p>
    <w:p>
      <w:pPr>
        <w:pStyle w:val="ListBullet"/>
      </w:pPr>
      <w:r>
        <w:rPr>
          <w:rFonts w:ascii="Liberation Sans" w:hAnsi="Liberation Sans"/>
          <w:color w:val="000000"/>
        </w:rPr>
        <w:t>El cuerpo AST, nombres y metadatos no cuentan como memoria simulada.</w:t>
      </w:r>
    </w:p>
    <w:p>
      <w:pPr>
        <w:pStyle w:val="ListBullet"/>
      </w:pPr>
      <w:r>
        <w:rPr>
          <w:rFonts w:ascii="Liberation Sans" w:hAnsi="Liberation Sans"/>
          <w:color w:val="000000"/>
        </w:rPr>
        <w:t>allocatedSlots permanece fijo aunque el objeto cambie de representación.</w:t>
      </w:r>
    </w:p>
    <w:p>
      <w:pPr>
        <w:pStyle w:val="ListBullet"/>
      </w:pPr>
      <w:r>
        <w:rPr>
          <w:rFonts w:ascii="Liberation Sans" w:hAnsi="Liberation Sans"/>
          <w:color w:val="000000"/>
        </w:rPr>
        <w:t>Actualizar Thunk a Indirection no reduce currentHeapSlots; solamente el GC puede hacerlo.</w:t>
      </w:r>
    </w:p>
    <w:p>
      <w:pPr>
        <w:pStyle w:val="Heading2"/>
        <w:keepNext/>
      </w:pPr>
      <w:r>
        <w:t>Stack de la máquina abstracta</w:t>
      </w:r>
    </w:p>
    <w:p>
      <w:pPr>
        <w:pStyle w:val="ListBullet"/>
      </w:pPr>
      <w:r>
        <w:rPr>
          <w:rFonts w:ascii="Liberation Sans" w:hAnsi="Liberation Sans"/>
          <w:color w:val="000000"/>
        </w:rPr>
        <w:t>ApplyFunctionFrame y ApplyArgumentFrame</w:t>
      </w:r>
    </w:p>
    <w:p>
      <w:pPr>
        <w:pStyle w:val="ListBullet"/>
      </w:pPr>
      <w:r>
        <w:rPr>
          <w:rFonts w:ascii="Liberation Sans" w:hAnsi="Liberation Sans"/>
          <w:color w:val="000000"/>
        </w:rPr>
        <w:t>LetFrame e IfFrame</w:t>
      </w:r>
    </w:p>
    <w:p>
      <w:pPr>
        <w:pStyle w:val="ListBullet"/>
      </w:pPr>
      <w:r>
        <w:rPr>
          <w:rFonts w:ascii="Liberation Sans" w:hAnsi="Liberation Sans"/>
          <w:color w:val="000000"/>
        </w:rPr>
        <w:t>PrimitiveFrame y ConstructorFrame</w:t>
      </w:r>
    </w:p>
    <w:p>
      <w:pPr>
        <w:pStyle w:val="ListBullet"/>
      </w:pPr>
      <w:r>
        <w:rPr>
          <w:rFonts w:ascii="Liberation Sans" w:hAnsi="Liberation Sans"/>
          <w:color w:val="000000"/>
        </w:rPr>
        <w:t>CaseFrame y SeqFrame</w:t>
      </w:r>
    </w:p>
    <w:p>
      <w:pPr>
        <w:pStyle w:val="ListBullet"/>
      </w:pPr>
      <w:r>
        <w:rPr>
          <w:rFonts w:ascii="Liberation Sans" w:hAnsi="Liberation Sans"/>
          <w:color w:val="000000"/>
        </w:rPr>
        <w:t>UpdateFrame y RecursiveInitializationFrame</w:t>
      </w:r>
    </w:p>
    <w:p>
      <w:pPr>
        <w:pStyle w:val="ListBullet"/>
      </w:pPr>
      <w:r>
        <w:rPr>
          <w:rFonts w:ascii="Liberation Sans" w:hAnsi="Liberation Sans"/>
          <w:color w:val="000000"/>
        </w:rPr>
        <w:t>Frames internos de materialización</w:t>
      </w:r>
    </w:p>
    <w:p>
      <w:r>
        <w:rPr>
          <w:rFonts w:ascii="Liberation Sans" w:hAnsi="Liberation Sans"/>
          <w:color w:val="000000"/>
        </w:rPr>
        <w:t>Las métricas representan frames de la máquina abstracta, no bytes ni frames del stack nativo de Python. Cada frame conserva únicamente expresiones, referencias, entornos y progreso necesarios para continuar.</w:t>
      </w:r>
    </w:p>
    <w:p>
      <w:pPr>
        <w:pStyle w:val="Heading2"/>
        <w:keepNext/>
      </w:pPr>
      <w:r>
        <w:t>ExecutionState e instrumentación</w:t>
      </w:r>
    </w:p>
    <w:p>
      <w:pPr>
        <w:keepNext/>
        <w:keepLines/>
        <w:spacing w:after="0" w:line="245" w:lineRule="auto"/>
        <w:ind w:left="259" w:right="115"/>
      </w:pPr>
      <w:r>
        <w:rPr>
          <w:rFonts w:ascii="Liberation Mono" w:hAnsi="Liberation Mono"/>
          <w:color w:val="222222"/>
          <w:sz w:val="19"/>
        </w:rPr>
        <w:t>ExecutionState {</w:t>
      </w:r>
    </w:p>
    <w:p>
      <w:pPr>
        <w:keepNext/>
        <w:keepLines/>
        <w:spacing w:after="0" w:line="245" w:lineRule="auto"/>
        <w:ind w:left="259" w:right="115"/>
      </w:pPr>
      <w:r>
        <w:rPr>
          <w:rFonts w:ascii="Liberation Mono" w:hAnsi="Liberation Mono"/>
          <w:color w:val="222222"/>
          <w:sz w:val="19"/>
        </w:rPr>
        <w:t xml:space="preserve">  stateId, sessionId, transitionIndex</w:t>
      </w:r>
    </w:p>
    <w:p>
      <w:pPr>
        <w:keepNext/>
        <w:keepLines/>
        <w:spacing w:after="0" w:line="245" w:lineRule="auto"/>
        <w:ind w:left="259" w:right="115"/>
      </w:pPr>
      <w:r>
        <w:rPr>
          <w:rFonts w:ascii="Liberation Mono" w:hAnsi="Liberation Mono"/>
          <w:color w:val="222222"/>
          <w:sz w:val="19"/>
        </w:rPr>
        <w:t xml:space="preserve">  machineState</w:t>
      </w:r>
    </w:p>
    <w:p>
      <w:pPr>
        <w:keepNext/>
        <w:keepLines/>
        <w:spacing w:after="0" w:line="245" w:lineRule="auto"/>
        <w:ind w:left="259" w:right="115"/>
      </w:pPr>
      <w:r>
        <w:rPr>
          <w:rFonts w:ascii="Liberation Mono" w:hAnsi="Liberation Mono"/>
          <w:color w:val="222222"/>
          <w:sz w:val="19"/>
        </w:rPr>
        <w:t xml:space="preserve">  instrumentationState</w:t>
      </w:r>
    </w:p>
    <w:p>
      <w:pPr>
        <w:keepNext w:val="0"/>
        <w:keepLines/>
        <w:spacing w:after="100" w:line="245" w:lineRule="auto"/>
        <w:ind w:left="259" w:right="115"/>
      </w:pPr>
      <w:r>
        <w:rPr>
          <w:rFonts w:ascii="Liberation Mono" w:hAnsi="Liberation Mono"/>
          <w:color w:val="222222"/>
          <w:sz w:val="19"/>
        </w:rPr>
        <w:t>}</w:t>
      </w:r>
    </w:p>
    <w:p>
      <w:r>
        <w:rPr>
          <w:rFonts w:ascii="Liberation Sans" w:hAnsi="Liberation Sans"/>
          <w:color w:val="000000"/>
        </w:rPr>
        <w:t>MachineState contiene status, phase, control, stack, heap y globalEnvironment. InstrumentationState contiene métricas, ObjectHistory y datos de análisis. La máquina no consulta la instrumentación para decidir su próxima transición. El GC no trata el historial ni la selección visual como raíces.</w:t>
      </w:r>
    </w:p>
    <w:p>
      <w:pPr>
        <w:pStyle w:val="Heading2"/>
        <w:keepNext/>
      </w:pPr>
      <w:r>
        <w:t>Trazas</w:t>
      </w:r>
    </w:p>
    <w:tbl>
      <w:tblPr>
        <w:tblW w:type="dxa" w:w="9504"/>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088"/>
        <w:gridCol w:w="7416"/>
      </w:tblGrid>
      <w:tr>
        <w:trPr>
          <w:tblHeader w:val="true"/>
          <w:cantSplit w:val="true"/>
        </w:trPr>
        <w:tc>
          <w:tcPr>
            <w:tcW w:type="dxa" w:w="2088"/>
            <w:shd w:fill="29465B"/>
            <w:tcMar>
              <w:top w:w="90" w:type="dxa"/>
              <w:start w:w="110" w:type="dxa"/>
              <w:bottom w:w="90" w:type="dxa"/>
              <w:end w:w="110" w:type="dxa"/>
            </w:tcMar>
            <w:vAlign w:val="center"/>
          </w:tcPr>
          <w:p>
            <w:pPr>
              <w:spacing w:after="0" w:line="252" w:lineRule="auto"/>
              <w:jc w:val="center"/>
            </w:pPr>
            <w:r>
              <w:rPr>
                <w:rFonts w:ascii="Liberation Sans" w:hAnsi="Liberation Sans"/>
                <w:b/>
                <w:color w:val="FFFFFF"/>
                <w:sz w:val="20"/>
              </w:rPr>
              <w:t>Modo</w:t>
            </w:r>
          </w:p>
        </w:tc>
        <w:tc>
          <w:tcPr>
            <w:tcW w:type="dxa" w:w="7416"/>
            <w:shd w:fill="29465B"/>
            <w:tcMar>
              <w:top w:w="90" w:type="dxa"/>
              <w:start w:w="110" w:type="dxa"/>
              <w:bottom w:w="90" w:type="dxa"/>
              <w:end w:w="110" w:type="dxa"/>
            </w:tcMar>
            <w:vAlign w:val="center"/>
          </w:tcPr>
          <w:p>
            <w:pPr>
              <w:spacing w:after="0" w:line="252" w:lineRule="auto"/>
              <w:jc w:val="center"/>
            </w:pPr>
            <w:r>
              <w:rPr>
                <w:rFonts w:ascii="Liberation Sans" w:hAnsi="Liberation Sans"/>
                <w:b/>
                <w:color w:val="FFFFFF"/>
                <w:sz w:val="20"/>
              </w:rPr>
              <w:t>Persistencia</w:t>
            </w:r>
          </w:p>
        </w:tc>
      </w:tr>
      <w:tr>
        <w:trPr>
          <w:cantSplit w:val="true"/>
        </w:trPr>
        <w:tc>
          <w:tcPr>
            <w:tcW w:type="dxa" w:w="2088"/>
            <w:tcMar>
              <w:top w:w="90" w:type="dxa"/>
              <w:start w:w="110" w:type="dxa"/>
              <w:bottom w:w="90" w:type="dxa"/>
              <w:end w:w="110" w:type="dxa"/>
            </w:tcMar>
            <w:vAlign w:val="center"/>
          </w:tcPr>
          <w:p>
            <w:pPr>
              <w:spacing w:after="0" w:line="252" w:lineRule="auto"/>
              <w:jc w:val="center"/>
            </w:pPr>
            <w:r>
              <w:rPr>
                <w:rFonts w:ascii="Liberation Sans" w:hAnsi="Liberation Sans"/>
                <w:color w:val="000000"/>
                <w:sz w:val="20"/>
              </w:rPr>
              <w:t>FULL</w:t>
            </w:r>
          </w:p>
        </w:tc>
        <w:tc>
          <w:tcPr>
            <w:tcW w:type="dxa" w:w="7416"/>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Conserva todos los estados para navegación interactiva.</w:t>
            </w:r>
          </w:p>
        </w:tc>
      </w:tr>
      <w:tr>
        <w:trPr>
          <w:cantSplit w:val="true"/>
        </w:trPr>
        <w:tc>
          <w:tcPr>
            <w:tcW w:type="dxa" w:w="2088"/>
            <w:tcMar>
              <w:top w:w="90" w:type="dxa"/>
              <w:start w:w="110" w:type="dxa"/>
              <w:bottom w:w="90" w:type="dxa"/>
              <w:end w:w="110" w:type="dxa"/>
            </w:tcMar>
            <w:vAlign w:val="center"/>
            <w:shd w:fill="EEF4F7"/>
          </w:tcPr>
          <w:p>
            <w:pPr>
              <w:spacing w:after="0" w:line="252" w:lineRule="auto"/>
              <w:jc w:val="center"/>
            </w:pPr>
            <w:r>
              <w:rPr>
                <w:rFonts w:ascii="Liberation Sans" w:hAnsi="Liberation Sans"/>
                <w:color w:val="000000"/>
                <w:sz w:val="20"/>
              </w:rPr>
              <w:t>EVENTS</w:t>
            </w:r>
          </w:p>
        </w:tc>
        <w:tc>
          <w:tcPr>
            <w:tcW w:type="dxa" w:w="7416"/>
            <w:tcMar>
              <w:top w:w="90" w:type="dxa"/>
              <w:start w:w="110" w:type="dxa"/>
              <w:bottom w:w="90" w:type="dxa"/>
              <w:end w:w="110" w:type="dxa"/>
            </w:tcMar>
            <w:vAlign w:val="center"/>
            <w:shd w:fill="EEF4F7"/>
          </w:tcPr>
          <w:p>
            <w:pPr>
              <w:spacing w:after="0" w:line="252" w:lineRule="auto"/>
              <w:jc w:val="left"/>
            </w:pPr>
            <w:r>
              <w:rPr>
                <w:rFonts w:ascii="Liberation Sans" w:hAnsi="Liberation Sans"/>
                <w:color w:val="000000"/>
                <w:sz w:val="20"/>
              </w:rPr>
              <w:t>Conserva eventos, deltas y checkpoints periódicos.</w:t>
            </w:r>
          </w:p>
        </w:tc>
      </w:tr>
      <w:tr>
        <w:trPr>
          <w:cantSplit w:val="true"/>
        </w:trPr>
        <w:tc>
          <w:tcPr>
            <w:tcW w:type="dxa" w:w="2088"/>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METRICS_ONLY</w:t>
            </w:r>
          </w:p>
        </w:tc>
        <w:tc>
          <w:tcPr>
            <w:tcW w:type="dxa" w:w="7416"/>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Conserva el estado actual y métricas, descartando estados anteriores.</w:t>
            </w:r>
          </w:p>
        </w:tc>
      </w:tr>
    </w:tbl>
    <w:p>
      <w:pPr>
        <w:spacing w:after="20"/>
      </w:pPr>
    </w:p>
    <w:p>
      <w:pPr>
        <w:pStyle w:val="Heading2"/>
        <w:keepNext/>
      </w:pPr>
      <w:r>
        <w:t>Estado y configuración de ejecución</w:t>
      </w:r>
    </w:p>
    <w:p>
      <w:pPr>
        <w:keepNext/>
        <w:keepLines/>
        <w:spacing w:after="0" w:line="245" w:lineRule="auto"/>
        <w:ind w:left="259" w:right="115"/>
      </w:pPr>
      <w:r>
        <w:rPr>
          <w:rFonts w:ascii="Liberation Mono" w:hAnsi="Liberation Mono"/>
          <w:color w:val="222222"/>
          <w:sz w:val="19"/>
        </w:rPr>
        <w:t>MachineState {</w:t>
      </w:r>
    </w:p>
    <w:p>
      <w:pPr>
        <w:keepNext/>
        <w:keepLines/>
        <w:spacing w:after="0" w:line="245" w:lineRule="auto"/>
        <w:ind w:left="259" w:right="115"/>
      </w:pPr>
      <w:r>
        <w:rPr>
          <w:rFonts w:ascii="Liberation Mono" w:hAnsi="Liberation Mono"/>
          <w:color w:val="222222"/>
          <w:sz w:val="19"/>
        </w:rPr>
        <w:t xml:space="preserve">  machineKind, strategy, status, phase</w:t>
      </w:r>
    </w:p>
    <w:p>
      <w:pPr>
        <w:keepNext/>
        <w:keepLines/>
        <w:spacing w:after="0" w:line="245" w:lineRule="auto"/>
        <w:ind w:left="259" w:right="115"/>
      </w:pPr>
      <w:r>
        <w:rPr>
          <w:rFonts w:ascii="Liberation Mono" w:hAnsi="Liberation Mono"/>
          <w:color w:val="222222"/>
          <w:sz w:val="19"/>
        </w:rPr>
        <w:t xml:space="preserve">  control, localEnvironment, globalEnvironment</w:t>
      </w:r>
    </w:p>
    <w:p>
      <w:pPr>
        <w:keepNext/>
        <w:keepLines/>
        <w:spacing w:after="0" w:line="245" w:lineRule="auto"/>
        <w:ind w:left="259" w:right="115"/>
      </w:pPr>
      <w:r>
        <w:rPr>
          <w:rFonts w:ascii="Liberation Mono" w:hAnsi="Liberation Mono"/>
          <w:color w:val="222222"/>
          <w:sz w:val="19"/>
        </w:rPr>
        <w:t xml:space="preserve">  heap, stack, resultState, nextObjectId</w:t>
      </w:r>
    </w:p>
    <w:p>
      <w:pPr>
        <w:keepNext/>
        <w:keepLines/>
        <w:spacing w:after="0" w:line="245" w:lineRule="auto"/>
        <w:ind w:left="259" w:right="115"/>
      </w:pPr>
      <w:r>
        <w:rPr>
          <w:rFonts w:ascii="Liberation Mono" w:hAnsi="Liberation Mono"/>
          <w:color w:val="222222"/>
          <w:sz w:val="19"/>
        </w:rPr>
        <w:t>}</w:t>
      </w:r>
    </w:p>
    <w:p>
      <w:pPr>
        <w:keepNext/>
        <w:keepLines/>
        <w:spacing w:after="0" w:line="245" w:lineRule="auto"/>
        <w:ind w:left="259" w:right="115"/>
      </w:pPr>
      <w:r>
        <w:rPr>
          <w:rFonts w:ascii="Liberation Mono" w:hAnsi="Liberation Mono"/>
          <w:color w:val="222222"/>
          <w:sz w:val="19"/>
        </w:rPr>
        <w:t>ExecutionConfig {</w:t>
      </w:r>
    </w:p>
    <w:p>
      <w:pPr>
        <w:keepNext/>
        <w:keepLines/>
        <w:spacing w:after="0" w:line="245" w:lineRule="auto"/>
        <w:ind w:left="259" w:right="115"/>
      </w:pPr>
      <w:r>
        <w:rPr>
          <w:rFonts w:ascii="Liberation Mono" w:hAnsi="Liberation Mono"/>
          <w:color w:val="222222"/>
          <w:sz w:val="19"/>
        </w:rPr>
        <w:t xml:space="preserve">  machineKind, strategy, resultPolicy</w:t>
      </w:r>
    </w:p>
    <w:p>
      <w:pPr>
        <w:keepNext/>
        <w:keepLines/>
        <w:spacing w:after="0" w:line="245" w:lineRule="auto"/>
        <w:ind w:left="259" w:right="115"/>
      </w:pPr>
      <w:r>
        <w:rPr>
          <w:rFonts w:ascii="Liberation Mono" w:hAnsi="Liberation Mono"/>
          <w:color w:val="222222"/>
          <w:sz w:val="19"/>
        </w:rPr>
        <w:t xml:space="preserve">  executionStepLimit, resultNodeLimit, traceMode</w:t>
      </w:r>
    </w:p>
    <w:p>
      <w:pPr>
        <w:keepNext w:val="0"/>
        <w:keepLines/>
        <w:spacing w:after="100" w:line="245" w:lineRule="auto"/>
        <w:ind w:left="259" w:right="115"/>
      </w:pPr>
      <w:r>
        <w:rPr>
          <w:rFonts w:ascii="Liberation Mono" w:hAnsi="Liberation Mono"/>
          <w:color w:val="222222"/>
          <w:sz w:val="19"/>
        </w:rPr>
        <w:t>}</w:t>
      </w:r>
    </w:p>
    <w:p>
      <w:r>
        <w:rPr>
          <w:rFonts w:ascii="Liberation Sans" w:hAnsi="Liberation Sans"/>
          <w:color w:val="000000"/>
        </w:rPr>
        <w:t>La configuración de B añade gcPolicy y thresholdSlots; MachineState añade gcState opcional. Las combinaciones válidas son Core con CBV, CBN o CBNeed y STG con CBNeed. Solicitar STG con otra estrategia produce un diagnóstico de configuración antes de iniciar.</w:t>
      </w:r>
    </w:p>
    <w:p>
      <w:r>
        <w:rPr>
          <w:rFonts w:ascii="Liberation Sans" w:hAnsi="Liberation Sans"/>
          <w:color w:val="000000"/>
        </w:rPr>
        <w:t>resultPolicy se elige antes del run y resolvedResultMode registra la elección efectiva. ASK_AT_WHNF es una política del controlador: la máquina permanece RUNNING a la espera de la selección y no consume transiciones mientras espera. resultState conserva la referencia de salida y el progreso del consumidor, por separado del valor canónico ya construido.</w:t>
      </w:r>
    </w:p>
    <w:p>
      <w:r>
        <w:rPr>
          <w:rFonts w:ascii="Liberation Sans" w:hAnsi="Liberation Sans"/>
          <w:color w:val="000000"/>
        </w:rPr>
        <w:t>transitionIndex cuenta todas las transiciones del motor. evaluatorTransitions cuenta solo las del evaluador y es el reloj del executionStepLimit; las transiciones administrativas del consumidor y las del GC tienen sus propios contadores. Un step exitoso crea un nuevo estado lógico. La retención física de ese estado depende de FULL, EVENTS o METRICS_ONLY; el renderer no tiene que dibujar después de cada step.</w:t>
      </w:r>
    </w:p>
    <w:p>
      <w:pPr>
        <w:pStyle w:val="Heading2"/>
        <w:keepNext/>
      </w:pPr>
      <w:r>
        <w:t>Payloads de continuaciones y reserva de memoria</w:t>
      </w:r>
    </w:p>
    <w:tbl>
      <w:tblPr>
        <w:tblW w:type="dxa" w:w="9504"/>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448"/>
        <w:gridCol w:w="7056"/>
      </w:tblGrid>
      <w:tr>
        <w:trPr>
          <w:tblHeader w:val="true"/>
          <w:cantSplit w:val="true"/>
        </w:trPr>
        <w:tc>
          <w:tcPr>
            <w:tcW w:type="dxa" w:w="2448"/>
            <w:shd w:fill="29465B"/>
            <w:tcMar>
              <w:top w:w="90" w:type="dxa"/>
              <w:start w:w="110" w:type="dxa"/>
              <w:bottom w:w="90" w:type="dxa"/>
              <w:end w:w="110" w:type="dxa"/>
            </w:tcMar>
            <w:vAlign w:val="center"/>
          </w:tcPr>
          <w:p>
            <w:pPr>
              <w:spacing w:after="0" w:line="252" w:lineRule="auto"/>
              <w:jc w:val="center"/>
            </w:pPr>
            <w:r>
              <w:rPr>
                <w:rFonts w:ascii="Liberation Sans" w:hAnsi="Liberation Sans"/>
                <w:b/>
                <w:color w:val="FFFFFF"/>
                <w:sz w:val="20"/>
              </w:rPr>
              <w:t>Familia de frame</w:t>
            </w:r>
          </w:p>
        </w:tc>
        <w:tc>
          <w:tcPr>
            <w:tcW w:type="dxa" w:w="7056"/>
            <w:shd w:fill="29465B"/>
            <w:tcMar>
              <w:top w:w="90" w:type="dxa"/>
              <w:start w:w="110" w:type="dxa"/>
              <w:bottom w:w="90" w:type="dxa"/>
              <w:end w:w="110" w:type="dxa"/>
            </w:tcMar>
            <w:vAlign w:val="center"/>
          </w:tcPr>
          <w:p>
            <w:pPr>
              <w:spacing w:after="0" w:line="252" w:lineRule="auto"/>
              <w:jc w:val="center"/>
            </w:pPr>
            <w:r>
              <w:rPr>
                <w:rFonts w:ascii="Liberation Sans" w:hAnsi="Liberation Sans"/>
                <w:b/>
                <w:color w:val="FFFFFF"/>
                <w:sz w:val="20"/>
              </w:rPr>
              <w:t>Datos que debe conservar</w:t>
            </w:r>
          </w:p>
        </w:tc>
      </w:tr>
      <w:tr>
        <w:trPr>
          <w:cantSplit w:val="true"/>
        </w:trPr>
        <w:tc>
          <w:tcPr>
            <w:tcW w:type="dxa" w:w="2448"/>
            <w:tcMar>
              <w:top w:w="90" w:type="dxa"/>
              <w:start w:w="110" w:type="dxa"/>
              <w:bottom w:w="90" w:type="dxa"/>
              <w:end w:w="110" w:type="dxa"/>
            </w:tcMar>
            <w:vAlign w:val="center"/>
          </w:tcPr>
          <w:p>
            <w:pPr>
              <w:spacing w:after="0" w:line="252" w:lineRule="auto"/>
              <w:jc w:val="center"/>
            </w:pPr>
            <w:r>
              <w:rPr>
                <w:rFonts w:ascii="Liberation Sans" w:hAnsi="Liberation Sans"/>
                <w:color w:val="000000"/>
                <w:sz w:val="20"/>
              </w:rPr>
              <w:t>Aplicación</w:t>
            </w:r>
          </w:p>
        </w:tc>
        <w:tc>
          <w:tcPr>
            <w:tcW w:type="dxa" w:w="7056"/>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Argumento y entorno pendientes, o función ya evaluada</w:t>
            </w:r>
          </w:p>
        </w:tc>
      </w:tr>
      <w:tr>
        <w:trPr>
          <w:cantSplit w:val="true"/>
        </w:trPr>
        <w:tc>
          <w:tcPr>
            <w:tcW w:type="dxa" w:w="2448"/>
            <w:tcMar>
              <w:top w:w="90" w:type="dxa"/>
              <w:start w:w="110" w:type="dxa"/>
              <w:bottom w:w="90" w:type="dxa"/>
              <w:end w:w="110" w:type="dxa"/>
            </w:tcMar>
            <w:vAlign w:val="center"/>
            <w:shd w:fill="EEF4F7"/>
          </w:tcPr>
          <w:p>
            <w:pPr>
              <w:spacing w:after="0" w:line="252" w:lineRule="auto"/>
              <w:jc w:val="left"/>
            </w:pPr>
            <w:r>
              <w:rPr>
                <w:rFonts w:ascii="Liberation Sans" w:hAnsi="Liberation Sans"/>
                <w:color w:val="000000"/>
                <w:sz w:val="20"/>
              </w:rPr>
              <w:t>Let y recursión</w:t>
            </w:r>
          </w:p>
        </w:tc>
        <w:tc>
          <w:tcPr>
            <w:tcW w:type="dxa" w:w="7056"/>
            <w:tcMar>
              <w:top w:w="90" w:type="dxa"/>
              <w:start w:w="110" w:type="dxa"/>
              <w:bottom w:w="90" w:type="dxa"/>
              <w:end w:w="110" w:type="dxa"/>
            </w:tcMar>
            <w:vAlign w:val="center"/>
            <w:shd w:fill="EEF4F7"/>
          </w:tcPr>
          <w:p>
            <w:pPr>
              <w:spacing w:after="0" w:line="252" w:lineRule="auto"/>
              <w:jc w:val="left"/>
            </w:pPr>
            <w:r>
              <w:rPr>
                <w:rFonts w:ascii="Liberation Sans" w:hAnsi="Liberation Sans"/>
                <w:color w:val="000000"/>
                <w:sz w:val="20"/>
              </w:rPr>
              <w:t>Binder, cuerpo, entorno y cursor de inicialización</w:t>
            </w:r>
          </w:p>
        </w:tc>
      </w:tr>
      <w:tr>
        <w:trPr>
          <w:cantSplit w:val="true"/>
        </w:trPr>
        <w:tc>
          <w:tcPr>
            <w:tcW w:type="dxa" w:w="2448"/>
            <w:tcMar>
              <w:top w:w="90" w:type="dxa"/>
              <w:start w:w="110" w:type="dxa"/>
              <w:bottom w:w="90" w:type="dxa"/>
              <w:end w:w="110" w:type="dxa"/>
            </w:tcMar>
            <w:vAlign w:val="center"/>
          </w:tcPr>
          <w:p>
            <w:pPr>
              <w:spacing w:after="0" w:line="252" w:lineRule="auto"/>
              <w:jc w:val="center"/>
            </w:pPr>
            <w:r>
              <w:rPr>
                <w:rFonts w:ascii="Liberation Sans" w:hAnsi="Liberation Sans"/>
                <w:color w:val="000000"/>
                <w:sz w:val="20"/>
              </w:rPr>
              <w:t>If y case</w:t>
            </w:r>
          </w:p>
        </w:tc>
        <w:tc>
          <w:tcPr>
            <w:tcW w:type="dxa" w:w="7056"/>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Ramas o alternativas y entorno de continuación</w:t>
            </w:r>
          </w:p>
        </w:tc>
      </w:tr>
      <w:tr>
        <w:trPr>
          <w:cantSplit w:val="true"/>
        </w:trPr>
        <w:tc>
          <w:tcPr>
            <w:tcW w:type="dxa" w:w="2448"/>
            <w:tcMar>
              <w:top w:w="90" w:type="dxa"/>
              <w:start w:w="110" w:type="dxa"/>
              <w:bottom w:w="90" w:type="dxa"/>
              <w:end w:w="110" w:type="dxa"/>
            </w:tcMar>
            <w:vAlign w:val="center"/>
            <w:shd w:fill="EEF4F7"/>
          </w:tcPr>
          <w:p>
            <w:pPr>
              <w:spacing w:after="0" w:line="252" w:lineRule="auto"/>
              <w:jc w:val="left"/>
            </w:pPr>
            <w:r>
              <w:rPr>
                <w:rFonts w:ascii="Liberation Sans" w:hAnsi="Liberation Sans"/>
                <w:color w:val="000000"/>
                <w:sz w:val="20"/>
              </w:rPr>
              <w:t>Primitiva y constructor</w:t>
            </w:r>
          </w:p>
        </w:tc>
        <w:tc>
          <w:tcPr>
            <w:tcW w:type="dxa" w:w="7056"/>
            <w:tcMar>
              <w:top w:w="90" w:type="dxa"/>
              <w:start w:w="110" w:type="dxa"/>
              <w:bottom w:w="90" w:type="dxa"/>
              <w:end w:w="110" w:type="dxa"/>
            </w:tcMar>
            <w:vAlign w:val="center"/>
            <w:shd w:fill="EEF4F7"/>
          </w:tcPr>
          <w:p>
            <w:pPr>
              <w:spacing w:after="0" w:line="252" w:lineRule="auto"/>
              <w:jc w:val="left"/>
            </w:pPr>
            <w:r>
              <w:rPr>
                <w:rFonts w:ascii="Liberation Sans" w:hAnsi="Liberation Sans"/>
                <w:color w:val="000000"/>
                <w:sz w:val="20"/>
              </w:rPr>
              <w:t>Operación o tag, valores obtenidos y campos pendientes</w:t>
            </w:r>
          </w:p>
        </w:tc>
      </w:tr>
      <w:tr>
        <w:trPr>
          <w:cantSplit w:val="true"/>
        </w:trPr>
        <w:tc>
          <w:tcPr>
            <w:tcW w:type="dxa" w:w="2448"/>
            <w:tcMar>
              <w:top w:w="90" w:type="dxa"/>
              <w:start w:w="110" w:type="dxa"/>
              <w:bottom w:w="90" w:type="dxa"/>
              <w:end w:w="110" w:type="dxa"/>
            </w:tcMar>
            <w:vAlign w:val="center"/>
          </w:tcPr>
          <w:p>
            <w:pPr>
              <w:spacing w:after="0" w:line="252" w:lineRule="auto"/>
              <w:jc w:val="center"/>
            </w:pPr>
            <w:r>
              <w:rPr>
                <w:rFonts w:ascii="Liberation Sans" w:hAnsi="Liberation Sans"/>
                <w:color w:val="000000"/>
                <w:sz w:val="20"/>
              </w:rPr>
              <w:t>Seq</w:t>
            </w:r>
          </w:p>
        </w:tc>
        <w:tc>
          <w:tcPr>
            <w:tcW w:type="dxa" w:w="7056"/>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Segundo argumento y entorno</w:t>
            </w:r>
          </w:p>
        </w:tc>
      </w:tr>
      <w:tr>
        <w:trPr>
          <w:cantSplit w:val="true"/>
        </w:trPr>
        <w:tc>
          <w:tcPr>
            <w:tcW w:type="dxa" w:w="2448"/>
            <w:tcMar>
              <w:top w:w="90" w:type="dxa"/>
              <w:start w:w="110" w:type="dxa"/>
              <w:bottom w:w="90" w:type="dxa"/>
              <w:end w:w="110" w:type="dxa"/>
            </w:tcMar>
            <w:vAlign w:val="center"/>
            <w:shd w:fill="EEF4F7"/>
          </w:tcPr>
          <w:p>
            <w:pPr>
              <w:spacing w:after="0" w:line="252" w:lineRule="auto"/>
              <w:jc w:val="center"/>
            </w:pPr>
            <w:r>
              <w:rPr>
                <w:rFonts w:ascii="Liberation Sans" w:hAnsi="Liberation Sans"/>
                <w:color w:val="000000"/>
                <w:sz w:val="20"/>
              </w:rPr>
              <w:t>Update</w:t>
            </w:r>
          </w:p>
        </w:tc>
        <w:tc>
          <w:tcPr>
            <w:tcW w:type="dxa" w:w="7056"/>
            <w:tcMar>
              <w:top w:w="90" w:type="dxa"/>
              <w:start w:w="110" w:type="dxa"/>
              <w:bottom w:w="90" w:type="dxa"/>
              <w:end w:w="110" w:type="dxa"/>
            </w:tcMar>
            <w:vAlign w:val="center"/>
            <w:shd w:fill="EEF4F7"/>
          </w:tcPr>
          <w:p>
            <w:pPr>
              <w:spacing w:after="0" w:line="252" w:lineRule="auto"/>
              <w:jc w:val="left"/>
            </w:pPr>
            <w:r>
              <w:rPr>
                <w:rFonts w:ascii="Liberation Sans" w:hAnsi="Liberation Sans"/>
                <w:color w:val="000000"/>
                <w:sz w:val="20"/>
              </w:rPr>
              <w:t>ObjectId original del thunk y contexto de retorno</w:t>
            </w:r>
          </w:p>
        </w:tc>
      </w:tr>
      <w:tr>
        <w:trPr>
          <w:cantSplit w:val="true"/>
        </w:trPr>
        <w:tc>
          <w:tcPr>
            <w:tcW w:type="dxa" w:w="2448"/>
            <w:tcMar>
              <w:top w:w="90" w:type="dxa"/>
              <w:start w:w="110" w:type="dxa"/>
              <w:bottom w:w="90" w:type="dxa"/>
              <w:end w:w="110" w:type="dxa"/>
            </w:tcMar>
            <w:vAlign w:val="center"/>
          </w:tcPr>
          <w:p>
            <w:pPr>
              <w:spacing w:after="0" w:line="252" w:lineRule="auto"/>
              <w:jc w:val="center"/>
            </w:pPr>
            <w:r>
              <w:rPr>
                <w:rFonts w:ascii="Liberation Sans" w:hAnsi="Liberation Sans"/>
                <w:color w:val="000000"/>
                <w:sz w:val="20"/>
              </w:rPr>
              <w:t>Consumidor</w:t>
            </w:r>
          </w:p>
        </w:tc>
        <w:tc>
          <w:tcPr>
            <w:tcW w:type="dxa" w:w="7056"/>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Referencia demandada, campo pendiente y camino del resultado</w:t>
            </w:r>
          </w:p>
        </w:tc>
      </w:tr>
    </w:tbl>
    <w:p>
      <w:pPr>
        <w:spacing w:after="20"/>
      </w:pPr>
    </w:p>
    <w:p>
      <w:r>
        <w:rPr>
          <w:rFonts w:ascii="Liberation Sans" w:hAnsi="Liberation Sans"/>
          <w:color w:val="000000"/>
        </w:rPr>
        <w:t>El tamaño de una reserva se fija antes de instalar su contenido: una lambda reserva 1 + número de capturas; un thunk o una suspensión, la cabecera más sus capturas; una celda CBV que contendrá una indirección reserva un slot. Reserved cambia de contenido conservando su ObjectId y allocatedSlots. Completar una reserva o actualizar un thunk no constituye una nueva allocation.</w:t>
      </w:r>
    </w:p>
    <w:p>
      <w:r>
        <w:rPr>
          <w:rFonts w:ascii="Liberation Sans" w:hAnsi="Liberation Sans"/>
          <w:color w:val="000000"/>
        </w:rPr>
        <w:t>NIL es un constructor de cero campos y cuesta un slot cuando se asigna; CONS cuesta tres. No se introduce un singleton oculto ni una optimización de representación diferente por estrategia. Las referencias inmediatas ocupan un campo en un objeto que las guarda, aunque no tengan objeto propio en el heap. La memoria del AST, los mapas del host, la traza y los valores canónicos quedan fuera del heap simulado.</w:t>
      </w:r>
    </w:p>
    <w:p>
      <w:pPr>
        <w:pStyle w:val="Heading1"/>
        <w:keepNext/>
      </w:pPr>
      <w:r>
        <w:t>7 Garbage collection y análisis de memoria</w:t>
      </w:r>
    </w:p>
    <w:p>
      <w:r>
        <w:rPr>
          <w:rFonts w:ascii="Liberation Sans" w:hAnsi="Liberation Sans"/>
          <w:color w:val="000000"/>
        </w:rPr>
        <w:t>La Propuesta B incluye un collector mark-sweep, stop-the-world y ejecutado paso a paso. Sus transiciones son visibles y no consumen el límite de pasos del evaluador. El GC no fuerza thunks, no cambia reducciones semánticas y debe preservar el resultado observable.</w:t>
      </w:r>
    </w:p>
    <w:p>
      <w:pPr>
        <w:pStyle w:val="Heading2"/>
        <w:keepNext/>
      </w:pPr>
      <w:r>
        <w:t>Política de activación</w:t>
      </w:r>
    </w:p>
    <w:p>
      <w:pPr>
        <w:pStyle w:val="ListBullet"/>
      </w:pPr>
      <w:r>
        <w:rPr>
          <w:rFonts w:ascii="Liberation Sans" w:hAnsi="Liberation Sans"/>
          <w:color w:val="000000"/>
        </w:rPr>
        <w:t>El GC automático se dispara solamente después de una transición del programa que haya asignado al menos un objeto.</w:t>
      </w:r>
    </w:p>
    <w:p>
      <w:pPr>
        <w:pStyle w:val="ListBullet"/>
      </w:pPr>
      <w:r>
        <w:rPr>
          <w:rFonts w:ascii="Liberation Sans" w:hAnsi="Liberation Sans"/>
          <w:color w:val="000000"/>
        </w:rPr>
        <w:t>La condición es currentHeapSlots mayor que thresholdSlots.</w:t>
      </w:r>
    </w:p>
    <w:p>
      <w:pPr>
        <w:pStyle w:val="ListBullet"/>
      </w:pPr>
      <w:r>
        <w:rPr>
          <w:rFonts w:ascii="Liberation Sans" w:hAnsi="Liberation Sans"/>
          <w:color w:val="000000"/>
        </w:rPr>
        <w:t>Terminar un ciclo todavía por encima del threshold no dispara otro inmediatamente; debe ocurrir una nueva allocation.</w:t>
      </w:r>
    </w:p>
    <w:p>
      <w:pPr>
        <w:pStyle w:val="ListBullet"/>
      </w:pPr>
      <w:r>
        <w:rPr>
          <w:rFonts w:ascii="Liberation Sans" w:hAnsi="Liberation Sans"/>
          <w:color w:val="000000"/>
        </w:rPr>
        <w:t>La interfaz puede solicitar GC manual, pero los experimentos no realizan intervenciones manuales.</w:t>
      </w:r>
    </w:p>
    <w:p>
      <w:pPr>
        <w:pStyle w:val="ListBullet"/>
      </w:pPr>
      <w:r>
        <w:rPr>
          <w:rFonts w:ascii="Liberation Sans" w:hAnsi="Liberation Sans"/>
          <w:color w:val="000000"/>
        </w:rPr>
        <w:t>Durante GC, phase es GARBAGE_COLLECTION; resumePhase solo guarda la fase interrumpida.</w:t>
      </w:r>
    </w:p>
    <w:p>
      <w:pPr>
        <w:pStyle w:val="Heading2"/>
        <w:keepNext/>
      </w:pPr>
      <w:r>
        <w:t>Raíces y aristas</w:t>
      </w:r>
    </w:p>
    <w:tbl>
      <w:tblPr>
        <w:tblW w:type="dxa" w:w="9504"/>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4752"/>
        <w:gridCol w:w="4752"/>
      </w:tblGrid>
      <w:tr>
        <w:trPr>
          <w:tblHeader w:val="true"/>
          <w:cantSplit w:val="true"/>
        </w:trPr>
        <w:tc>
          <w:tcPr>
            <w:tcW w:type="dxa" w:w="4752"/>
            <w:shd w:fill="29465B"/>
            <w:tcMar>
              <w:top w:w="90" w:type="dxa"/>
              <w:start w:w="110" w:type="dxa"/>
              <w:bottom w:w="90" w:type="dxa"/>
              <w:end w:w="110" w:type="dxa"/>
            </w:tcMar>
            <w:vAlign w:val="center"/>
          </w:tcPr>
          <w:p>
            <w:pPr>
              <w:spacing w:after="0" w:line="252" w:lineRule="auto"/>
              <w:jc w:val="center"/>
            </w:pPr>
            <w:r>
              <w:rPr>
                <w:rFonts w:ascii="Liberation Sans" w:hAnsi="Liberation Sans"/>
                <w:b/>
                <w:color w:val="FFFFFF"/>
                <w:sz w:val="20"/>
              </w:rPr>
              <w:t>Raíces</w:t>
            </w:r>
          </w:p>
        </w:tc>
        <w:tc>
          <w:tcPr>
            <w:tcW w:type="dxa" w:w="4752"/>
            <w:shd w:fill="29465B"/>
            <w:tcMar>
              <w:top w:w="90" w:type="dxa"/>
              <w:start w:w="110" w:type="dxa"/>
              <w:bottom w:w="90" w:type="dxa"/>
              <w:end w:w="110" w:type="dxa"/>
            </w:tcMar>
            <w:vAlign w:val="center"/>
          </w:tcPr>
          <w:p>
            <w:pPr>
              <w:spacing w:after="0" w:line="252" w:lineRule="auto"/>
              <w:jc w:val="center"/>
            </w:pPr>
            <w:r>
              <w:rPr>
                <w:rFonts w:ascii="Liberation Sans" w:hAnsi="Liberation Sans"/>
                <w:b/>
                <w:color w:val="FFFFFF"/>
                <w:sz w:val="20"/>
              </w:rPr>
              <w:t>No son raíces</w:t>
            </w:r>
          </w:p>
        </w:tc>
      </w:tr>
      <w:tr>
        <w:trPr>
          <w:cantSplit w:val="true"/>
        </w:trPr>
        <w:tc>
          <w:tcPr>
            <w:tcW w:type="dxa" w:w="4752"/>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Control y entorno actual</w:t>
            </w:r>
          </w:p>
        </w:tc>
        <w:tc>
          <w:tcPr>
            <w:tcW w:type="dxa" w:w="4752"/>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Trace y ObjectHistory</w:t>
            </w:r>
          </w:p>
        </w:tc>
      </w:tr>
      <w:tr>
        <w:trPr>
          <w:cantSplit w:val="true"/>
        </w:trPr>
        <w:tc>
          <w:tcPr>
            <w:tcW w:type="dxa" w:w="4752"/>
            <w:tcMar>
              <w:top w:w="90" w:type="dxa"/>
              <w:start w:w="110" w:type="dxa"/>
              <w:bottom w:w="90" w:type="dxa"/>
              <w:end w:w="110" w:type="dxa"/>
            </w:tcMar>
            <w:vAlign w:val="center"/>
            <w:shd w:fill="EEF4F7"/>
          </w:tcPr>
          <w:p>
            <w:pPr>
              <w:spacing w:after="0" w:line="252" w:lineRule="auto"/>
              <w:jc w:val="left"/>
            </w:pPr>
            <w:r>
              <w:rPr>
                <w:rFonts w:ascii="Liberation Sans" w:hAnsi="Liberation Sans"/>
                <w:color w:val="000000"/>
                <w:sz w:val="20"/>
              </w:rPr>
              <w:t>Stack y globalEnvironment</w:t>
            </w:r>
          </w:p>
        </w:tc>
        <w:tc>
          <w:tcPr>
            <w:tcW w:type="dxa" w:w="4752"/>
            <w:tcMar>
              <w:top w:w="90" w:type="dxa"/>
              <w:start w:w="110" w:type="dxa"/>
              <w:bottom w:w="90" w:type="dxa"/>
              <w:end w:w="110" w:type="dxa"/>
            </w:tcMar>
            <w:vAlign w:val="center"/>
            <w:shd w:fill="EEF4F7"/>
          </w:tcPr>
          <w:p>
            <w:pPr>
              <w:spacing w:after="0" w:line="252" w:lineRule="auto"/>
              <w:jc w:val="left"/>
            </w:pPr>
            <w:r>
              <w:rPr>
                <w:rFonts w:ascii="Liberation Sans" w:hAnsi="Liberation Sans"/>
                <w:color w:val="000000"/>
                <w:sz w:val="20"/>
              </w:rPr>
              <w:t>Métricas y selección visual</w:t>
            </w:r>
          </w:p>
        </w:tc>
      </w:tr>
      <w:tr>
        <w:trPr>
          <w:cantSplit w:val="true"/>
        </w:trPr>
        <w:tc>
          <w:tcPr>
            <w:tcW w:type="dxa" w:w="4752"/>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Resultado y materialización pendiente</w:t>
            </w:r>
          </w:p>
        </w:tc>
        <w:tc>
          <w:tcPr>
            <w:tcW w:type="dxa" w:w="4752"/>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Buffer canónico del host</w:t>
            </w:r>
          </w:p>
        </w:tc>
      </w:tr>
      <w:tr>
        <w:trPr>
          <w:cantSplit w:val="true"/>
        </w:trPr>
        <w:tc>
          <w:tcPr>
            <w:tcW w:type="dxa" w:w="4752"/>
            <w:tcMar>
              <w:top w:w="90" w:type="dxa"/>
              <w:start w:w="110" w:type="dxa"/>
              <w:bottom w:w="90" w:type="dxa"/>
              <w:end w:w="110" w:type="dxa"/>
            </w:tcMar>
            <w:vAlign w:val="center"/>
            <w:shd w:fill="EEF4F7"/>
          </w:tcPr>
          <w:p>
            <w:pPr>
              <w:spacing w:after="0" w:line="252" w:lineRule="auto"/>
              <w:jc w:val="left"/>
            </w:pPr>
            <w:r>
              <w:rPr>
                <w:rFonts w:ascii="Liberation Sans" w:hAnsi="Liberation Sans"/>
                <w:color w:val="000000"/>
                <w:sz w:val="20"/>
              </w:rPr>
              <w:t>Reserved y referencias protegidas</w:t>
            </w:r>
          </w:p>
        </w:tc>
        <w:tc>
          <w:tcPr>
            <w:tcW w:type="dxa" w:w="4752"/>
            <w:tcMar>
              <w:top w:w="90" w:type="dxa"/>
              <w:start w:w="110" w:type="dxa"/>
              <w:bottom w:w="90" w:type="dxa"/>
              <w:end w:w="110" w:type="dxa"/>
            </w:tcMar>
            <w:vAlign w:val="center"/>
            <w:shd w:fill="EEF4F7"/>
          </w:tcPr>
          <w:p>
            <w:pPr>
              <w:spacing w:after="0" w:line="252" w:lineRule="auto"/>
              <w:jc w:val="left"/>
            </w:pPr>
            <w:r>
              <w:rPr>
                <w:rFonts w:ascii="Liberation Sans" w:hAnsi="Liberation Sans"/>
                <w:color w:val="000000"/>
                <w:sz w:val="20"/>
              </w:rPr>
              <w:t>Objetos solo visibles por historial</w:t>
            </w:r>
          </w:p>
        </w:tc>
      </w:tr>
    </w:tbl>
    <w:p>
      <w:pPr>
        <w:spacing w:after="20"/>
      </w:pPr>
    </w:p>
    <w:p>
      <w:r>
        <w:rPr>
          <w:rFonts w:ascii="Liberation Sans" w:hAnsi="Liberation Sans"/>
          <w:color w:val="000000"/>
        </w:rPr>
        <w:t>Las aristas provienen de entornos capturados, campos de constructores, destinos de Indirection y referencias de Reserved. El mark procesa un objeto por transición en orden determinista; el sweep inspecciona un ObjectId por transición.</w:t>
      </w:r>
    </w:p>
    <w:p>
      <w:pPr>
        <w:pStyle w:val="Heading2"/>
        <w:keepNext/>
      </w:pPr>
      <w:r>
        <w:t>Reachability y lifetime</w:t>
      </w:r>
    </w:p>
    <w:p>
      <w:r>
        <w:rPr>
          <w:rFonts w:ascii="Liberation Sans" w:hAnsi="Liberation Sans"/>
          <w:color w:val="000000"/>
        </w:rPr>
        <w:t>El análisis pasivo de reachability se recalcula después de cada transición y nunca modifica el heap. ObjectHistory registra creación, cambios, primera y última demanda del programa, inalcanzabilidad y recolección. Los accesos del visualizador, GC o analizador no cuentan como accesos del programa.</w:t>
      </w:r>
    </w:p>
    <w:p>
      <w:pPr>
        <w:pStyle w:val="ListBullet"/>
      </w:pPr>
      <w:r>
        <w:rPr>
          <w:rFonts w:ascii="Liberation Sans" w:hAnsi="Liberation Sans"/>
          <w:color w:val="000000"/>
        </w:rPr>
        <w:t>Un objeto puede estar inalcanzable pero continuar en el heap hasta un GC.</w:t>
      </w:r>
    </w:p>
    <w:p>
      <w:pPr>
        <w:pStyle w:val="ListBullet"/>
      </w:pPr>
      <w:r>
        <w:rPr>
          <w:rFonts w:ascii="Liberation Sans" w:hAnsi="Liberation Sans"/>
          <w:color w:val="000000"/>
        </w:rPr>
        <w:t>La fecha de recolección es distinta de la fecha de primera inalcanzabilidad.</w:t>
      </w:r>
    </w:p>
    <w:p>
      <w:pPr>
        <w:pStyle w:val="ListBullet"/>
      </w:pPr>
      <w:r>
        <w:rPr>
          <w:rFonts w:ascii="Liberation Sans" w:hAnsi="Liberation Sans"/>
          <w:color w:val="000000"/>
        </w:rPr>
        <w:t>Las métricas de lifetime se expresan en transiciones, no en segundos.</w:t>
      </w:r>
    </w:p>
    <w:p>
      <w:pPr>
        <w:pStyle w:val="Heading2"/>
        <w:keepNext/>
      </w:pPr>
      <w:r>
        <w:t>Estado del collector e invariantes</w:t>
      </w:r>
    </w:p>
    <w:p>
      <w:pPr>
        <w:keepNext/>
        <w:keepLines/>
        <w:spacing w:after="0" w:line="245" w:lineRule="auto"/>
        <w:ind w:left="259" w:right="115"/>
      </w:pPr>
      <w:r>
        <w:rPr>
          <w:rFonts w:ascii="Liberation Mono" w:hAnsi="Liberation Mono"/>
          <w:color w:val="222222"/>
          <w:sz w:val="19"/>
        </w:rPr>
        <w:t>GcState {</w:t>
      </w:r>
    </w:p>
    <w:p>
      <w:pPr>
        <w:keepNext/>
        <w:keepLines/>
        <w:spacing w:after="0" w:line="245" w:lineRule="auto"/>
        <w:ind w:left="259" w:right="115"/>
      </w:pPr>
      <w:r>
        <w:rPr>
          <w:rFonts w:ascii="Liberation Mono" w:hAnsi="Liberation Mono"/>
          <w:color w:val="222222"/>
          <w:sz w:val="19"/>
        </w:rPr>
        <w:t xml:space="preserve">  stage: MARK | SWEEP</w:t>
      </w:r>
    </w:p>
    <w:p>
      <w:pPr>
        <w:keepNext/>
        <w:keepLines/>
        <w:spacing w:after="0" w:line="245" w:lineRule="auto"/>
        <w:ind w:left="259" w:right="115"/>
      </w:pPr>
      <w:r>
        <w:rPr>
          <w:rFonts w:ascii="Liberation Mono" w:hAnsi="Liberation Mono"/>
          <w:color w:val="222222"/>
          <w:sz w:val="19"/>
        </w:rPr>
        <w:t xml:space="preserve">  resumePhase, pendingObjects, markedObjectIds</w:t>
      </w:r>
    </w:p>
    <w:p>
      <w:pPr>
        <w:keepNext/>
        <w:keepLines/>
        <w:spacing w:after="0" w:line="245" w:lineRule="auto"/>
        <w:ind w:left="259" w:right="115"/>
      </w:pPr>
      <w:r>
        <w:rPr>
          <w:rFonts w:ascii="Liberation Mono" w:hAnsi="Liberation Mono"/>
          <w:color w:val="222222"/>
          <w:sz w:val="19"/>
        </w:rPr>
        <w:t xml:space="preserve">  sweepObjectIds, sweepCursor, cycleId</w:t>
      </w:r>
    </w:p>
    <w:p>
      <w:pPr>
        <w:keepNext w:val="0"/>
        <w:keepLines/>
        <w:spacing w:after="100" w:line="245" w:lineRule="auto"/>
        <w:ind w:left="259" w:right="115"/>
      </w:pPr>
      <w:r>
        <w:rPr>
          <w:rFonts w:ascii="Liberation Mono" w:hAnsi="Liberation Mono"/>
          <w:color w:val="222222"/>
          <w:sz w:val="19"/>
        </w:rPr>
        <w:t>}</w:t>
      </w:r>
    </w:p>
    <w:p>
      <w:r>
        <w:rPr>
          <w:rFonts w:ascii="Liberation Sans" w:hAnsi="Liberation Sans"/>
          <w:color w:val="000000"/>
        </w:rPr>
        <w:t>Comenzar GC captura las raíces y congela la máquina del programa. MARK recorre referencias con una cola determinista y evita visitas duplicadas. SWEEP inspecciona direcciones en orden creciente y elimina las no marcadas. La transición que completa el ciclo restaura resumePhase; resume no es una quinta fase ni un valor adicional de stage. Las referencias a celdas Reserved y a resultados pendientes deben aparecer en las raíces antes del primer mark.</w:t>
      </w:r>
    </w:p>
    <w:p>
      <w:r>
        <w:rPr>
          <w:rFonts w:ascii="Liberation Sans" w:hAnsi="Liberation Sans"/>
          <w:color w:val="000000"/>
        </w:rPr>
        <w:t>La política GC OFF conserva todo lo asignado; AUTO usa el umbral de slots; MANUAL responde a un comando registrado. gcTransitions no consume executionStepLimit. El controlador limita el tamaño de cada batch, y mark y sweep terminan porque trabajan sobre un heap finito congelado. Los picos se actualizan en el estado posterior a cada transición, también durante INITIALIZATION y RESULT_MATERIALIZATION.</w:t>
      </w:r>
    </w:p>
    <w:p>
      <w:r>
        <w:rPr>
          <w:rFonts w:ascii="Liberation Sans" w:hAnsi="Liberation Sans"/>
          <w:color w:val="000000"/>
        </w:rPr>
        <w:t>El trigger consulta el tamaño del heap semántico y la política de GC, sin leer el acumulador de métricas. currentHeapSlots es una medición de ese mismo tamaño, pero la instrumentación no decide las transiciones. Cambiar el modo de traza o la vista no cambia el punto de activación del collector.</w:t>
      </w:r>
    </w:p>
    <w:p>
      <w:pPr>
        <w:pStyle w:val="Heading2"/>
        <w:keepNext/>
      </w:pPr>
      <w:r>
        <w:t>Historia de objetos y medidas censuradas</w:t>
      </w:r>
    </w:p>
    <w:p>
      <w:r>
        <w:rPr>
          <w:rFonts w:ascii="Liberation Sans" w:hAnsi="Liberation Sans"/>
          <w:color w:val="000000"/>
        </w:rPr>
        <w:t>ObjectHistory conserva creación, tipo inicial, allocation site, cambios de representación, primera y última demanda del programa, última alcanzabilidad y recolección. Consultar un objeto desde el visualizador o recorrerlo desde mark no cuenta como demanda. Una referencia guardada en una raíz o en otro objeto puede mantenerlo vivo aunque nunca se demande.</w:t>
      </w:r>
    </w:p>
    <w:p>
      <w:r>
        <w:rPr>
          <w:rFonts w:ascii="Liberation Sans" w:hAnsi="Liberation Sans"/>
          <w:color w:val="000000"/>
        </w:rPr>
        <w:t>Para lifetime se registra explícitamente el reloj utilizado: índice de transición y contador de transiciones del evaluador. Así, la duración de un ciclo GC no se interpreta como trabajo adicional del programa. El tiempo hasta primera demanda es firstDemand − creation; la permanencia tras última demanda es collection − lastDemand cuando ambos extremos existen. Un objeto no recolectado al terminar tiene una observación censurada; no se informa duración cero ni una vida completa inventada.</w:t>
      </w:r>
    </w:p>
    <w:p>
      <w:r>
        <w:rPr>
          <w:rFonts w:ascii="Liberation Sans" w:hAnsi="Liberation Sans"/>
          <w:color w:val="000000"/>
        </w:rPr>
        <w:t>El análisis pasivo informa reachableObjects, unreachableObjects, reachableSlots y sus picos con las mismas raíces del collector. Una fase MARK o SWEEP parcial no se usa como aproximación de alcanzabilidad. La herramienta distingue memoria asignada, memoria alcanzable y memoria efectivamente recuperada.</w:t>
      </w:r>
    </w:p>
    <w:p>
      <w:pPr>
        <w:pStyle w:val="Heading1"/>
        <w:keepNext/>
      </w:pPr>
      <w:r>
        <w:t>8 Representación y máquina STG</w:t>
      </w:r>
    </w:p>
    <w:p>
      <w:r>
        <w:rPr>
          <w:rFonts w:ascii="Liberation Sans" w:hAnsi="Liberation Sans"/>
          <w:color w:val="000000"/>
        </w:rPr>
        <w:t>STG-like es una representación didáctica inspirada en la Spineless Tagless G-machine. No pretende reproducir el STG exacto de GHC ni sus calling conventions, registros, tipos unboxed, info tables o backend Cmm. Su objetivo es mostrar visualmente por qué una representación basada en clausuras, puntos explícitos de demanda y actualizaciones resulta útil para implementar evaluación lazy.</w:t>
      </w:r>
    </w:p>
    <w:p>
      <w:pPr>
        <w:pStyle w:val="Heading2"/>
        <w:keepNext/>
      </w:pPr>
      <w:r>
        <w:t>Alcance de la IR</w:t>
      </w:r>
    </w:p>
    <w:p>
      <w:pPr>
        <w:keepNext/>
        <w:keepLines/>
        <w:spacing w:after="0" w:line="245" w:lineRule="auto"/>
        <w:ind w:left="259" w:right="115"/>
      </w:pPr>
      <w:r>
        <w:rPr>
          <w:rFonts w:ascii="Liberation Mono" w:hAnsi="Liberation Mono"/>
          <w:color w:val="222222"/>
          <w:sz w:val="19"/>
        </w:rPr>
        <w:t>Atom = Variable | Integer | Boolean</w:t>
      </w:r>
    </w:p>
    <w:p>
      <w:pPr>
        <w:keepNext/>
        <w:keepLines/>
        <w:spacing w:after="0" w:line="245" w:lineRule="auto"/>
        <w:ind w:left="259" w:right="115"/>
      </w:pPr>
      <w:r>
        <w:rPr>
          <w:rFonts w:ascii="Liberation Mono" w:hAnsi="Liberation Mono"/>
          <w:color w:val="222222"/>
          <w:sz w:val="19"/>
        </w:rPr>
        <w:t>Expr = Atom | Apply | Primitive | Construct | Let | LetRec | Case | Raise</w:t>
      </w:r>
    </w:p>
    <w:p>
      <w:pPr>
        <w:keepNext w:val="0"/>
        <w:keepLines/>
        <w:spacing w:after="100" w:line="245" w:lineRule="auto"/>
        <w:ind w:left="259" w:right="115"/>
      </w:pPr>
      <w:r>
        <w:rPr>
          <w:rFonts w:ascii="Liberation Mono" w:hAnsi="Liberation Mono"/>
          <w:color w:val="222222"/>
          <w:sz w:val="19"/>
        </w:rPr>
        <w:t>Rhs  = AtomAlias | ClosureForm | ConstructorForm</w:t>
      </w:r>
    </w:p>
    <w:p>
      <w:r>
        <w:rPr>
          <w:rFonts w:ascii="Liberation Sans" w:hAnsi="Liberation Sans"/>
          <w:color w:val="000000"/>
        </w:rPr>
        <w:t>Las funciones son unarias. Los argumentos complejos se convierten en bindings y todas las demandas introducidas por primitivas, if y seq quedan expresadas mediante case. lowerToStg es determinista, no realiza optimizaciones y conserva mapas de origen hacia Core y fuente.</w:t>
      </w:r>
    </w:p>
    <w:p>
      <w:pPr>
        <w:pStyle w:val="Heading2"/>
        <w:keepNext/>
      </w:pPr>
      <w:r>
        <w:t>Clausura uniforme</w:t>
      </w:r>
    </w:p>
    <w:p>
      <w:pPr>
        <w:keepNext/>
        <w:keepLines/>
        <w:spacing w:after="0" w:line="245" w:lineRule="auto"/>
        <w:ind w:left="259" w:right="115"/>
      </w:pPr>
      <w:r>
        <w:rPr>
          <w:rFonts w:ascii="Liberation Mono" w:hAnsi="Liberation Mono"/>
          <w:color w:val="222222"/>
          <w:sz w:val="19"/>
        </w:rPr>
        <w:t>StgClosure {</w:t>
      </w:r>
    </w:p>
    <w:p>
      <w:pPr>
        <w:keepNext/>
        <w:keepLines/>
        <w:spacing w:after="0" w:line="245" w:lineRule="auto"/>
        <w:ind w:left="259" w:right="115"/>
      </w:pPr>
      <w:r>
        <w:rPr>
          <w:rFonts w:ascii="Liberation Mono" w:hAnsi="Liberation Mono"/>
          <w:color w:val="222222"/>
          <w:sz w:val="19"/>
        </w:rPr>
        <w:t xml:space="preserve">  freeVariableRefs</w:t>
      </w:r>
    </w:p>
    <w:p>
      <w:pPr>
        <w:keepNext/>
        <w:keepLines/>
        <w:spacing w:after="0" w:line="245" w:lineRule="auto"/>
        <w:ind w:left="259" w:right="115"/>
      </w:pPr>
      <w:r>
        <w:rPr>
          <w:rFonts w:ascii="Liberation Mono" w:hAnsi="Liberation Mono"/>
          <w:color w:val="222222"/>
          <w:sz w:val="19"/>
        </w:rPr>
        <w:t xml:space="preserve">  globalReferences</w:t>
      </w:r>
    </w:p>
    <w:p>
      <w:pPr>
        <w:keepNext/>
        <w:keepLines/>
        <w:spacing w:after="0" w:line="245" w:lineRule="auto"/>
        <w:ind w:left="259" w:right="115"/>
      </w:pPr>
      <w:r>
        <w:rPr>
          <w:rFonts w:ascii="Liberation Mono" w:hAnsi="Liberation Mono"/>
          <w:color w:val="222222"/>
          <w:sz w:val="19"/>
        </w:rPr>
        <w:t xml:space="preserve">  parameter</w:t>
      </w:r>
    </w:p>
    <w:p>
      <w:pPr>
        <w:keepNext/>
        <w:keepLines/>
        <w:spacing w:after="0" w:line="245" w:lineRule="auto"/>
        <w:ind w:left="259" w:right="115"/>
      </w:pPr>
      <w:r>
        <w:rPr>
          <w:rFonts w:ascii="Liberation Mono" w:hAnsi="Liberation Mono"/>
          <w:color w:val="222222"/>
          <w:sz w:val="19"/>
        </w:rPr>
        <w:t xml:space="preserve">  body</w:t>
      </w:r>
    </w:p>
    <w:p>
      <w:pPr>
        <w:keepNext/>
        <w:keepLines/>
        <w:spacing w:after="0" w:line="245" w:lineRule="auto"/>
        <w:ind w:left="259" w:right="115"/>
      </w:pPr>
      <w:r>
        <w:rPr>
          <w:rFonts w:ascii="Liberation Mono" w:hAnsi="Liberation Mono"/>
          <w:color w:val="222222"/>
          <w:sz w:val="19"/>
        </w:rPr>
        <w:t xml:space="preserve">  updateMode: REENTRANT | UPDATABLE</w:t>
      </w:r>
    </w:p>
    <w:p>
      <w:pPr>
        <w:keepNext/>
        <w:keepLines/>
        <w:spacing w:after="0" w:line="245" w:lineRule="auto"/>
        <w:ind w:left="259" w:right="115"/>
      </w:pPr>
      <w:r>
        <w:rPr>
          <w:rFonts w:ascii="Liberation Mono" w:hAnsi="Liberation Mono"/>
          <w:color w:val="222222"/>
          <w:sz w:val="19"/>
        </w:rPr>
        <w:t xml:space="preserve">  evaluationState</w:t>
      </w:r>
    </w:p>
    <w:p>
      <w:pPr>
        <w:keepNext w:val="0"/>
        <w:keepLines/>
        <w:spacing w:after="100" w:line="245" w:lineRule="auto"/>
        <w:ind w:left="259" w:right="115"/>
      </w:pPr>
      <w:r>
        <w:rPr>
          <w:rFonts w:ascii="Liberation Mono" w:hAnsi="Liberation Mono"/>
          <w:color w:val="222222"/>
          <w:sz w:val="19"/>
        </w:rPr>
        <w:t>}</w:t>
      </w:r>
    </w:p>
    <w:tbl>
      <w:tblPr>
        <w:tblW w:type="dxa" w:w="9504"/>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016"/>
        <w:gridCol w:w="1872"/>
        <w:gridCol w:w="2592"/>
        <w:gridCol w:w="3024"/>
      </w:tblGrid>
      <w:tr>
        <w:trPr>
          <w:tblHeader w:val="true"/>
          <w:cantSplit w:val="true"/>
        </w:trPr>
        <w:tc>
          <w:tcPr>
            <w:tcW w:type="dxa" w:w="2016"/>
            <w:shd w:fill="29465B"/>
            <w:tcMar>
              <w:top w:w="90" w:type="dxa"/>
              <w:start w:w="110" w:type="dxa"/>
              <w:bottom w:w="90" w:type="dxa"/>
              <w:end w:w="110" w:type="dxa"/>
            </w:tcMar>
            <w:vAlign w:val="center"/>
          </w:tcPr>
          <w:p>
            <w:pPr>
              <w:spacing w:after="0" w:line="252" w:lineRule="auto"/>
              <w:jc w:val="center"/>
            </w:pPr>
            <w:r>
              <w:rPr>
                <w:rFonts w:ascii="Liberation Sans" w:hAnsi="Liberation Sans"/>
                <w:b/>
                <w:color w:val="FFFFFF"/>
                <w:sz w:val="20"/>
              </w:rPr>
              <w:t>Forma</w:t>
            </w:r>
          </w:p>
        </w:tc>
        <w:tc>
          <w:tcPr>
            <w:tcW w:type="dxa" w:w="1872"/>
            <w:shd w:fill="29465B"/>
            <w:tcMar>
              <w:top w:w="90" w:type="dxa"/>
              <w:start w:w="110" w:type="dxa"/>
              <w:bottom w:w="90" w:type="dxa"/>
              <w:end w:w="110" w:type="dxa"/>
            </w:tcMar>
            <w:vAlign w:val="center"/>
          </w:tcPr>
          <w:p>
            <w:pPr>
              <w:spacing w:after="0" w:line="252" w:lineRule="auto"/>
              <w:jc w:val="center"/>
            </w:pPr>
            <w:r>
              <w:rPr>
                <w:rFonts w:ascii="Liberation Sans" w:hAnsi="Liberation Sans"/>
                <w:b/>
                <w:color w:val="FFFFFF"/>
                <w:sz w:val="20"/>
              </w:rPr>
              <w:t>Parámetro</w:t>
            </w:r>
          </w:p>
        </w:tc>
        <w:tc>
          <w:tcPr>
            <w:tcW w:type="dxa" w:w="2592"/>
            <w:shd w:fill="29465B"/>
            <w:tcMar>
              <w:top w:w="90" w:type="dxa"/>
              <w:start w:w="110" w:type="dxa"/>
              <w:bottom w:w="90" w:type="dxa"/>
              <w:end w:w="110" w:type="dxa"/>
            </w:tcMar>
            <w:vAlign w:val="center"/>
          </w:tcPr>
          <w:p>
            <w:pPr>
              <w:spacing w:after="0" w:line="252" w:lineRule="auto"/>
              <w:jc w:val="center"/>
            </w:pPr>
            <w:r>
              <w:rPr>
                <w:rFonts w:ascii="Liberation Sans" w:hAnsi="Liberation Sans"/>
                <w:b/>
                <w:color w:val="FFFFFF"/>
                <w:sz w:val="20"/>
              </w:rPr>
              <w:t>Modo</w:t>
            </w:r>
          </w:p>
        </w:tc>
        <w:tc>
          <w:tcPr>
            <w:tcW w:type="dxa" w:w="3024"/>
            <w:shd w:fill="29465B"/>
            <w:tcMar>
              <w:top w:w="90" w:type="dxa"/>
              <w:start w:w="110" w:type="dxa"/>
              <w:bottom w:w="90" w:type="dxa"/>
              <w:end w:w="110" w:type="dxa"/>
            </w:tcMar>
            <w:vAlign w:val="center"/>
          </w:tcPr>
          <w:p>
            <w:pPr>
              <w:spacing w:after="0" w:line="252" w:lineRule="auto"/>
              <w:jc w:val="center"/>
            </w:pPr>
            <w:r>
              <w:rPr>
                <w:rFonts w:ascii="Liberation Sans" w:hAnsi="Liberation Sans"/>
                <w:b/>
                <w:color w:val="FFFFFF"/>
                <w:sz w:val="20"/>
              </w:rPr>
              <w:t>Estado inicial</w:t>
            </w:r>
          </w:p>
        </w:tc>
      </w:tr>
      <w:tr>
        <w:trPr>
          <w:cantSplit w:val="true"/>
        </w:trPr>
        <w:tc>
          <w:tcPr>
            <w:tcW w:type="dxa" w:w="2016"/>
            <w:tcMar>
              <w:top w:w="90" w:type="dxa"/>
              <w:start w:w="110" w:type="dxa"/>
              <w:bottom w:w="90" w:type="dxa"/>
              <w:end w:w="110" w:type="dxa"/>
            </w:tcMar>
            <w:vAlign w:val="center"/>
          </w:tcPr>
          <w:p>
            <w:pPr>
              <w:spacing w:after="0" w:line="252" w:lineRule="auto"/>
              <w:jc w:val="center"/>
            </w:pPr>
            <w:r>
              <w:rPr>
                <w:rFonts w:ascii="Liberation Sans" w:hAnsi="Liberation Sans"/>
                <w:color w:val="000000"/>
                <w:sz w:val="20"/>
              </w:rPr>
              <w:t>Función</w:t>
            </w:r>
          </w:p>
        </w:tc>
        <w:tc>
          <w:tcPr>
            <w:tcW w:type="dxa" w:w="1872"/>
            <w:tcMar>
              <w:top w:w="90" w:type="dxa"/>
              <w:start w:w="110" w:type="dxa"/>
              <w:bottom w:w="90" w:type="dxa"/>
              <w:end w:w="110" w:type="dxa"/>
            </w:tcMar>
            <w:vAlign w:val="center"/>
          </w:tcPr>
          <w:p>
            <w:pPr>
              <w:spacing w:after="0" w:line="252" w:lineRule="auto"/>
              <w:jc w:val="center"/>
            </w:pPr>
            <w:r>
              <w:rPr>
                <w:rFonts w:ascii="Liberation Sans" w:hAnsi="Liberation Sans"/>
                <w:color w:val="000000"/>
                <w:sz w:val="20"/>
              </w:rPr>
              <w:t>Uno</w:t>
            </w:r>
          </w:p>
        </w:tc>
        <w:tc>
          <w:tcPr>
            <w:tcW w:type="dxa" w:w="2592"/>
            <w:tcMar>
              <w:top w:w="90" w:type="dxa"/>
              <w:start w:w="110" w:type="dxa"/>
              <w:bottom w:w="90" w:type="dxa"/>
              <w:end w:w="110" w:type="dxa"/>
            </w:tcMar>
            <w:vAlign w:val="center"/>
          </w:tcPr>
          <w:p>
            <w:pPr>
              <w:spacing w:after="0" w:line="252" w:lineRule="auto"/>
              <w:jc w:val="center"/>
            </w:pPr>
            <w:r>
              <w:rPr>
                <w:rFonts w:ascii="Liberation Sans" w:hAnsi="Liberation Sans"/>
                <w:color w:val="000000"/>
                <w:sz w:val="20"/>
              </w:rPr>
              <w:t>REENTRANT</w:t>
            </w:r>
          </w:p>
        </w:tc>
        <w:tc>
          <w:tcPr>
            <w:tcW w:type="dxa" w:w="3024"/>
            <w:tcMar>
              <w:top w:w="90" w:type="dxa"/>
              <w:start w:w="110" w:type="dxa"/>
              <w:bottom w:w="90" w:type="dxa"/>
              <w:end w:w="110" w:type="dxa"/>
            </w:tcMar>
            <w:vAlign w:val="center"/>
          </w:tcPr>
          <w:p>
            <w:pPr>
              <w:spacing w:after="0" w:line="252" w:lineRule="auto"/>
              <w:jc w:val="center"/>
            </w:pPr>
            <w:r>
              <w:rPr>
                <w:rFonts w:ascii="Liberation Sans" w:hAnsi="Liberation Sans"/>
                <w:color w:val="000000"/>
                <w:sz w:val="20"/>
              </w:rPr>
              <w:t>READY</w:t>
            </w:r>
          </w:p>
        </w:tc>
      </w:tr>
      <w:tr>
        <w:trPr>
          <w:cantSplit w:val="true"/>
        </w:trPr>
        <w:tc>
          <w:tcPr>
            <w:tcW w:type="dxa" w:w="2016"/>
            <w:tcMar>
              <w:top w:w="90" w:type="dxa"/>
              <w:start w:w="110" w:type="dxa"/>
              <w:bottom w:w="90" w:type="dxa"/>
              <w:end w:w="110" w:type="dxa"/>
            </w:tcMar>
            <w:vAlign w:val="center"/>
            <w:shd w:fill="EEF4F7"/>
          </w:tcPr>
          <w:p>
            <w:pPr>
              <w:spacing w:after="0" w:line="252" w:lineRule="auto"/>
              <w:jc w:val="center"/>
            </w:pPr>
            <w:r>
              <w:rPr>
                <w:rFonts w:ascii="Liberation Sans" w:hAnsi="Liberation Sans"/>
                <w:color w:val="000000"/>
                <w:sz w:val="20"/>
              </w:rPr>
              <w:t>Thunk</w:t>
            </w:r>
          </w:p>
        </w:tc>
        <w:tc>
          <w:tcPr>
            <w:tcW w:type="dxa" w:w="1872"/>
            <w:tcMar>
              <w:top w:w="90" w:type="dxa"/>
              <w:start w:w="110" w:type="dxa"/>
              <w:bottom w:w="90" w:type="dxa"/>
              <w:end w:w="110" w:type="dxa"/>
            </w:tcMar>
            <w:vAlign w:val="center"/>
            <w:shd w:fill="EEF4F7"/>
          </w:tcPr>
          <w:p>
            <w:pPr>
              <w:spacing w:after="0" w:line="252" w:lineRule="auto"/>
              <w:jc w:val="center"/>
            </w:pPr>
            <w:r>
              <w:rPr>
                <w:rFonts w:ascii="Liberation Sans" w:hAnsi="Liberation Sans"/>
                <w:color w:val="000000"/>
                <w:sz w:val="20"/>
              </w:rPr>
              <w:t>Ninguno</w:t>
            </w:r>
          </w:p>
        </w:tc>
        <w:tc>
          <w:tcPr>
            <w:tcW w:type="dxa" w:w="2592"/>
            <w:tcMar>
              <w:top w:w="90" w:type="dxa"/>
              <w:start w:w="110" w:type="dxa"/>
              <w:bottom w:w="90" w:type="dxa"/>
              <w:end w:w="110" w:type="dxa"/>
            </w:tcMar>
            <w:vAlign w:val="center"/>
            <w:shd w:fill="EEF4F7"/>
          </w:tcPr>
          <w:p>
            <w:pPr>
              <w:spacing w:after="0" w:line="252" w:lineRule="auto"/>
              <w:jc w:val="center"/>
            </w:pPr>
            <w:r>
              <w:rPr>
                <w:rFonts w:ascii="Liberation Sans" w:hAnsi="Liberation Sans"/>
                <w:color w:val="000000"/>
                <w:sz w:val="20"/>
              </w:rPr>
              <w:t>UPDATABLE</w:t>
            </w:r>
          </w:p>
        </w:tc>
        <w:tc>
          <w:tcPr>
            <w:tcW w:type="dxa" w:w="3024"/>
            <w:tcMar>
              <w:top w:w="90" w:type="dxa"/>
              <w:start w:w="110" w:type="dxa"/>
              <w:bottom w:w="90" w:type="dxa"/>
              <w:end w:w="110" w:type="dxa"/>
            </w:tcMar>
            <w:vAlign w:val="center"/>
            <w:shd w:fill="EEF4F7"/>
          </w:tcPr>
          <w:p>
            <w:pPr>
              <w:spacing w:after="0" w:line="252" w:lineRule="auto"/>
              <w:jc w:val="center"/>
            </w:pPr>
            <w:r>
              <w:rPr>
                <w:rFonts w:ascii="Liberation Sans" w:hAnsi="Liberation Sans"/>
                <w:color w:val="000000"/>
                <w:sz w:val="20"/>
              </w:rPr>
              <w:t>UNEVALUATED</w:t>
            </w:r>
          </w:p>
        </w:tc>
      </w:tr>
    </w:tbl>
    <w:p>
      <w:pPr>
        <w:spacing w:after="20"/>
      </w:pPr>
    </w:p>
    <w:p>
      <w:r>
        <w:rPr>
          <w:rFonts w:ascii="Liberation Sans" w:hAnsi="Liberation Sans"/>
          <w:color w:val="000000"/>
        </w:rPr>
        <w:t>Funciones y thunks son configuraciones distintas de una misma clausura. SINGLE_ENTRY se omite porque no es necesario para los objetivos del trabajo. Las referencias globales son estáticas y no ocupan slots de captura; las variables libres locales sí.</w:t>
      </w:r>
    </w:p>
    <w:p>
      <w:pPr>
        <w:pStyle w:val="Heading2"/>
        <w:keepNext/>
      </w:pPr>
      <w:r>
        <w:t>Máquina ejecutable</w:t>
      </w:r>
    </w:p>
    <w:p>
      <w:pPr>
        <w:keepNext w:val="0"/>
        <w:keepLines/>
        <w:spacing w:after="100" w:line="245" w:lineRule="auto"/>
        <w:ind w:left="259" w:right="115"/>
      </w:pPr>
      <w:r>
        <w:rPr>
          <w:rFonts w:ascii="Liberation Mono" w:hAnsi="Liberation Mono"/>
          <w:color w:val="222222"/>
          <w:sz w:val="19"/>
        </w:rPr>
        <w:t>EvaluateStg(expression, environment) | Enter(reference) | Return(reference)</w:t>
      </w:r>
    </w:p>
    <w:tbl>
      <w:tblPr>
        <w:tblW w:type="dxa" w:w="9504"/>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592"/>
        <w:gridCol w:w="6912"/>
      </w:tblGrid>
      <w:tr>
        <w:trPr>
          <w:tblHeader w:val="true"/>
          <w:cantSplit w:val="true"/>
        </w:trPr>
        <w:tc>
          <w:tcPr>
            <w:tcW w:type="dxa" w:w="2592"/>
            <w:shd w:fill="29465B"/>
            <w:tcMar>
              <w:top w:w="90" w:type="dxa"/>
              <w:start w:w="110" w:type="dxa"/>
              <w:bottom w:w="90" w:type="dxa"/>
              <w:end w:w="110" w:type="dxa"/>
            </w:tcMar>
            <w:vAlign w:val="center"/>
          </w:tcPr>
          <w:p>
            <w:pPr>
              <w:spacing w:after="0" w:line="252" w:lineRule="auto"/>
              <w:jc w:val="center"/>
            </w:pPr>
            <w:r>
              <w:rPr>
                <w:rFonts w:ascii="Liberation Sans" w:hAnsi="Liberation Sans"/>
                <w:b/>
                <w:color w:val="FFFFFF"/>
                <w:sz w:val="20"/>
              </w:rPr>
              <w:t>Regla</w:t>
            </w:r>
          </w:p>
        </w:tc>
        <w:tc>
          <w:tcPr>
            <w:tcW w:type="dxa" w:w="6912"/>
            <w:shd w:fill="29465B"/>
            <w:tcMar>
              <w:top w:w="90" w:type="dxa"/>
              <w:start w:w="110" w:type="dxa"/>
              <w:bottom w:w="90" w:type="dxa"/>
              <w:end w:w="110" w:type="dxa"/>
            </w:tcMar>
            <w:vAlign w:val="center"/>
          </w:tcPr>
          <w:p>
            <w:pPr>
              <w:spacing w:after="0" w:line="252" w:lineRule="auto"/>
              <w:jc w:val="center"/>
            </w:pPr>
            <w:r>
              <w:rPr>
                <w:rFonts w:ascii="Liberation Sans" w:hAnsi="Liberation Sans"/>
                <w:b/>
                <w:color w:val="FFFFFF"/>
                <w:sz w:val="20"/>
              </w:rPr>
              <w:t>Comportamiento</w:t>
            </w:r>
          </w:p>
        </w:tc>
      </w:tr>
      <w:tr>
        <w:trPr>
          <w:cantSplit w:val="true"/>
        </w:trPr>
        <w:tc>
          <w:tcPr>
            <w:tcW w:type="dxa" w:w="2592"/>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Enter immediate o constructor</w:t>
            </w:r>
          </w:p>
        </w:tc>
        <w:tc>
          <w:tcPr>
            <w:tcW w:type="dxa" w:w="6912"/>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Retorna el mismo valor en WHNF.</w:t>
            </w:r>
          </w:p>
        </w:tc>
      </w:tr>
      <w:tr>
        <w:trPr>
          <w:cantSplit w:val="true"/>
        </w:trPr>
        <w:tc>
          <w:tcPr>
            <w:tcW w:type="dxa" w:w="2592"/>
            <w:tcMar>
              <w:top w:w="90" w:type="dxa"/>
              <w:start w:w="110" w:type="dxa"/>
              <w:bottom w:w="90" w:type="dxa"/>
              <w:end w:w="110" w:type="dxa"/>
            </w:tcMar>
            <w:vAlign w:val="center"/>
            <w:shd w:fill="EEF4F7"/>
          </w:tcPr>
          <w:p>
            <w:pPr>
              <w:spacing w:after="0" w:line="252" w:lineRule="auto"/>
              <w:jc w:val="left"/>
            </w:pPr>
            <w:r>
              <w:rPr>
                <w:rFonts w:ascii="Liberation Sans" w:hAnsi="Liberation Sans"/>
                <w:color w:val="000000"/>
                <w:sz w:val="20"/>
              </w:rPr>
              <w:t>Enter Indirection</w:t>
            </w:r>
          </w:p>
        </w:tc>
        <w:tc>
          <w:tcPr>
            <w:tcW w:type="dxa" w:w="6912"/>
            <w:tcMar>
              <w:top w:w="90" w:type="dxa"/>
              <w:start w:w="110" w:type="dxa"/>
              <w:bottom w:w="90" w:type="dxa"/>
              <w:end w:w="110" w:type="dxa"/>
            </w:tcMar>
            <w:vAlign w:val="center"/>
            <w:shd w:fill="EEF4F7"/>
          </w:tcPr>
          <w:p>
            <w:pPr>
              <w:spacing w:after="0" w:line="252" w:lineRule="auto"/>
              <w:jc w:val="left"/>
            </w:pPr>
            <w:r>
              <w:rPr>
                <w:rFonts w:ascii="Liberation Sans" w:hAnsi="Liberation Sans"/>
                <w:color w:val="000000"/>
                <w:sz w:val="20"/>
              </w:rPr>
              <w:t>Continúa con el destino sin compresión de caminos.</w:t>
            </w:r>
          </w:p>
        </w:tc>
      </w:tr>
      <w:tr>
        <w:trPr>
          <w:cantSplit w:val="true"/>
        </w:trPr>
        <w:tc>
          <w:tcPr>
            <w:tcW w:type="dxa" w:w="2592"/>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Enter REENTRANT</w:t>
            </w:r>
          </w:p>
        </w:tc>
        <w:tc>
          <w:tcPr>
            <w:tcW w:type="dxa" w:w="6912"/>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Retorna la función; un StgApplyFrame ejecuta el cuerpo cuando hay argumento.</w:t>
            </w:r>
          </w:p>
        </w:tc>
      </w:tr>
      <w:tr>
        <w:trPr>
          <w:cantSplit w:val="true"/>
        </w:trPr>
        <w:tc>
          <w:tcPr>
            <w:tcW w:type="dxa" w:w="2592"/>
            <w:tcMar>
              <w:top w:w="90" w:type="dxa"/>
              <w:start w:w="110" w:type="dxa"/>
              <w:bottom w:w="90" w:type="dxa"/>
              <w:end w:w="110" w:type="dxa"/>
            </w:tcMar>
            <w:vAlign w:val="center"/>
            <w:shd w:fill="EEF4F7"/>
          </w:tcPr>
          <w:p>
            <w:pPr>
              <w:spacing w:after="0" w:line="252" w:lineRule="auto"/>
              <w:jc w:val="left"/>
            </w:pPr>
            <w:r>
              <w:rPr>
                <w:rFonts w:ascii="Liberation Sans" w:hAnsi="Liberation Sans"/>
                <w:color w:val="000000"/>
                <w:sz w:val="20"/>
              </w:rPr>
              <w:t>Enter UPDATABLE</w:t>
            </w:r>
          </w:p>
        </w:tc>
        <w:tc>
          <w:tcPr>
            <w:tcW w:type="dxa" w:w="6912"/>
            <w:tcMar>
              <w:top w:w="90" w:type="dxa"/>
              <w:start w:w="110" w:type="dxa"/>
              <w:bottom w:w="90" w:type="dxa"/>
              <w:end w:w="110" w:type="dxa"/>
            </w:tcMar>
            <w:vAlign w:val="center"/>
            <w:shd w:fill="EEF4F7"/>
          </w:tcPr>
          <w:p>
            <w:pPr>
              <w:spacing w:after="0" w:line="252" w:lineRule="auto"/>
              <w:jc w:val="left"/>
            </w:pPr>
            <w:r>
              <w:rPr>
                <w:rFonts w:ascii="Liberation Sans" w:hAnsi="Liberation Sans"/>
                <w:color w:val="000000"/>
                <w:sz w:val="20"/>
              </w:rPr>
              <w:t>Marca EVALUATING, apila StgUpdateFrame y evalúa el cuerpo.</w:t>
            </w:r>
          </w:p>
        </w:tc>
      </w:tr>
      <w:tr>
        <w:trPr>
          <w:cantSplit w:val="true"/>
        </w:trPr>
        <w:tc>
          <w:tcPr>
            <w:tcW w:type="dxa" w:w="2592"/>
            <w:tcMar>
              <w:top w:w="90" w:type="dxa"/>
              <w:start w:w="110" w:type="dxa"/>
              <w:bottom w:w="90" w:type="dxa"/>
              <w:end w:w="110" w:type="dxa"/>
            </w:tcMar>
            <w:vAlign w:val="center"/>
          </w:tcPr>
          <w:p>
            <w:pPr>
              <w:spacing w:after="0" w:line="252" w:lineRule="auto"/>
              <w:jc w:val="center"/>
            </w:pPr>
            <w:r>
              <w:rPr>
                <w:rFonts w:ascii="Liberation Sans" w:hAnsi="Liberation Sans"/>
                <w:color w:val="000000"/>
                <w:sz w:val="20"/>
              </w:rPr>
              <w:t>Update</w:t>
            </w:r>
          </w:p>
        </w:tc>
        <w:tc>
          <w:tcPr>
            <w:tcW w:type="dxa" w:w="6912"/>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Reemplaza la dirección por Indirection(result), sin liberar slots.</w:t>
            </w:r>
          </w:p>
        </w:tc>
      </w:tr>
      <w:tr>
        <w:trPr>
          <w:cantSplit w:val="true"/>
        </w:trPr>
        <w:tc>
          <w:tcPr>
            <w:tcW w:type="dxa" w:w="2592"/>
            <w:tcMar>
              <w:top w:w="90" w:type="dxa"/>
              <w:start w:w="110" w:type="dxa"/>
              <w:bottom w:w="90" w:type="dxa"/>
              <w:end w:w="110" w:type="dxa"/>
            </w:tcMar>
            <w:vAlign w:val="center"/>
            <w:shd w:fill="EEF4F7"/>
          </w:tcPr>
          <w:p>
            <w:pPr>
              <w:spacing w:after="0" w:line="252" w:lineRule="auto"/>
              <w:jc w:val="left"/>
            </w:pPr>
            <w:r>
              <w:rPr>
                <w:rFonts w:ascii="Liberation Sans" w:hAnsi="Liberation Sans"/>
                <w:color w:val="000000"/>
                <w:sz w:val="20"/>
              </w:rPr>
              <w:t>Enter EVALUATING</w:t>
            </w:r>
          </w:p>
        </w:tc>
        <w:tc>
          <w:tcPr>
            <w:tcW w:type="dxa" w:w="6912"/>
            <w:tcMar>
              <w:top w:w="90" w:type="dxa"/>
              <w:start w:w="110" w:type="dxa"/>
              <w:bottom w:w="90" w:type="dxa"/>
              <w:end w:w="110" w:type="dxa"/>
            </w:tcMar>
            <w:vAlign w:val="center"/>
            <w:shd w:fill="EEF4F7"/>
          </w:tcPr>
          <w:p>
            <w:pPr>
              <w:spacing w:after="0" w:line="252" w:lineRule="auto"/>
              <w:jc w:val="left"/>
            </w:pPr>
            <w:r>
              <w:rPr>
                <w:rFonts w:ascii="Liberation Sans" w:hAnsi="Liberation Sans"/>
                <w:color w:val="000000"/>
                <w:sz w:val="20"/>
              </w:rPr>
              <w:t>Termina con BLACKHOLE_DETECTED.</w:t>
            </w:r>
          </w:p>
        </w:tc>
      </w:tr>
      <w:tr>
        <w:trPr>
          <w:cantSplit w:val="true"/>
        </w:trPr>
        <w:tc>
          <w:tcPr>
            <w:tcW w:type="dxa" w:w="2592"/>
            <w:tcMar>
              <w:top w:w="90" w:type="dxa"/>
              <w:start w:w="110" w:type="dxa"/>
              <w:bottom w:w="90" w:type="dxa"/>
              <w:end w:w="110" w:type="dxa"/>
            </w:tcMar>
            <w:vAlign w:val="center"/>
          </w:tcPr>
          <w:p>
            <w:pPr>
              <w:spacing w:after="0" w:line="252" w:lineRule="auto"/>
              <w:jc w:val="center"/>
            </w:pPr>
            <w:r>
              <w:rPr>
                <w:rFonts w:ascii="Liberation Sans" w:hAnsi="Liberation Sans"/>
                <w:color w:val="000000"/>
                <w:sz w:val="20"/>
              </w:rPr>
              <w:t>Case</w:t>
            </w:r>
          </w:p>
        </w:tc>
        <w:tc>
          <w:tcPr>
            <w:tcW w:type="dxa" w:w="6912"/>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Demanda el scrutinee y liga campos sin forzar.</w:t>
            </w:r>
          </w:p>
        </w:tc>
      </w:tr>
      <w:tr>
        <w:trPr>
          <w:cantSplit w:val="true"/>
        </w:trPr>
        <w:tc>
          <w:tcPr>
            <w:tcW w:type="dxa" w:w="2592"/>
            <w:tcMar>
              <w:top w:w="90" w:type="dxa"/>
              <w:start w:w="110" w:type="dxa"/>
              <w:bottom w:w="90" w:type="dxa"/>
              <w:end w:w="110" w:type="dxa"/>
            </w:tcMar>
            <w:vAlign w:val="center"/>
            <w:shd w:fill="EEF4F7"/>
          </w:tcPr>
          <w:p>
            <w:pPr>
              <w:spacing w:after="0" w:line="252" w:lineRule="auto"/>
              <w:jc w:val="center"/>
            </w:pPr>
            <w:r>
              <w:rPr>
                <w:rFonts w:ascii="Liberation Sans" w:hAnsi="Liberation Sans"/>
                <w:color w:val="000000"/>
                <w:sz w:val="20"/>
              </w:rPr>
              <w:t>Construct</w:t>
            </w:r>
          </w:p>
        </w:tc>
        <w:tc>
          <w:tcPr>
            <w:tcW w:type="dxa" w:w="6912"/>
            <w:tcMar>
              <w:top w:w="90" w:type="dxa"/>
              <w:start w:w="110" w:type="dxa"/>
              <w:bottom w:w="90" w:type="dxa"/>
              <w:end w:w="110" w:type="dxa"/>
            </w:tcMar>
            <w:vAlign w:val="center"/>
            <w:shd w:fill="EEF4F7"/>
          </w:tcPr>
          <w:p>
            <w:pPr>
              <w:spacing w:after="0" w:line="252" w:lineRule="auto"/>
              <w:jc w:val="left"/>
            </w:pPr>
            <w:r>
              <w:rPr>
                <w:rFonts w:ascii="Liberation Sans" w:hAnsi="Liberation Sans"/>
                <w:color w:val="000000"/>
                <w:sz w:val="20"/>
              </w:rPr>
              <w:t>Resuelve átomos y asigna el constructor sin demandar campos.</w:t>
            </w:r>
          </w:p>
        </w:tc>
      </w:tr>
    </w:tbl>
    <w:p>
      <w:pPr>
        <w:spacing w:after="20"/>
      </w:pPr>
    </w:p>
    <w:p>
      <w:pPr>
        <w:pStyle w:val="Heading2"/>
        <w:keepNext/>
      </w:pPr>
      <w:r>
        <w:t>LetRec y globals</w:t>
      </w:r>
    </w:p>
    <w:p>
      <w:r>
        <w:rPr>
          <w:rFonts w:ascii="Liberation Sans" w:hAnsi="Liberation Sans"/>
          <w:color w:val="000000"/>
        </w:rPr>
        <w:t>LetRec reserva direcciones para todo el grupo, construye el entorno recursivo e inicializa un binding por transición. AtomAlias se prohíbe directamente dentro de LetRec y se normaliza como clausura actualizable. Los globals forman un grupo recursivo y main se baja como entryExpression separado.</w:t>
      </w:r>
    </w:p>
    <w:p>
      <w:pPr>
        <w:pStyle w:val="Heading2"/>
        <w:keepNext/>
      </w:pPr>
      <w:r>
        <w:t>Equivalencia</w:t>
      </w:r>
    </w:p>
    <w:p>
      <w:pPr>
        <w:keepNext/>
        <w:keepLines/>
        <w:spacing w:after="0" w:line="245" w:lineRule="auto"/>
        <w:ind w:left="259" w:right="115"/>
      </w:pPr>
      <w:r>
        <w:rPr>
          <w:rFonts w:ascii="Liberation Mono" w:hAnsi="Liberation Mono"/>
          <w:color w:val="222222"/>
          <w:sz w:val="19"/>
        </w:rPr>
        <w:t>observableOutcome(runCoreNeed(program), mode)</w:t>
      </w:r>
    </w:p>
    <w:p>
      <w:pPr>
        <w:keepNext w:val="0"/>
        <w:keepLines/>
        <w:spacing w:after="100" w:line="245" w:lineRule="auto"/>
        <w:ind w:left="259" w:right="115"/>
      </w:pPr>
      <w:r>
        <w:rPr>
          <w:rFonts w:ascii="Liberation Mono" w:hAnsi="Liberation Mono"/>
          <w:color w:val="222222"/>
          <w:sz w:val="19"/>
        </w:rPr>
        <w:t xml:space="preserve">  = observableOutcome(runStgNeed(lowerToStg(program)), mode)</w:t>
      </w:r>
    </w:p>
    <w:p>
      <w:r>
        <w:rPr>
          <w:rFonts w:ascii="Liberation Sans" w:hAnsi="Liberation Sans"/>
          <w:color w:val="000000"/>
        </w:rPr>
        <w:t>La propiedad se comprueba para programas válidos, deterministas, terminantes y con resultados de primer orden. Se comparan valores canónicos, categorías públicas de error y blackholes; no se exige igualdad de transiciones, allocations, heaps, stacks o métricas. Los límites artificiales producen un resultado inconcluso.</w:t>
      </w:r>
    </w:p>
    <w:p>
      <w:pPr>
        <w:pStyle w:val="Heading2"/>
        <w:keepNext/>
      </w:pPr>
      <w:r>
        <w:t>Contrato de lowerToStg</w:t>
      </w:r>
    </w:p>
    <w:p>
      <w:r>
        <w:rPr>
          <w:rFonts w:ascii="Liberation Sans" w:hAnsi="Liberation Sans"/>
          <w:color w:val="000000"/>
        </w:rPr>
        <w:t>lowerToStg recibe un CoreProgram validado y devuelve un StgProgram y mapas de origen. El recorrido es determinista en orden de fuente; crea nombres frescos sin colisiones y calcula capturas por SymbolId. El IR y el runtime son distintos de Core, aunque ambos produzcan el mismo esquema de valores canónicos. No se aplican inlining, constant folding, análisis de strictness ni eliminación de bindings.</w:t>
      </w:r>
    </w:p>
    <w:tbl>
      <w:tblPr>
        <w:tblW w:type="dxa" w:w="9504"/>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1872"/>
        <w:gridCol w:w="7632"/>
      </w:tblGrid>
      <w:tr>
        <w:trPr>
          <w:tblHeader w:val="true"/>
          <w:cantSplit w:val="true"/>
        </w:trPr>
        <w:tc>
          <w:tcPr>
            <w:tcW w:type="dxa" w:w="1872"/>
            <w:shd w:fill="29465B"/>
            <w:tcMar>
              <w:top w:w="90" w:type="dxa"/>
              <w:start w:w="110" w:type="dxa"/>
              <w:bottom w:w="90" w:type="dxa"/>
              <w:end w:w="110" w:type="dxa"/>
            </w:tcMar>
            <w:vAlign w:val="center"/>
          </w:tcPr>
          <w:p>
            <w:pPr>
              <w:spacing w:after="0" w:line="252" w:lineRule="auto"/>
              <w:jc w:val="center"/>
            </w:pPr>
            <w:r>
              <w:rPr>
                <w:rFonts w:ascii="Liberation Sans" w:hAnsi="Liberation Sans"/>
                <w:b/>
                <w:color w:val="FFFFFF"/>
                <w:sz w:val="20"/>
              </w:rPr>
              <w:t>Forma Core</w:t>
            </w:r>
          </w:p>
        </w:tc>
        <w:tc>
          <w:tcPr>
            <w:tcW w:type="dxa" w:w="7632"/>
            <w:shd w:fill="29465B"/>
            <w:tcMar>
              <w:top w:w="90" w:type="dxa"/>
              <w:start w:w="110" w:type="dxa"/>
              <w:bottom w:w="90" w:type="dxa"/>
              <w:end w:w="110" w:type="dxa"/>
            </w:tcMar>
            <w:vAlign w:val="center"/>
          </w:tcPr>
          <w:p>
            <w:pPr>
              <w:spacing w:after="0" w:line="252" w:lineRule="auto"/>
              <w:jc w:val="center"/>
            </w:pPr>
            <w:r>
              <w:rPr>
                <w:rFonts w:ascii="Liberation Sans" w:hAnsi="Liberation Sans"/>
                <w:b/>
                <w:color w:val="FFFFFF"/>
                <w:sz w:val="20"/>
              </w:rPr>
              <w:t>Transformación STG</w:t>
            </w:r>
          </w:p>
        </w:tc>
      </w:tr>
      <w:tr>
        <w:trPr>
          <w:cantSplit w:val="true"/>
        </w:trPr>
        <w:tc>
          <w:tcPr>
            <w:tcW w:type="dxa" w:w="1872"/>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Literal o variable</w:t>
            </w:r>
          </w:p>
        </w:tc>
        <w:tc>
          <w:tcPr>
            <w:tcW w:type="dxa" w:w="7632"/>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Átomo; leer una variable no introduce una copia del valor</w:t>
            </w:r>
          </w:p>
        </w:tc>
      </w:tr>
      <w:tr>
        <w:trPr>
          <w:cantSplit w:val="true"/>
        </w:trPr>
        <w:tc>
          <w:tcPr>
            <w:tcW w:type="dxa" w:w="1872"/>
            <w:tcMar>
              <w:top w:w="90" w:type="dxa"/>
              <w:start w:w="110" w:type="dxa"/>
              <w:bottom w:w="90" w:type="dxa"/>
              <w:end w:w="110" w:type="dxa"/>
            </w:tcMar>
            <w:vAlign w:val="center"/>
            <w:shd w:fill="EEF4F7"/>
          </w:tcPr>
          <w:p>
            <w:pPr>
              <w:spacing w:after="0" w:line="252" w:lineRule="auto"/>
              <w:jc w:val="center"/>
            </w:pPr>
            <w:r>
              <w:rPr>
                <w:rFonts w:ascii="Liberation Sans" w:hAnsi="Liberation Sans"/>
                <w:color w:val="000000"/>
                <w:sz w:val="20"/>
              </w:rPr>
              <w:t>Lambda</w:t>
            </w:r>
          </w:p>
        </w:tc>
        <w:tc>
          <w:tcPr>
            <w:tcW w:type="dxa" w:w="7632"/>
            <w:tcMar>
              <w:top w:w="90" w:type="dxa"/>
              <w:start w:w="110" w:type="dxa"/>
              <w:bottom w:w="90" w:type="dxa"/>
              <w:end w:w="110" w:type="dxa"/>
            </w:tcMar>
            <w:vAlign w:val="center"/>
            <w:shd w:fill="EEF4F7"/>
          </w:tcPr>
          <w:p>
            <w:pPr>
              <w:spacing w:after="0" w:line="252" w:lineRule="auto"/>
              <w:jc w:val="left"/>
            </w:pPr>
            <w:r>
              <w:rPr>
                <w:rFonts w:ascii="Liberation Sans" w:hAnsi="Liberation Sans"/>
                <w:color w:val="000000"/>
                <w:sz w:val="20"/>
              </w:rPr>
              <w:t>ClosureForm unaria REENTRANT con capturas explícitas</w:t>
            </w:r>
          </w:p>
        </w:tc>
      </w:tr>
      <w:tr>
        <w:trPr>
          <w:cantSplit w:val="true"/>
        </w:trPr>
        <w:tc>
          <w:tcPr>
            <w:tcW w:type="dxa" w:w="1872"/>
            <w:tcMar>
              <w:top w:w="90" w:type="dxa"/>
              <w:start w:w="110" w:type="dxa"/>
              <w:bottom w:w="90" w:type="dxa"/>
              <w:end w:w="110" w:type="dxa"/>
            </w:tcMar>
            <w:vAlign w:val="center"/>
          </w:tcPr>
          <w:p>
            <w:pPr>
              <w:spacing w:after="0" w:line="252" w:lineRule="auto"/>
              <w:jc w:val="center"/>
            </w:pPr>
            <w:r>
              <w:rPr>
                <w:rFonts w:ascii="Liberation Sans" w:hAnsi="Liberation Sans"/>
                <w:color w:val="000000"/>
                <w:sz w:val="20"/>
              </w:rPr>
              <w:t>Aplicación</w:t>
            </w:r>
          </w:p>
        </w:tc>
        <w:tc>
          <w:tcPr>
            <w:tcW w:type="dxa" w:w="7632"/>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Apply con función y argumento atómicos; un argumento complejo se liga como clausura UPDATABLE</w:t>
            </w:r>
          </w:p>
        </w:tc>
      </w:tr>
      <w:tr>
        <w:trPr>
          <w:cantSplit w:val="true"/>
        </w:trPr>
        <w:tc>
          <w:tcPr>
            <w:tcW w:type="dxa" w:w="1872"/>
            <w:tcMar>
              <w:top w:w="90" w:type="dxa"/>
              <w:start w:w="110" w:type="dxa"/>
              <w:bottom w:w="90" w:type="dxa"/>
              <w:end w:w="110" w:type="dxa"/>
            </w:tcMar>
            <w:vAlign w:val="center"/>
            <w:shd w:fill="EEF4F7"/>
          </w:tcPr>
          <w:p>
            <w:pPr>
              <w:spacing w:after="0" w:line="252" w:lineRule="auto"/>
              <w:jc w:val="center"/>
            </w:pPr>
            <w:r>
              <w:rPr>
                <w:rFonts w:ascii="Liberation Sans" w:hAnsi="Liberation Sans"/>
                <w:color w:val="000000"/>
                <w:sz w:val="20"/>
              </w:rPr>
              <w:t>Constructor</w:t>
            </w:r>
          </w:p>
        </w:tc>
        <w:tc>
          <w:tcPr>
            <w:tcW w:type="dxa" w:w="7632"/>
            <w:tcMar>
              <w:top w:w="90" w:type="dxa"/>
              <w:start w:w="110" w:type="dxa"/>
              <w:bottom w:w="90" w:type="dxa"/>
              <w:end w:w="110" w:type="dxa"/>
            </w:tcMar>
            <w:vAlign w:val="center"/>
            <w:shd w:fill="EEF4F7"/>
          </w:tcPr>
          <w:p>
            <w:pPr>
              <w:spacing w:after="0" w:line="252" w:lineRule="auto"/>
              <w:jc w:val="left"/>
            </w:pPr>
            <w:r>
              <w:rPr>
                <w:rFonts w:ascii="Liberation Sans" w:hAnsi="Liberation Sans"/>
                <w:color w:val="000000"/>
                <w:sz w:val="20"/>
              </w:rPr>
              <w:t>Construct con campos atómicos; los campos complejos reciben bindings diferidos</w:t>
            </w:r>
          </w:p>
        </w:tc>
      </w:tr>
      <w:tr>
        <w:trPr>
          <w:cantSplit w:val="true"/>
        </w:trPr>
        <w:tc>
          <w:tcPr>
            <w:tcW w:type="dxa" w:w="1872"/>
            <w:tcMar>
              <w:top w:w="90" w:type="dxa"/>
              <w:start w:w="110" w:type="dxa"/>
              <w:bottom w:w="90" w:type="dxa"/>
              <w:end w:w="110" w:type="dxa"/>
            </w:tcMar>
            <w:vAlign w:val="center"/>
          </w:tcPr>
          <w:p>
            <w:pPr>
              <w:spacing w:after="0" w:line="252" w:lineRule="auto"/>
              <w:jc w:val="center"/>
            </w:pPr>
            <w:r>
              <w:rPr>
                <w:rFonts w:ascii="Liberation Sans" w:hAnsi="Liberation Sans"/>
                <w:color w:val="000000"/>
                <w:sz w:val="20"/>
              </w:rPr>
              <w:t>Let</w:t>
            </w:r>
          </w:p>
        </w:tc>
        <w:tc>
          <w:tcPr>
            <w:tcW w:type="dxa" w:w="7632"/>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AtomAlias para RHS atómico no recursivo; closure para función o cálculo diferido</w:t>
            </w:r>
          </w:p>
        </w:tc>
      </w:tr>
      <w:tr>
        <w:trPr>
          <w:cantSplit w:val="true"/>
        </w:trPr>
        <w:tc>
          <w:tcPr>
            <w:tcW w:type="dxa" w:w="1872"/>
            <w:tcMar>
              <w:top w:w="90" w:type="dxa"/>
              <w:start w:w="110" w:type="dxa"/>
              <w:bottom w:w="90" w:type="dxa"/>
              <w:end w:w="110" w:type="dxa"/>
            </w:tcMar>
            <w:vAlign w:val="center"/>
            <w:shd w:fill="EEF4F7"/>
          </w:tcPr>
          <w:p>
            <w:pPr>
              <w:spacing w:after="0" w:line="252" w:lineRule="auto"/>
              <w:jc w:val="center"/>
            </w:pPr>
            <w:r>
              <w:rPr>
                <w:rFonts w:ascii="Liberation Sans" w:hAnsi="Liberation Sans"/>
                <w:color w:val="000000"/>
                <w:sz w:val="20"/>
              </w:rPr>
              <w:t>LetRec</w:t>
            </w:r>
          </w:p>
        </w:tc>
        <w:tc>
          <w:tcPr>
            <w:tcW w:type="dxa" w:w="7632"/>
            <w:tcMar>
              <w:top w:w="90" w:type="dxa"/>
              <w:start w:w="110" w:type="dxa"/>
              <w:bottom w:w="90" w:type="dxa"/>
              <w:end w:w="110" w:type="dxa"/>
            </w:tcMar>
            <w:vAlign w:val="center"/>
            <w:shd w:fill="EEF4F7"/>
          </w:tcPr>
          <w:p>
            <w:pPr>
              <w:spacing w:after="0" w:line="252" w:lineRule="auto"/>
              <w:jc w:val="left"/>
            </w:pPr>
            <w:r>
              <w:rPr>
                <w:rFonts w:ascii="Liberation Sans" w:hAnsi="Liberation Sans"/>
                <w:color w:val="000000"/>
                <w:sz w:val="20"/>
              </w:rPr>
              <w:t>Grupo recursivo; aliases se normalizan como clausuras UPDATABLE</w:t>
            </w:r>
          </w:p>
        </w:tc>
      </w:tr>
      <w:tr>
        <w:trPr>
          <w:cantSplit w:val="true"/>
        </w:trPr>
        <w:tc>
          <w:tcPr>
            <w:tcW w:type="dxa" w:w="1872"/>
            <w:tcMar>
              <w:top w:w="90" w:type="dxa"/>
              <w:start w:w="110" w:type="dxa"/>
              <w:bottom w:w="90" w:type="dxa"/>
              <w:end w:w="110" w:type="dxa"/>
            </w:tcMar>
            <w:vAlign w:val="center"/>
          </w:tcPr>
          <w:p>
            <w:pPr>
              <w:spacing w:after="0" w:line="252" w:lineRule="auto"/>
              <w:jc w:val="center"/>
            </w:pPr>
            <w:r>
              <w:rPr>
                <w:rFonts w:ascii="Liberation Sans" w:hAnsi="Liberation Sans"/>
                <w:color w:val="000000"/>
                <w:sz w:val="20"/>
              </w:rPr>
              <w:t>Primitive</w:t>
            </w:r>
          </w:p>
        </w:tc>
        <w:tc>
          <w:tcPr>
            <w:tcW w:type="dxa" w:w="7632"/>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Cases anidados que demandan operandos en orden y luego aplican el opcode</w:t>
            </w:r>
          </w:p>
        </w:tc>
      </w:tr>
      <w:tr>
        <w:trPr>
          <w:cantSplit w:val="true"/>
        </w:trPr>
        <w:tc>
          <w:tcPr>
            <w:tcW w:type="dxa" w:w="1872"/>
            <w:tcMar>
              <w:top w:w="90" w:type="dxa"/>
              <w:start w:w="110" w:type="dxa"/>
              <w:bottom w:w="90" w:type="dxa"/>
              <w:end w:w="110" w:type="dxa"/>
            </w:tcMar>
            <w:vAlign w:val="center"/>
            <w:shd w:fill="EEF4F7"/>
          </w:tcPr>
          <w:p>
            <w:pPr>
              <w:spacing w:after="0" w:line="252" w:lineRule="auto"/>
              <w:jc w:val="center"/>
            </w:pPr>
            <w:r>
              <w:rPr>
                <w:rFonts w:ascii="Liberation Sans" w:hAnsi="Liberation Sans"/>
                <w:color w:val="000000"/>
                <w:sz w:val="20"/>
              </w:rPr>
              <w:t>If y seq</w:t>
            </w:r>
          </w:p>
        </w:tc>
        <w:tc>
          <w:tcPr>
            <w:tcW w:type="dxa" w:w="7632"/>
            <w:tcMar>
              <w:top w:w="90" w:type="dxa"/>
              <w:start w:w="110" w:type="dxa"/>
              <w:bottom w:w="90" w:type="dxa"/>
              <w:end w:w="110" w:type="dxa"/>
            </w:tcMar>
            <w:vAlign w:val="center"/>
            <w:shd w:fill="EEF4F7"/>
          </w:tcPr>
          <w:p>
            <w:pPr>
              <w:spacing w:after="0" w:line="252" w:lineRule="auto"/>
              <w:jc w:val="left"/>
            </w:pPr>
            <w:r>
              <w:rPr>
                <w:rFonts w:ascii="Liberation Sans" w:hAnsi="Liberation Sans"/>
                <w:color w:val="000000"/>
                <w:sz w:val="20"/>
              </w:rPr>
              <w:t>Case explícito para demandar condición o primer argumento</w:t>
            </w:r>
          </w:p>
        </w:tc>
      </w:tr>
      <w:tr>
        <w:trPr>
          <w:cantSplit w:val="true"/>
        </w:trPr>
        <w:tc>
          <w:tcPr>
            <w:tcW w:type="dxa" w:w="1872"/>
            <w:tcMar>
              <w:top w:w="90" w:type="dxa"/>
              <w:start w:w="110" w:type="dxa"/>
              <w:bottom w:w="90" w:type="dxa"/>
              <w:end w:w="110" w:type="dxa"/>
            </w:tcMar>
            <w:vAlign w:val="center"/>
          </w:tcPr>
          <w:p>
            <w:pPr>
              <w:spacing w:after="0" w:line="252" w:lineRule="auto"/>
              <w:jc w:val="center"/>
            </w:pPr>
            <w:r>
              <w:rPr>
                <w:rFonts w:ascii="Liberation Sans" w:hAnsi="Liberation Sans"/>
                <w:color w:val="000000"/>
                <w:sz w:val="20"/>
              </w:rPr>
              <w:t>Case</w:t>
            </w:r>
          </w:p>
        </w:tc>
        <w:tc>
          <w:tcPr>
            <w:tcW w:type="dxa" w:w="7632"/>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Conserva demanda del scrutinee y patrones de campos sin demanda adicional</w:t>
            </w:r>
          </w:p>
        </w:tc>
      </w:tr>
    </w:tbl>
    <w:p>
      <w:pPr>
        <w:spacing w:after="20"/>
      </w:pPr>
    </w:p>
    <w:p>
      <w:pPr>
        <w:keepNext/>
        <w:keepLines/>
        <w:spacing w:after="0" w:line="245" w:lineRule="auto"/>
        <w:ind w:left="259" w:right="115"/>
      </w:pPr>
      <w:r>
        <w:rPr>
          <w:rFonts w:ascii="Liberation Mono" w:hAnsi="Liberation Mono"/>
          <w:color w:val="222222"/>
          <w:sz w:val="19"/>
        </w:rPr>
        <w:t>Core:  let x = 1 + 2 in x + x</w:t>
      </w:r>
    </w:p>
    <w:p>
      <w:pPr>
        <w:keepNext/>
        <w:keepLines/>
        <w:spacing w:after="0" w:line="245" w:lineRule="auto"/>
        <w:ind w:left="259" w:right="115"/>
      </w:pPr>
      <w:r>
        <w:rPr>
          <w:rFonts w:ascii="Liberation Mono" w:hAnsi="Liberation Mono"/>
          <w:color w:val="222222"/>
          <w:sz w:val="19"/>
        </w:rPr>
        <w:t>STG:   let x = UPDATABLE {} () -&gt;</w:t>
      </w:r>
    </w:p>
    <w:p>
      <w:pPr>
        <w:keepNext/>
        <w:keepLines/>
        <w:spacing w:after="0" w:line="245" w:lineRule="auto"/>
        <w:ind w:left="259" w:right="115"/>
      </w:pPr>
      <w:r>
        <w:rPr>
          <w:rFonts w:ascii="Liberation Mono" w:hAnsi="Liberation Mono"/>
          <w:color w:val="222222"/>
          <w:sz w:val="19"/>
        </w:rPr>
        <w:t xml:space="preserve">         case 1 of a -&gt;</w:t>
      </w:r>
    </w:p>
    <w:p>
      <w:pPr>
        <w:keepNext/>
        <w:keepLines/>
        <w:spacing w:after="0" w:line="245" w:lineRule="auto"/>
        <w:ind w:left="259" w:right="115"/>
      </w:pPr>
      <w:r>
        <w:rPr>
          <w:rFonts w:ascii="Liberation Mono" w:hAnsi="Liberation Mono"/>
          <w:color w:val="222222"/>
          <w:sz w:val="19"/>
        </w:rPr>
        <w:t xml:space="preserve">           case 2 of b -&gt; primitive ADD a b</w:t>
      </w:r>
    </w:p>
    <w:p>
      <w:pPr>
        <w:keepNext/>
        <w:keepLines/>
        <w:spacing w:after="0" w:line="245" w:lineRule="auto"/>
        <w:ind w:left="259" w:right="115"/>
      </w:pPr>
      <w:r>
        <w:rPr>
          <w:rFonts w:ascii="Liberation Mono" w:hAnsi="Liberation Mono"/>
          <w:color w:val="222222"/>
          <w:sz w:val="19"/>
        </w:rPr>
        <w:t xml:space="preserve">       in case x of u -&gt;</w:t>
      </w:r>
    </w:p>
    <w:p>
      <w:pPr>
        <w:keepNext w:val="0"/>
        <w:keepLines/>
        <w:spacing w:after="100" w:line="245" w:lineRule="auto"/>
        <w:ind w:left="259" w:right="115"/>
      </w:pPr>
      <w:r>
        <w:rPr>
          <w:rFonts w:ascii="Liberation Mono" w:hAnsi="Liberation Mono"/>
          <w:color w:val="222222"/>
          <w:sz w:val="19"/>
        </w:rPr>
        <w:t xml:space="preserve">            case x of v -&gt; primitive ADD u v</w:t>
      </w:r>
    </w:p>
    <w:p>
      <w:r>
        <w:rPr>
          <w:rFonts w:ascii="Liberation Sans" w:hAnsi="Liberation Sans"/>
          <w:color w:val="000000"/>
        </w:rPr>
        <w:t>El ejemplo es notación explicativa del IR, no código de la minilengua. Los cases generados incluyen validación del tipo requerido; Raise representa una categoría de fallo interno, no una excepción que pueda escribir el usuario. Un case de seq acepta cualquier WHNF sin recorrer sus campos. Un case de if selecciona True o False y conserva un fallo de tipo para otro valor.</w:t>
      </w:r>
    </w:p>
    <w:p>
      <w:pPr>
        <w:pStyle w:val="Heading2"/>
        <w:keepNext/>
      </w:pPr>
      <w:r>
        <w:t>Validador y continuidad del runtime</w:t>
      </w:r>
    </w:p>
    <w:p>
      <w:r>
        <w:rPr>
          <w:rFonts w:ascii="Liberation Sans" w:hAnsi="Liberation Sans"/>
          <w:color w:val="000000"/>
        </w:rPr>
        <w:t>StgProgram contiene globalBindings y entryExpression. ClosureForm conserva capturas, referencias globales, parámetro opcional, body y updateMode. Las referencias globales no se duplican en las capturas. AtomAlias se permite solo fuera de grupos recursivos; ConstructorForm valida NIL y CONS. El validador exige argumentos atómicos, scope válido, capturas completas sin duplicados, aridades correctas y origen trazable.</w:t>
      </w:r>
    </w:p>
    <w:p>
      <w:r>
        <w:rPr>
          <w:rFonts w:ascii="Liberation Sans" w:hAnsi="Liberation Sans"/>
          <w:color w:val="000000"/>
        </w:rPr>
        <w:t>La máquina STG usa StgApplyFrame, StgCaseFrame, StgUpdateFrame y continuaciones de inicialización y resultado. Comparte RuntimeRef, ObjectId, tamaños de slots, GC, límites y consumidores canónicos con Core, pero tiene controles y ruleId propios. La entrada en una clausura UPDATABLE puede ocupar muchos steps antes de su actualización; la cadena activa se refleja en los frames de actualización.</w:t>
      </w:r>
    </w:p>
    <w:p>
      <w:r>
        <w:rPr>
          <w:rFonts w:ascii="Liberation Sans" w:hAnsi="Liberation Sans"/>
          <w:color w:val="000000"/>
        </w:rPr>
        <w:t>La equivalencia se comprueba al observar el resultado de cada máquina con la misma demanda. observe es una operación de prueba y materialización, no una transformación del programa. lowerToStg transforma código antes de ejecutar. WHNF_ONLY compara enteros, booleanos o tag y aridad; MATERIALIZE_COMPLETE_VALUE compara la estructura finita de primer orden. La coincidencia de nombres del esquema canónico no supone igualdad de heaps ni de costes.</w:t>
      </w:r>
    </w:p>
    <w:p>
      <w:pPr>
        <w:pStyle w:val="Heading1"/>
        <w:keepNext/>
      </w:pPr>
      <w:r>
        <w:t>9 Resultado y observación</w:t>
      </w:r>
    </w:p>
    <w:p>
      <w:r>
        <w:rPr>
          <w:rFonts w:ascii="Liberation Sans" w:hAnsi="Liberation Sans"/>
          <w:color w:val="000000"/>
        </w:rPr>
        <w:t>El visualizador inspecciona snapshots sin ejecutar el programa. La observación activa se denomina materialización del resultado y solo comienza después de que main alcanza WHNF.</w:t>
      </w:r>
    </w:p>
    <w:tbl>
      <w:tblPr>
        <w:tblW w:type="dxa" w:w="9504"/>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4248"/>
        <w:gridCol w:w="5256"/>
      </w:tblGrid>
      <w:tr>
        <w:trPr>
          <w:tblHeader w:val="true"/>
          <w:cantSplit w:val="true"/>
        </w:trPr>
        <w:tc>
          <w:tcPr>
            <w:tcW w:type="dxa" w:w="4248"/>
            <w:shd w:fill="29465B"/>
            <w:tcMar>
              <w:top w:w="90" w:type="dxa"/>
              <w:start w:w="110" w:type="dxa"/>
              <w:bottom w:w="90" w:type="dxa"/>
              <w:end w:w="110" w:type="dxa"/>
            </w:tcMar>
            <w:vAlign w:val="center"/>
          </w:tcPr>
          <w:p>
            <w:pPr>
              <w:spacing w:after="0" w:line="252" w:lineRule="auto"/>
              <w:jc w:val="center"/>
            </w:pPr>
            <w:r>
              <w:rPr>
                <w:rFonts w:ascii="Liberation Sans" w:hAnsi="Liberation Sans"/>
                <w:b/>
                <w:color w:val="FFFFFF"/>
                <w:sz w:val="20"/>
              </w:rPr>
              <w:t>Modo</w:t>
            </w:r>
          </w:p>
        </w:tc>
        <w:tc>
          <w:tcPr>
            <w:tcW w:type="dxa" w:w="5256"/>
            <w:shd w:fill="29465B"/>
            <w:tcMar>
              <w:top w:w="90" w:type="dxa"/>
              <w:start w:w="110" w:type="dxa"/>
              <w:bottom w:w="90" w:type="dxa"/>
              <w:end w:w="110" w:type="dxa"/>
            </w:tcMar>
            <w:vAlign w:val="center"/>
          </w:tcPr>
          <w:p>
            <w:pPr>
              <w:spacing w:after="0" w:line="252" w:lineRule="auto"/>
              <w:jc w:val="center"/>
            </w:pPr>
            <w:r>
              <w:rPr>
                <w:rFonts w:ascii="Liberation Sans" w:hAnsi="Liberation Sans"/>
                <w:b/>
                <w:color w:val="FFFFFF"/>
                <w:sz w:val="20"/>
              </w:rPr>
              <w:t>Observación</w:t>
            </w:r>
          </w:p>
        </w:tc>
      </w:tr>
      <w:tr>
        <w:trPr>
          <w:cantSplit w:val="true"/>
        </w:trPr>
        <w:tc>
          <w:tcPr>
            <w:tcW w:type="dxa" w:w="4248"/>
            <w:tcMar>
              <w:top w:w="90" w:type="dxa"/>
              <w:start w:w="110" w:type="dxa"/>
              <w:bottom w:w="90" w:type="dxa"/>
              <w:end w:w="110" w:type="dxa"/>
            </w:tcMar>
            <w:vAlign w:val="center"/>
          </w:tcPr>
          <w:p>
            <w:pPr>
              <w:spacing w:after="0" w:line="252" w:lineRule="auto"/>
              <w:jc w:val="center"/>
            </w:pPr>
            <w:r>
              <w:rPr>
                <w:rFonts w:ascii="Liberation Sans" w:hAnsi="Liberation Sans"/>
                <w:color w:val="000000"/>
                <w:sz w:val="20"/>
              </w:rPr>
              <w:t>WHNF_ONLY</w:t>
            </w:r>
          </w:p>
        </w:tc>
        <w:tc>
          <w:tcPr>
            <w:tcW w:type="dxa" w:w="5256"/>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Enteros y booleanos completos; constructor limitado a tag y aridad; función opaca.</w:t>
            </w:r>
          </w:p>
        </w:tc>
      </w:tr>
      <w:tr>
        <w:trPr>
          <w:cantSplit w:val="true"/>
        </w:trPr>
        <w:tc>
          <w:tcPr>
            <w:tcW w:type="dxa" w:w="4248"/>
            <w:tcMar>
              <w:top w:w="90" w:type="dxa"/>
              <w:start w:w="110" w:type="dxa"/>
              <w:bottom w:w="90" w:type="dxa"/>
              <w:end w:w="110" w:type="dxa"/>
            </w:tcMar>
            <w:vAlign w:val="center"/>
            <w:shd w:fill="EEF4F7"/>
          </w:tcPr>
          <w:p>
            <w:pPr>
              <w:spacing w:after="0" w:line="252" w:lineRule="auto"/>
              <w:jc w:val="left"/>
            </w:pPr>
            <w:r>
              <w:rPr>
                <w:rFonts w:ascii="Liberation Sans" w:hAnsi="Liberation Sans"/>
                <w:color w:val="000000"/>
                <w:sz w:val="20"/>
              </w:rPr>
              <w:t>MATERIALIZE_COMPLETE_VALUE</w:t>
            </w:r>
          </w:p>
        </w:tc>
        <w:tc>
          <w:tcPr>
            <w:tcW w:type="dxa" w:w="5256"/>
            <w:tcMar>
              <w:top w:w="90" w:type="dxa"/>
              <w:start w:w="110" w:type="dxa"/>
              <w:bottom w:w="90" w:type="dxa"/>
              <w:end w:w="110" w:type="dxa"/>
            </w:tcMar>
            <w:vAlign w:val="center"/>
            <w:shd w:fill="EEF4F7"/>
          </w:tcPr>
          <w:p>
            <w:pPr>
              <w:spacing w:after="0" w:line="252" w:lineRule="auto"/>
              <w:jc w:val="left"/>
            </w:pPr>
            <w:r>
              <w:rPr>
                <w:rFonts w:ascii="Liberation Sans" w:hAnsi="Liberation Sans"/>
                <w:color w:val="000000"/>
                <w:sz w:val="20"/>
              </w:rPr>
              <w:t>Demanda recursivamente los campos de constructores y produce un valor canónico completo.</w:t>
            </w:r>
          </w:p>
        </w:tc>
      </w:tr>
      <w:tr>
        <w:trPr>
          <w:cantSplit w:val="true"/>
        </w:trPr>
        <w:tc>
          <w:tcPr>
            <w:tcW w:type="dxa" w:w="4248"/>
            <w:tcMar>
              <w:top w:w="90" w:type="dxa"/>
              <w:start w:w="110" w:type="dxa"/>
              <w:bottom w:w="90" w:type="dxa"/>
              <w:end w:w="110" w:type="dxa"/>
            </w:tcMar>
            <w:vAlign w:val="center"/>
          </w:tcPr>
          <w:p>
            <w:pPr>
              <w:spacing w:after="0" w:line="252" w:lineRule="auto"/>
              <w:jc w:val="center"/>
            </w:pPr>
            <w:r>
              <w:rPr>
                <w:rFonts w:ascii="Liberation Sans" w:hAnsi="Liberation Sans"/>
                <w:color w:val="000000"/>
                <w:sz w:val="20"/>
              </w:rPr>
              <w:t>ASK_AT_WHNF</w:t>
            </w:r>
          </w:p>
        </w:tc>
        <w:tc>
          <w:tcPr>
            <w:tcW w:type="dxa" w:w="5256"/>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Política interactiva que pausa el controlador y solicita elegir uno de los dos modos anteriores.</w:t>
            </w:r>
          </w:p>
        </w:tc>
      </w:tr>
    </w:tbl>
    <w:p>
      <w:pPr>
        <w:spacing w:after="20"/>
      </w:pPr>
    </w:p>
    <w:p>
      <w:r>
        <w:rPr>
          <w:rFonts w:ascii="Liberation Sans" w:hAnsi="Liberation Sans"/>
          <w:color w:val="000000"/>
        </w:rPr>
        <w:t>Las transiciones administrativas del consumidor no cuentan como trabajo del programa. Las transiciones del evaluador provocadas por demandar campos sí cuentan y se clasifican bajo RESULT_MATERIALIZATION. executionStepLimit limita trabajo del evaluador; resultNodeLimit limita nodos materializados.</w:t>
      </w:r>
    </w:p>
    <w:p>
      <w:pPr>
        <w:keepNext/>
        <w:keepLines/>
        <w:spacing w:after="0" w:line="245" w:lineRule="auto"/>
        <w:ind w:left="259" w:right="115"/>
      </w:pPr>
      <w:r>
        <w:rPr>
          <w:rFonts w:ascii="Liberation Mono" w:hAnsi="Liberation Mono"/>
          <w:color w:val="222222"/>
          <w:sz w:val="19"/>
        </w:rPr>
        <w:t>CanonicalValue = Integer | Boolean | ConstructorWHNF</w:t>
      </w:r>
    </w:p>
    <w:p>
      <w:pPr>
        <w:keepNext w:val="0"/>
        <w:keepLines/>
        <w:spacing w:after="100" w:line="245" w:lineRule="auto"/>
        <w:ind w:left="259" w:right="115"/>
      </w:pPr>
      <w:r>
        <w:rPr>
          <w:rFonts w:ascii="Liberation Mono" w:hAnsi="Liberation Mono"/>
          <w:color w:val="222222"/>
          <w:sz w:val="19"/>
        </w:rPr>
        <w:t xml:space="preserve">               | Constructor(tag, fields) | OpaqueFunction</w:t>
      </w:r>
    </w:p>
    <w:p>
      <w:r>
        <w:rPr>
          <w:rFonts w:ascii="Liberation Sans" w:hAnsi="Liberation Sans"/>
          <w:color w:val="000000"/>
        </w:rPr>
        <w:t>Core y STG comparten el mismo esquema canónico. Los resultados funcionales se muestran como opacos, pero quedan fuera de las pruebas automáticas de equivalencia estructural.</w:t>
      </w:r>
    </w:p>
    <w:p>
      <w:pPr>
        <w:pStyle w:val="Heading2"/>
        <w:keepNext/>
      </w:pPr>
      <w:r>
        <w:t>Condiciones de finalización</w:t>
      </w:r>
    </w:p>
    <w:p>
      <w:r>
        <w:rPr>
          <w:rFonts w:ascii="Liberation Sans" w:hAnsi="Liberation Sans"/>
          <w:color w:val="000000"/>
        </w:rPr>
        <w:t>En WHNF_ONLY, la salida de CONS tiene tag y aridad, aunque sus campos sigan diferidos. En MATERIALIZE_COMPLETE_VALUE, el consumidor recorre campos de izquierda a derecha y en profundidad, pide al evaluador la WHNF necesaria y construye un árbol canónico. Cada aparición en el árbol cuenta como nodo; el sharing del heap no se identifica con igualdad de subárboles ni se convierte en memoria simulada del resultado.</w:t>
      </w:r>
    </w:p>
    <w:p>
      <w:r>
        <w:rPr>
          <w:rFonts w:ascii="Liberation Sans" w:hAnsi="Liberation Sans"/>
          <w:color w:val="000000"/>
        </w:rPr>
        <w:t>Los resultados infinitos o cíclicos no tienen una materialización completa finita. El consumidor usa resultNodeLimit y el evaluador executionStepLimit, devuelve la categoría de límite que se alcance y conserva el prefijo disponible como parcial. Una función se representa como OpaqueFunction; no se compara extensión de funciones. ASK_AT_WHNF nunca se usa sin resolver en una corrida experimental.</w:t>
      </w:r>
    </w:p>
    <w:p>
      <w:r>
        <w:rPr>
          <w:rFonts w:ascii="Liberation Sans" w:hAnsi="Liberation Sans"/>
          <w:color w:val="000000"/>
        </w:rPr>
        <w:t>Demanda y visualización son operaciones diferentes. Expandir un nodo, consultar métricas o mover el cursor histórico no ejecuta Force. El usuario elige materializar de forma explícita y ve un aviso que explica que esa elección puede evaluar campos, crear objetos y aumentar métricas bajo RESULT_MATERIALIZATION. No se materializa después de cada transición.</w:t>
      </w:r>
    </w:p>
    <w:p>
      <w:pPr>
        <w:pStyle w:val="Heading1"/>
        <w:keepNext/>
      </w:pPr>
      <w:r>
        <w:t>10 Métricas</w:t>
      </w:r>
    </w:p>
    <w:p>
      <w:r>
        <w:rPr>
          <w:rFonts w:ascii="Liberation Sans" w:hAnsi="Liberation Sans"/>
          <w:color w:val="000000"/>
        </w:rPr>
        <w:t>Las métricas se actualizan mediante un reducer puro a partir de TransitionResult. phase y transitionKind se mantienen separados: la fase indica dónde ocurre el trabajo y el tipo distingue EVALUATOR, RESULT_CONSUMER y GC. La interfaz puede combinarlos para presentación sin perder la información original.</w:t>
      </w:r>
    </w:p>
    <w:p>
      <w:pPr>
        <w:pStyle w:val="Heading2"/>
        <w:keepNext/>
      </w:pPr>
      <w:r>
        <w:t>Trabajo semántico</w:t>
      </w:r>
    </w:p>
    <w:p>
      <w:pPr>
        <w:keepNext w:val="0"/>
        <w:keepLines/>
        <w:spacing w:after="100" w:line="245" w:lineRule="auto"/>
        <w:ind w:left="259" w:right="115"/>
      </w:pPr>
      <w:r>
        <w:rPr>
          <w:rFonts w:ascii="Liberation Mono" w:hAnsi="Liberation Mono"/>
          <w:color w:val="222222"/>
          <w:sz w:val="19"/>
        </w:rPr>
        <w:t>semanticReductions = suma de los seis contadores definidos abajo</w:t>
      </w:r>
    </w:p>
    <w:p>
      <w:pPr>
        <w:pStyle w:val="ListBullet"/>
      </w:pPr>
      <w:r>
        <w:rPr>
          <w:rFonts w:ascii="Liberation Sans" w:hAnsi="Liberation Sans"/>
          <w:color w:val="000000"/>
        </w:rPr>
        <w:t>functionApplications y betaReductions describen el mismo hecho desde métricas diferentes; no deben sumarse entre sí.</w:t>
      </w:r>
    </w:p>
    <w:p>
      <w:pPr>
        <w:pStyle w:val="ListBullet"/>
      </w:pPr>
      <w:r>
        <w:rPr>
          <w:rFonts w:ascii="Liberation Sans" w:hAnsi="Liberation Sans"/>
          <w:color w:val="000000"/>
        </w:rPr>
        <w:t>variableLookups cuenta evaluaciones de variables, no lecturas internas del visualizador.</w:t>
      </w:r>
    </w:p>
    <w:p>
      <w:pPr>
        <w:pStyle w:val="ListBullet"/>
      </w:pPr>
      <w:r>
        <w:rPr>
          <w:rFonts w:ascii="Liberation Sans" w:hAnsi="Liberation Sans"/>
          <w:color w:val="000000"/>
        </w:rPr>
        <w:t>Los totales se desglosan opcionalmente por fase, nodo fuente y tipo de evento.</w:t>
      </w:r>
    </w:p>
    <w:p>
      <w:pPr>
        <w:pStyle w:val="ListBullet"/>
      </w:pPr>
      <w:r>
        <w:rPr>
          <w:rFonts w:ascii="Liberation Sans" w:hAnsi="Liberation Sans"/>
          <w:color w:val="000000"/>
        </w:rPr>
        <w:t>El wall time es auxiliar y se reporta como mediana y dispersión de repeticiones.</w:t>
      </w:r>
    </w:p>
    <w:p>
      <w:pPr>
        <w:pStyle w:val="Heading2"/>
        <w:keepNext/>
      </w:pPr>
      <w:r>
        <w:t>Memoria y stack</w:t>
      </w:r>
    </w:p>
    <w:tbl>
      <w:tblPr>
        <w:tblW w:type="dxa" w:w="9504"/>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376"/>
        <w:gridCol w:w="7128"/>
      </w:tblGrid>
      <w:tr>
        <w:trPr>
          <w:tblHeader w:val="true"/>
          <w:cantSplit w:val="true"/>
        </w:trPr>
        <w:tc>
          <w:tcPr>
            <w:tcW w:type="dxa" w:w="2376"/>
            <w:shd w:fill="29465B"/>
            <w:tcMar>
              <w:top w:w="90" w:type="dxa"/>
              <w:start w:w="110" w:type="dxa"/>
              <w:bottom w:w="90" w:type="dxa"/>
              <w:end w:w="110" w:type="dxa"/>
            </w:tcMar>
            <w:vAlign w:val="center"/>
          </w:tcPr>
          <w:p>
            <w:pPr>
              <w:spacing w:after="0" w:line="252" w:lineRule="auto"/>
              <w:jc w:val="center"/>
            </w:pPr>
            <w:r>
              <w:rPr>
                <w:rFonts w:ascii="Liberation Sans" w:hAnsi="Liberation Sans"/>
                <w:b/>
                <w:color w:val="FFFFFF"/>
                <w:sz w:val="20"/>
              </w:rPr>
              <w:t>Grupo</w:t>
            </w:r>
          </w:p>
        </w:tc>
        <w:tc>
          <w:tcPr>
            <w:tcW w:type="dxa" w:w="7128"/>
            <w:shd w:fill="29465B"/>
            <w:tcMar>
              <w:top w:w="90" w:type="dxa"/>
              <w:start w:w="110" w:type="dxa"/>
              <w:bottom w:w="90" w:type="dxa"/>
              <w:end w:w="110" w:type="dxa"/>
            </w:tcMar>
            <w:vAlign w:val="center"/>
          </w:tcPr>
          <w:p>
            <w:pPr>
              <w:spacing w:after="0" w:line="252" w:lineRule="auto"/>
              <w:jc w:val="center"/>
            </w:pPr>
            <w:r>
              <w:rPr>
                <w:rFonts w:ascii="Liberation Sans" w:hAnsi="Liberation Sans"/>
                <w:b/>
                <w:color w:val="FFFFFF"/>
                <w:sz w:val="20"/>
              </w:rPr>
              <w:t>Métricas</w:t>
            </w:r>
          </w:p>
        </w:tc>
      </w:tr>
      <w:tr>
        <w:trPr>
          <w:cantSplit w:val="true"/>
        </w:trPr>
        <w:tc>
          <w:tcPr>
            <w:tcW w:type="dxa" w:w="2376"/>
            <w:tcMar>
              <w:top w:w="90" w:type="dxa"/>
              <w:start w:w="110" w:type="dxa"/>
              <w:bottom w:w="90" w:type="dxa"/>
              <w:end w:w="110" w:type="dxa"/>
            </w:tcMar>
            <w:vAlign w:val="center"/>
          </w:tcPr>
          <w:p>
            <w:pPr>
              <w:spacing w:after="0" w:line="252" w:lineRule="auto"/>
              <w:jc w:val="center"/>
            </w:pPr>
            <w:r>
              <w:rPr>
                <w:rFonts w:ascii="Liberation Sans" w:hAnsi="Liberation Sans"/>
                <w:color w:val="000000"/>
                <w:sz w:val="20"/>
              </w:rPr>
              <w:t>Allocations</w:t>
            </w:r>
          </w:p>
        </w:tc>
        <w:tc>
          <w:tcPr>
            <w:tcW w:type="dxa" w:w="7128"/>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totalAllocations, allocationsByType, allocationsBySite</w:t>
            </w:r>
          </w:p>
        </w:tc>
      </w:tr>
      <w:tr>
        <w:trPr>
          <w:cantSplit w:val="true"/>
        </w:trPr>
        <w:tc>
          <w:tcPr>
            <w:tcW w:type="dxa" w:w="2376"/>
            <w:tcMar>
              <w:top w:w="90" w:type="dxa"/>
              <w:start w:w="110" w:type="dxa"/>
              <w:bottom w:w="90" w:type="dxa"/>
              <w:end w:w="110" w:type="dxa"/>
            </w:tcMar>
            <w:vAlign w:val="center"/>
            <w:shd w:fill="EEF4F7"/>
          </w:tcPr>
          <w:p>
            <w:pPr>
              <w:spacing w:after="0" w:line="252" w:lineRule="auto"/>
              <w:jc w:val="center"/>
            </w:pPr>
            <w:r>
              <w:rPr>
                <w:rFonts w:ascii="Liberation Sans" w:hAnsi="Liberation Sans"/>
                <w:color w:val="000000"/>
                <w:sz w:val="20"/>
              </w:rPr>
              <w:t>Heap</w:t>
            </w:r>
          </w:p>
        </w:tc>
        <w:tc>
          <w:tcPr>
            <w:tcW w:type="dxa" w:w="7128"/>
            <w:tcMar>
              <w:top w:w="90" w:type="dxa"/>
              <w:start w:w="110" w:type="dxa"/>
              <w:bottom w:w="90" w:type="dxa"/>
              <w:end w:w="110" w:type="dxa"/>
            </w:tcMar>
            <w:vAlign w:val="center"/>
            <w:shd w:fill="EEF4F7"/>
          </w:tcPr>
          <w:p>
            <w:pPr>
              <w:spacing w:after="0" w:line="252" w:lineRule="auto"/>
              <w:jc w:val="left"/>
            </w:pPr>
            <w:r>
              <w:rPr>
                <w:rFonts w:ascii="Liberation Sans" w:hAnsi="Liberation Sans"/>
                <w:color w:val="000000"/>
                <w:sz w:val="20"/>
              </w:rPr>
              <w:t>currentHeapSlots, peakHeapSlots y additionalPeakOverBaseline</w:t>
            </w:r>
          </w:p>
        </w:tc>
      </w:tr>
      <w:tr>
        <w:trPr>
          <w:cantSplit w:val="true"/>
        </w:trPr>
        <w:tc>
          <w:tcPr>
            <w:tcW w:type="dxa" w:w="2376"/>
            <w:tcMar>
              <w:top w:w="90" w:type="dxa"/>
              <w:start w:w="110" w:type="dxa"/>
              <w:bottom w:w="90" w:type="dxa"/>
              <w:end w:w="110" w:type="dxa"/>
            </w:tcMar>
            <w:vAlign w:val="center"/>
          </w:tcPr>
          <w:p>
            <w:pPr>
              <w:spacing w:after="0" w:line="252" w:lineRule="auto"/>
              <w:jc w:val="center"/>
            </w:pPr>
            <w:r>
              <w:rPr>
                <w:rFonts w:ascii="Liberation Sans" w:hAnsi="Liberation Sans"/>
                <w:color w:val="000000"/>
                <w:sz w:val="20"/>
              </w:rPr>
              <w:t>Stack</w:t>
            </w:r>
          </w:p>
        </w:tc>
        <w:tc>
          <w:tcPr>
            <w:tcW w:type="dxa" w:w="7128"/>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pushes, pops, currentFrames, peakFrames y desglose por frame</w:t>
            </w:r>
          </w:p>
        </w:tc>
      </w:tr>
      <w:tr>
        <w:trPr>
          <w:cantSplit w:val="true"/>
        </w:trPr>
        <w:tc>
          <w:tcPr>
            <w:tcW w:type="dxa" w:w="2376"/>
            <w:tcMar>
              <w:top w:w="90" w:type="dxa"/>
              <w:start w:w="110" w:type="dxa"/>
              <w:bottom w:w="90" w:type="dxa"/>
              <w:end w:w="110" w:type="dxa"/>
            </w:tcMar>
            <w:vAlign w:val="center"/>
            <w:shd w:fill="EEF4F7"/>
          </w:tcPr>
          <w:p>
            <w:pPr>
              <w:spacing w:after="0" w:line="252" w:lineRule="auto"/>
              <w:jc w:val="left"/>
            </w:pPr>
            <w:r>
              <w:rPr>
                <w:rFonts w:ascii="Liberation Sans" w:hAnsi="Liberation Sans"/>
                <w:color w:val="000000"/>
                <w:sz w:val="20"/>
              </w:rPr>
              <w:t>Materialización</w:t>
            </w:r>
          </w:p>
        </w:tc>
        <w:tc>
          <w:tcPr>
            <w:tcW w:type="dxa" w:w="7128"/>
            <w:tcMar>
              <w:top w:w="90" w:type="dxa"/>
              <w:start w:w="110" w:type="dxa"/>
              <w:bottom w:w="90" w:type="dxa"/>
              <w:end w:w="110" w:type="dxa"/>
            </w:tcMar>
            <w:vAlign w:val="center"/>
            <w:shd w:fill="EEF4F7"/>
          </w:tcPr>
          <w:p>
            <w:pPr>
              <w:spacing w:after="0" w:line="252" w:lineRule="auto"/>
              <w:jc w:val="left"/>
            </w:pPr>
            <w:r>
              <w:rPr>
                <w:rFonts w:ascii="Liberation Sans" w:hAnsi="Liberation Sans"/>
                <w:color w:val="000000"/>
                <w:sz w:val="20"/>
              </w:rPr>
              <w:t>resultDemandEvaluatorTransitions, resultConsumerTransitions y resultNodes</w:t>
            </w:r>
          </w:p>
        </w:tc>
      </w:tr>
    </w:tbl>
    <w:p>
      <w:pPr>
        <w:spacing w:after="20"/>
      </w:pPr>
    </w:p>
    <w:p>
      <w:pPr>
        <w:pStyle w:val="Heading2"/>
        <w:keepNext/>
      </w:pPr>
      <w:r>
        <w:t>Métricas de estrategia</w:t>
      </w:r>
    </w:p>
    <w:tbl>
      <w:tblPr>
        <w:tblW w:type="dxa" w:w="9504"/>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016"/>
        <w:gridCol w:w="7488"/>
      </w:tblGrid>
      <w:tr>
        <w:trPr>
          <w:tblHeader w:val="true"/>
          <w:cantSplit w:val="true"/>
        </w:trPr>
        <w:tc>
          <w:tcPr>
            <w:tcW w:type="dxa" w:w="2016"/>
            <w:shd w:fill="29465B"/>
            <w:tcMar>
              <w:top w:w="90" w:type="dxa"/>
              <w:start w:w="110" w:type="dxa"/>
              <w:bottom w:w="90" w:type="dxa"/>
              <w:end w:w="110" w:type="dxa"/>
            </w:tcMar>
            <w:vAlign w:val="center"/>
          </w:tcPr>
          <w:p>
            <w:pPr>
              <w:spacing w:after="0" w:line="252" w:lineRule="auto"/>
              <w:jc w:val="center"/>
            </w:pPr>
            <w:r>
              <w:rPr>
                <w:rFonts w:ascii="Liberation Sans" w:hAnsi="Liberation Sans"/>
                <w:b/>
                <w:color w:val="FFFFFF"/>
                <w:sz w:val="20"/>
              </w:rPr>
              <w:t>Área</w:t>
            </w:r>
          </w:p>
        </w:tc>
        <w:tc>
          <w:tcPr>
            <w:tcW w:type="dxa" w:w="7488"/>
            <w:shd w:fill="29465B"/>
            <w:tcMar>
              <w:top w:w="90" w:type="dxa"/>
              <w:start w:w="110" w:type="dxa"/>
              <w:bottom w:w="90" w:type="dxa"/>
              <w:end w:w="110" w:type="dxa"/>
            </w:tcMar>
            <w:vAlign w:val="center"/>
          </w:tcPr>
          <w:p>
            <w:pPr>
              <w:spacing w:after="0" w:line="252" w:lineRule="auto"/>
              <w:jc w:val="center"/>
            </w:pPr>
            <w:r>
              <w:rPr>
                <w:rFonts w:ascii="Liberation Sans" w:hAnsi="Liberation Sans"/>
                <w:b/>
                <w:color w:val="FFFFFF"/>
                <w:sz w:val="20"/>
              </w:rPr>
              <w:t>Métricas principales</w:t>
            </w:r>
          </w:p>
        </w:tc>
      </w:tr>
      <w:tr>
        <w:trPr>
          <w:cantSplit w:val="true"/>
        </w:trPr>
        <w:tc>
          <w:tcPr>
            <w:tcW w:type="dxa" w:w="2016"/>
            <w:tcMar>
              <w:top w:w="90" w:type="dxa"/>
              <w:start w:w="110" w:type="dxa"/>
              <w:bottom w:w="90" w:type="dxa"/>
              <w:end w:w="110" w:type="dxa"/>
            </w:tcMar>
            <w:vAlign w:val="center"/>
          </w:tcPr>
          <w:p>
            <w:pPr>
              <w:spacing w:after="0" w:line="252" w:lineRule="auto"/>
              <w:jc w:val="center"/>
            </w:pPr>
            <w:r>
              <w:rPr>
                <w:rFonts w:ascii="Liberation Sans" w:hAnsi="Liberation Sans"/>
                <w:color w:val="000000"/>
                <w:sz w:val="20"/>
              </w:rPr>
              <w:t>CBNeed</w:t>
            </w:r>
          </w:p>
        </w:tc>
        <w:tc>
          <w:tcPr>
            <w:tcW w:type="dxa" w:w="7488"/>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thunksCreated, thunkDemands, thunksForced, thunksUpdated, sharedResultHits, blackholes, thunksNeverForced y maxThunkChainLength</w:t>
            </w:r>
          </w:p>
        </w:tc>
      </w:tr>
      <w:tr>
        <w:trPr>
          <w:cantSplit w:val="true"/>
        </w:trPr>
        <w:tc>
          <w:tcPr>
            <w:tcW w:type="dxa" w:w="2016"/>
            <w:tcMar>
              <w:top w:w="90" w:type="dxa"/>
              <w:start w:w="110" w:type="dxa"/>
              <w:bottom w:w="90" w:type="dxa"/>
              <w:end w:w="110" w:type="dxa"/>
            </w:tcMar>
            <w:vAlign w:val="center"/>
            <w:shd w:fill="EEF4F7"/>
          </w:tcPr>
          <w:p>
            <w:pPr>
              <w:spacing w:after="0" w:line="252" w:lineRule="auto"/>
              <w:jc w:val="center"/>
            </w:pPr>
            <w:r>
              <w:rPr>
                <w:rFonts w:ascii="Liberation Sans" w:hAnsi="Liberation Sans"/>
                <w:color w:val="000000"/>
                <w:sz w:val="20"/>
              </w:rPr>
              <w:t>CBN</w:t>
            </w:r>
          </w:p>
        </w:tc>
        <w:tc>
          <w:tcPr>
            <w:tcW w:type="dxa" w:w="7488"/>
            <w:tcMar>
              <w:top w:w="90" w:type="dxa"/>
              <w:start w:w="110" w:type="dxa"/>
              <w:bottom w:w="90" w:type="dxa"/>
              <w:end w:w="110" w:type="dxa"/>
            </w:tcMar>
            <w:vAlign w:val="center"/>
            <w:shd w:fill="EEF4F7"/>
          </w:tcPr>
          <w:p>
            <w:pPr>
              <w:spacing w:after="0" w:line="252" w:lineRule="auto"/>
              <w:jc w:val="left"/>
            </w:pPr>
            <w:r>
              <w:rPr>
                <w:rFonts w:ascii="Liberation Sans" w:hAnsi="Liberation Sans"/>
                <w:color w:val="000000"/>
                <w:sz w:val="20"/>
              </w:rPr>
              <w:t>suspensionsCreated, suspensionDemands, suspensionReevaluations y suspensionsNeverDemanded</w:t>
            </w:r>
          </w:p>
        </w:tc>
      </w:tr>
      <w:tr>
        <w:trPr>
          <w:cantSplit w:val="true"/>
        </w:trPr>
        <w:tc>
          <w:tcPr>
            <w:tcW w:type="dxa" w:w="2016"/>
            <w:tcMar>
              <w:top w:w="90" w:type="dxa"/>
              <w:start w:w="110" w:type="dxa"/>
              <w:bottom w:w="90" w:type="dxa"/>
              <w:end w:w="110" w:type="dxa"/>
            </w:tcMar>
            <w:vAlign w:val="center"/>
          </w:tcPr>
          <w:p>
            <w:pPr>
              <w:spacing w:after="0" w:line="252" w:lineRule="auto"/>
              <w:jc w:val="center"/>
            </w:pPr>
            <w:r>
              <w:rPr>
                <w:rFonts w:ascii="Liberation Sans" w:hAnsi="Liberation Sans"/>
                <w:color w:val="000000"/>
                <w:sz w:val="20"/>
              </w:rPr>
              <w:t>GC</w:t>
            </w:r>
          </w:p>
        </w:tc>
        <w:tc>
          <w:tcPr>
            <w:tcW w:type="dxa" w:w="7488"/>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cycles, objectsMarked, objectsCollected, slotsReclaimed y transiciones por ciclo</w:t>
            </w:r>
          </w:p>
        </w:tc>
      </w:tr>
      <w:tr>
        <w:trPr>
          <w:cantSplit w:val="true"/>
        </w:trPr>
        <w:tc>
          <w:tcPr>
            <w:tcW w:type="dxa" w:w="2016"/>
            <w:tcMar>
              <w:top w:w="90" w:type="dxa"/>
              <w:start w:w="110" w:type="dxa"/>
              <w:bottom w:w="90" w:type="dxa"/>
              <w:end w:w="110" w:type="dxa"/>
            </w:tcMar>
            <w:vAlign w:val="center"/>
            <w:shd w:fill="EEF4F7"/>
          </w:tcPr>
          <w:p>
            <w:pPr>
              <w:spacing w:after="0" w:line="252" w:lineRule="auto"/>
              <w:jc w:val="center"/>
            </w:pPr>
            <w:r>
              <w:rPr>
                <w:rFonts w:ascii="Liberation Sans" w:hAnsi="Liberation Sans"/>
                <w:color w:val="000000"/>
                <w:sz w:val="20"/>
              </w:rPr>
              <w:t>Lifetime</w:t>
            </w:r>
          </w:p>
        </w:tc>
        <w:tc>
          <w:tcPr>
            <w:tcW w:type="dxa" w:w="7488"/>
            <w:tcMar>
              <w:top w:w="90" w:type="dxa"/>
              <w:start w:w="110" w:type="dxa"/>
              <w:bottom w:w="90" w:type="dxa"/>
              <w:end w:w="110" w:type="dxa"/>
            </w:tcMar>
            <w:vAlign w:val="center"/>
            <w:shd w:fill="EEF4F7"/>
          </w:tcPr>
          <w:p>
            <w:pPr>
              <w:spacing w:after="0" w:line="252" w:lineRule="auto"/>
              <w:jc w:val="left"/>
            </w:pPr>
            <w:r>
              <w:rPr>
                <w:rFonts w:ascii="Liberation Sans" w:hAnsi="Liberation Sans"/>
                <w:color w:val="000000"/>
                <w:sz w:val="20"/>
              </w:rPr>
              <w:t>creación, última demanda, primera inalcanzabilidad y recolección</w:t>
            </w:r>
          </w:p>
        </w:tc>
      </w:tr>
      <w:tr>
        <w:trPr>
          <w:cantSplit w:val="true"/>
        </w:trPr>
        <w:tc>
          <w:tcPr>
            <w:tcW w:type="dxa" w:w="2016"/>
            <w:tcMar>
              <w:top w:w="90" w:type="dxa"/>
              <w:start w:w="110" w:type="dxa"/>
              <w:bottom w:w="90" w:type="dxa"/>
              <w:end w:w="110" w:type="dxa"/>
            </w:tcMar>
            <w:vAlign w:val="center"/>
          </w:tcPr>
          <w:p>
            <w:pPr>
              <w:spacing w:after="0" w:line="252" w:lineRule="auto"/>
              <w:jc w:val="center"/>
            </w:pPr>
            <w:r>
              <w:rPr>
                <w:rFonts w:ascii="Liberation Sans" w:hAnsi="Liberation Sans"/>
                <w:color w:val="000000"/>
                <w:sz w:val="20"/>
              </w:rPr>
              <w:t>STG</w:t>
            </w:r>
          </w:p>
        </w:tc>
        <w:tc>
          <w:tcPr>
            <w:tcW w:type="dxa" w:w="7488"/>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entries, closure allocations, applications, updates, indirection traversals, shared hits y max update depth</w:t>
            </w:r>
          </w:p>
        </w:tc>
      </w:tr>
    </w:tbl>
    <w:p>
      <w:pPr>
        <w:spacing w:after="20"/>
      </w:pPr>
    </w:p>
    <w:p>
      <w:r>
        <w:rPr>
          <w:rFonts w:ascii="Liberation Sans" w:hAnsi="Liberation Sans"/>
          <w:color w:val="000000"/>
        </w:rPr>
        <w:t>No se construirá un puntaje compuesto de trabajo. Las comparaciones utilizarán deltas o ratios por métrica, siempre indicando unidad, fases incluidas y limitaciones. Cada panel tendrá una explicación accesible mediante un control de información.</w:t>
      </w:r>
    </w:p>
    <w:p>
      <w:pPr>
        <w:pStyle w:val="Heading2"/>
        <w:keepNext/>
      </w:pPr>
      <w:r>
        <w:t>Definiciones y ecuaciones de contabilización</w:t>
      </w:r>
    </w:p>
    <w:tbl>
      <w:tblPr>
        <w:tblW w:type="dxa" w:w="9504"/>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880"/>
        <w:gridCol w:w="6624"/>
      </w:tblGrid>
      <w:tr>
        <w:trPr>
          <w:tblHeader w:val="true"/>
          <w:cantSplit w:val="true"/>
        </w:trPr>
        <w:tc>
          <w:tcPr>
            <w:tcW w:type="dxa" w:w="2880"/>
            <w:shd w:fill="29465B"/>
            <w:tcMar>
              <w:top w:w="90" w:type="dxa"/>
              <w:start w:w="110" w:type="dxa"/>
              <w:bottom w:w="90" w:type="dxa"/>
              <w:end w:w="110" w:type="dxa"/>
            </w:tcMar>
            <w:vAlign w:val="center"/>
          </w:tcPr>
          <w:p>
            <w:pPr>
              <w:spacing w:after="0" w:line="252" w:lineRule="auto"/>
              <w:jc w:val="center"/>
            </w:pPr>
            <w:r>
              <w:rPr>
                <w:rFonts w:ascii="Liberation Sans" w:hAnsi="Liberation Sans"/>
                <w:b/>
                <w:color w:val="FFFFFF"/>
                <w:sz w:val="20"/>
              </w:rPr>
              <w:t>Métrica</w:t>
            </w:r>
          </w:p>
        </w:tc>
        <w:tc>
          <w:tcPr>
            <w:tcW w:type="dxa" w:w="6624"/>
            <w:shd w:fill="29465B"/>
            <w:tcMar>
              <w:top w:w="90" w:type="dxa"/>
              <w:start w:w="110" w:type="dxa"/>
              <w:bottom w:w="90" w:type="dxa"/>
              <w:end w:w="110" w:type="dxa"/>
            </w:tcMar>
            <w:vAlign w:val="center"/>
          </w:tcPr>
          <w:p>
            <w:pPr>
              <w:spacing w:after="0" w:line="252" w:lineRule="auto"/>
              <w:jc w:val="center"/>
            </w:pPr>
            <w:r>
              <w:rPr>
                <w:rFonts w:ascii="Liberation Sans" w:hAnsi="Liberation Sans"/>
                <w:b/>
                <w:color w:val="FFFFFF"/>
                <w:sz w:val="20"/>
              </w:rPr>
              <w:t>Evento o criterio</w:t>
            </w:r>
          </w:p>
        </w:tc>
      </w:tr>
      <w:tr>
        <w:trPr>
          <w:cantSplit w:val="true"/>
        </w:trPr>
        <w:tc>
          <w:tcPr>
            <w:tcW w:type="dxa" w:w="2880"/>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evaluatorTransitions</w:t>
            </w:r>
          </w:p>
        </w:tc>
        <w:tc>
          <w:tcPr>
            <w:tcW w:type="dxa" w:w="6624"/>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Una transición con transitionKind EVALUATOR, incluida inicialización</w:t>
            </w:r>
          </w:p>
        </w:tc>
      </w:tr>
      <w:tr>
        <w:trPr>
          <w:cantSplit w:val="true"/>
        </w:trPr>
        <w:tc>
          <w:tcPr>
            <w:tcW w:type="dxa" w:w="2880"/>
            <w:tcMar>
              <w:top w:w="90" w:type="dxa"/>
              <w:start w:w="110" w:type="dxa"/>
              <w:bottom w:w="90" w:type="dxa"/>
              <w:end w:w="110" w:type="dxa"/>
            </w:tcMar>
            <w:vAlign w:val="center"/>
            <w:shd w:fill="EEF4F7"/>
          </w:tcPr>
          <w:p>
            <w:pPr>
              <w:spacing w:after="0" w:line="252" w:lineRule="auto"/>
              <w:jc w:val="left"/>
            </w:pPr>
            <w:r>
              <w:rPr>
                <w:rFonts w:ascii="Liberation Sans" w:hAnsi="Liberation Sans"/>
                <w:color w:val="000000"/>
                <w:sz w:val="20"/>
              </w:rPr>
              <w:t>betaReductions</w:t>
            </w:r>
          </w:p>
        </w:tc>
        <w:tc>
          <w:tcPr>
            <w:tcW w:type="dxa" w:w="6624"/>
            <w:tcMar>
              <w:top w:w="90" w:type="dxa"/>
              <w:start w:w="110" w:type="dxa"/>
              <w:bottom w:w="90" w:type="dxa"/>
              <w:end w:w="110" w:type="dxa"/>
            </w:tcMar>
            <w:vAlign w:val="center"/>
            <w:shd w:fill="EEF4F7"/>
          </w:tcPr>
          <w:p>
            <w:pPr>
              <w:spacing w:after="0" w:line="252" w:lineRule="auto"/>
              <w:jc w:val="left"/>
            </w:pPr>
            <w:r>
              <w:rPr>
                <w:rFonts w:ascii="Liberation Sans" w:hAnsi="Liberation Sans"/>
                <w:color w:val="000000"/>
                <w:sz w:val="20"/>
              </w:rPr>
              <w:t>Entrada al cuerpo de una aplicación unaria efectiva</w:t>
            </w:r>
          </w:p>
        </w:tc>
      </w:tr>
      <w:tr>
        <w:trPr>
          <w:cantSplit w:val="true"/>
        </w:trPr>
        <w:tc>
          <w:tcPr>
            <w:tcW w:type="dxa" w:w="2880"/>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letReductions</w:t>
            </w:r>
          </w:p>
        </w:tc>
        <w:tc>
          <w:tcPr>
            <w:tcW w:type="dxa" w:w="6624"/>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Activación de un Let o grupo LetRec; no cada celda interna</w:t>
            </w:r>
          </w:p>
        </w:tc>
      </w:tr>
      <w:tr>
        <w:trPr>
          <w:cantSplit w:val="true"/>
        </w:trPr>
        <w:tc>
          <w:tcPr>
            <w:tcW w:type="dxa" w:w="2880"/>
            <w:tcMar>
              <w:top w:w="90" w:type="dxa"/>
              <w:start w:w="110" w:type="dxa"/>
              <w:bottom w:w="90" w:type="dxa"/>
              <w:end w:w="110" w:type="dxa"/>
            </w:tcMar>
            <w:vAlign w:val="center"/>
            <w:shd w:fill="EEF4F7"/>
          </w:tcPr>
          <w:p>
            <w:pPr>
              <w:spacing w:after="0" w:line="252" w:lineRule="auto"/>
              <w:jc w:val="left"/>
            </w:pPr>
            <w:r>
              <w:rPr>
                <w:rFonts w:ascii="Liberation Sans" w:hAnsi="Liberation Sans"/>
                <w:color w:val="000000"/>
                <w:sz w:val="20"/>
              </w:rPr>
              <w:t>primitiveReductions</w:t>
            </w:r>
          </w:p>
        </w:tc>
        <w:tc>
          <w:tcPr>
            <w:tcW w:type="dxa" w:w="6624"/>
            <w:tcMar>
              <w:top w:w="90" w:type="dxa"/>
              <w:start w:w="110" w:type="dxa"/>
              <w:bottom w:w="90" w:type="dxa"/>
              <w:end w:w="110" w:type="dxa"/>
            </w:tcMar>
            <w:vAlign w:val="center"/>
            <w:shd w:fill="EEF4F7"/>
          </w:tcPr>
          <w:p>
            <w:pPr>
              <w:spacing w:after="0" w:line="252" w:lineRule="auto"/>
              <w:jc w:val="left"/>
            </w:pPr>
            <w:r>
              <w:rPr>
                <w:rFonts w:ascii="Liberation Sans" w:hAnsi="Liberation Sans"/>
                <w:color w:val="000000"/>
                <w:sz w:val="20"/>
              </w:rPr>
              <w:t>Una operación primitiva exitosa, incluida negación</w:t>
            </w:r>
          </w:p>
        </w:tc>
      </w:tr>
      <w:tr>
        <w:trPr>
          <w:cantSplit w:val="true"/>
        </w:trPr>
        <w:tc>
          <w:tcPr>
            <w:tcW w:type="dxa" w:w="2880"/>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conditionalReductions</w:t>
            </w:r>
          </w:p>
        </w:tc>
        <w:tc>
          <w:tcPr>
            <w:tcW w:type="dxa" w:w="6624"/>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Selección de una rama válida de if</w:t>
            </w:r>
          </w:p>
        </w:tc>
      </w:tr>
      <w:tr>
        <w:trPr>
          <w:cantSplit w:val="true"/>
        </w:trPr>
        <w:tc>
          <w:tcPr>
            <w:tcW w:type="dxa" w:w="2880"/>
            <w:tcMar>
              <w:top w:w="90" w:type="dxa"/>
              <w:start w:w="110" w:type="dxa"/>
              <w:bottom w:w="90" w:type="dxa"/>
              <w:end w:w="110" w:type="dxa"/>
            </w:tcMar>
            <w:vAlign w:val="center"/>
            <w:shd w:fill="EEF4F7"/>
          </w:tcPr>
          <w:p>
            <w:pPr>
              <w:spacing w:after="0" w:line="252" w:lineRule="auto"/>
              <w:jc w:val="left"/>
            </w:pPr>
            <w:r>
              <w:rPr>
                <w:rFonts w:ascii="Liberation Sans" w:hAnsi="Liberation Sans"/>
                <w:color w:val="000000"/>
                <w:sz w:val="20"/>
              </w:rPr>
              <w:t>caseReductions</w:t>
            </w:r>
          </w:p>
        </w:tc>
        <w:tc>
          <w:tcPr>
            <w:tcW w:type="dxa" w:w="6624"/>
            <w:tcMar>
              <w:top w:w="90" w:type="dxa"/>
              <w:start w:w="110" w:type="dxa"/>
              <w:bottom w:w="90" w:type="dxa"/>
              <w:end w:w="110" w:type="dxa"/>
            </w:tcMar>
            <w:vAlign w:val="center"/>
            <w:shd w:fill="EEF4F7"/>
          </w:tcPr>
          <w:p>
            <w:pPr>
              <w:spacing w:after="0" w:line="252" w:lineRule="auto"/>
              <w:jc w:val="left"/>
            </w:pPr>
            <w:r>
              <w:rPr>
                <w:rFonts w:ascii="Liberation Sans" w:hAnsi="Liberation Sans"/>
                <w:color w:val="000000"/>
                <w:sz w:val="20"/>
              </w:rPr>
              <w:t>Selección de una alternativa válida de case</w:t>
            </w:r>
          </w:p>
        </w:tc>
      </w:tr>
      <w:tr>
        <w:trPr>
          <w:cantSplit w:val="true"/>
        </w:trPr>
        <w:tc>
          <w:tcPr>
            <w:tcW w:type="dxa" w:w="2880"/>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seqReductions</w:t>
            </w:r>
          </w:p>
        </w:tc>
        <w:tc>
          <w:tcPr>
            <w:tcW w:type="dxa" w:w="6624"/>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Primer argumento en WHNF y continuación con el segundo</w:t>
            </w:r>
          </w:p>
        </w:tc>
      </w:tr>
      <w:tr>
        <w:trPr>
          <w:cantSplit w:val="true"/>
        </w:trPr>
        <w:tc>
          <w:tcPr>
            <w:tcW w:type="dxa" w:w="2880"/>
            <w:tcMar>
              <w:top w:w="90" w:type="dxa"/>
              <w:start w:w="110" w:type="dxa"/>
              <w:bottom w:w="90" w:type="dxa"/>
              <w:end w:w="110" w:type="dxa"/>
            </w:tcMar>
            <w:vAlign w:val="center"/>
            <w:shd w:fill="EEF4F7"/>
          </w:tcPr>
          <w:p>
            <w:pPr>
              <w:spacing w:after="0" w:line="252" w:lineRule="auto"/>
              <w:jc w:val="left"/>
            </w:pPr>
            <w:r>
              <w:rPr>
                <w:rFonts w:ascii="Liberation Sans" w:hAnsi="Liberation Sans"/>
                <w:color w:val="000000"/>
                <w:sz w:val="20"/>
              </w:rPr>
              <w:t>variableLookups</w:t>
            </w:r>
          </w:p>
        </w:tc>
        <w:tc>
          <w:tcPr>
            <w:tcW w:type="dxa" w:w="6624"/>
            <w:tcMar>
              <w:top w:w="90" w:type="dxa"/>
              <w:start w:w="110" w:type="dxa"/>
              <w:bottom w:w="90" w:type="dxa"/>
              <w:end w:w="110" w:type="dxa"/>
            </w:tcMar>
            <w:vAlign w:val="center"/>
            <w:shd w:fill="EEF4F7"/>
          </w:tcPr>
          <w:p>
            <w:pPr>
              <w:spacing w:after="0" w:line="252" w:lineRule="auto"/>
              <w:jc w:val="left"/>
            </w:pPr>
            <w:r>
              <w:rPr>
                <w:rFonts w:ascii="Liberation Sans" w:hAnsi="Liberation Sans"/>
                <w:color w:val="000000"/>
                <w:sz w:val="20"/>
              </w:rPr>
              <w:t>Lectura de una Variable evaluada; lookup interno de defer no cuenta</w:t>
            </w:r>
          </w:p>
        </w:tc>
      </w:tr>
      <w:tr>
        <w:trPr>
          <w:cantSplit w:val="true"/>
        </w:trPr>
        <w:tc>
          <w:tcPr>
            <w:tcW w:type="dxa" w:w="2880"/>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totalAllocations</w:t>
            </w:r>
          </w:p>
        </w:tc>
        <w:tc>
          <w:tcPr>
            <w:tcW w:type="dxa" w:w="6624"/>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Nuevo ObjectId; reserva cuenta una vez, update no cuenta</w:t>
            </w:r>
          </w:p>
        </w:tc>
      </w:tr>
      <w:tr>
        <w:trPr>
          <w:cantSplit w:val="true"/>
        </w:trPr>
        <w:tc>
          <w:tcPr>
            <w:tcW w:type="dxa" w:w="2880"/>
            <w:tcMar>
              <w:top w:w="90" w:type="dxa"/>
              <w:start w:w="110" w:type="dxa"/>
              <w:bottom w:w="90" w:type="dxa"/>
              <w:end w:w="110" w:type="dxa"/>
            </w:tcMar>
            <w:vAlign w:val="center"/>
            <w:shd w:fill="EEF4F7"/>
          </w:tcPr>
          <w:p>
            <w:pPr>
              <w:spacing w:after="0" w:line="252" w:lineRule="auto"/>
              <w:jc w:val="left"/>
            </w:pPr>
            <w:r>
              <w:rPr>
                <w:rFonts w:ascii="Liberation Sans" w:hAnsi="Liberation Sans"/>
                <w:color w:val="000000"/>
                <w:sz w:val="20"/>
              </w:rPr>
              <w:t>currentFrames</w:t>
            </w:r>
          </w:p>
        </w:tc>
        <w:tc>
          <w:tcPr>
            <w:tcW w:type="dxa" w:w="6624"/>
            <w:tcMar>
              <w:top w:w="90" w:type="dxa"/>
              <w:start w:w="110" w:type="dxa"/>
              <w:bottom w:w="90" w:type="dxa"/>
              <w:end w:w="110" w:type="dxa"/>
            </w:tcMar>
            <w:vAlign w:val="center"/>
            <w:shd w:fill="EEF4F7"/>
          </w:tcPr>
          <w:p>
            <w:pPr>
              <w:spacing w:after="0" w:line="252" w:lineRule="auto"/>
              <w:jc w:val="left"/>
            </w:pPr>
            <w:r>
              <w:rPr>
                <w:rFonts w:ascii="Liberation Sans" w:hAnsi="Liberation Sans"/>
                <w:color w:val="000000"/>
                <w:sz w:val="20"/>
              </w:rPr>
              <w:t>Número de frames presentes en el stack actual</w:t>
            </w:r>
          </w:p>
        </w:tc>
      </w:tr>
    </w:tbl>
    <w:p>
      <w:pPr>
        <w:spacing w:after="20"/>
      </w:pPr>
    </w:p>
    <w:p>
      <w:pPr>
        <w:keepNext/>
        <w:keepLines/>
        <w:spacing w:after="0" w:line="245" w:lineRule="auto"/>
        <w:ind w:left="259" w:right="115"/>
      </w:pPr>
      <w:r>
        <w:rPr>
          <w:rFonts w:ascii="Liberation Mono" w:hAnsi="Liberation Mono"/>
          <w:color w:val="222222"/>
          <w:sz w:val="19"/>
        </w:rPr>
        <w:t>semanticReductions = betaReductions + letReductions</w:t>
      </w:r>
    </w:p>
    <w:p>
      <w:pPr>
        <w:keepNext/>
        <w:keepLines/>
        <w:spacing w:after="0" w:line="245" w:lineRule="auto"/>
        <w:ind w:left="259" w:right="115"/>
      </w:pPr>
      <w:r>
        <w:rPr>
          <w:rFonts w:ascii="Liberation Mono" w:hAnsi="Liberation Mono"/>
          <w:color w:val="222222"/>
          <w:sz w:val="19"/>
        </w:rPr>
        <w:t xml:space="preserve">  + primitiveReductions + conditionalReductions</w:t>
      </w:r>
    </w:p>
    <w:p>
      <w:pPr>
        <w:keepNext/>
        <w:keepLines/>
        <w:spacing w:after="0" w:line="245" w:lineRule="auto"/>
        <w:ind w:left="259" w:right="115"/>
      </w:pPr>
      <w:r>
        <w:rPr>
          <w:rFonts w:ascii="Liberation Mono" w:hAnsi="Liberation Mono"/>
          <w:color w:val="222222"/>
          <w:sz w:val="19"/>
        </w:rPr>
        <w:t xml:space="preserve">  + caseReductions + seqReductions</w:t>
      </w:r>
    </w:p>
    <w:p>
      <w:pPr>
        <w:keepNext/>
        <w:keepLines/>
        <w:spacing w:after="0" w:line="245" w:lineRule="auto"/>
        <w:ind w:left="259" w:right="115"/>
      </w:pPr>
      <w:r>
        <w:rPr>
          <w:rFonts w:ascii="Liberation Mono" w:hAnsi="Liberation Mono"/>
          <w:color w:val="222222"/>
          <w:sz w:val="19"/>
        </w:rPr>
        <w:t>currentHeapSlots = sum(obj.allocatedSlots for obj in heap)</w:t>
      </w:r>
    </w:p>
    <w:p>
      <w:pPr>
        <w:keepNext/>
        <w:keepLines/>
        <w:spacing w:after="0" w:line="245" w:lineRule="auto"/>
        <w:ind w:left="259" w:right="115"/>
      </w:pPr>
      <w:r>
        <w:rPr>
          <w:rFonts w:ascii="Liberation Mono" w:hAnsi="Liberation Mono"/>
          <w:color w:val="222222"/>
          <w:sz w:val="19"/>
        </w:rPr>
        <w:t>peakHeapSlots = max(currentHeapSlots en todos los estados)</w:t>
      </w:r>
    </w:p>
    <w:p>
      <w:pPr>
        <w:keepNext/>
        <w:keepLines/>
        <w:spacing w:after="0" w:line="245" w:lineRule="auto"/>
        <w:ind w:left="259" w:right="115"/>
      </w:pPr>
      <w:r>
        <w:rPr>
          <w:rFonts w:ascii="Liberation Mono" w:hAnsi="Liberation Mono"/>
          <w:color w:val="222222"/>
          <w:sz w:val="19"/>
        </w:rPr>
        <w:t>additionalPeakOverBaseline = max(0, peakHeapSlots - baselineSlots)</w:t>
      </w:r>
    </w:p>
    <w:p>
      <w:pPr>
        <w:keepNext/>
        <w:keepLines/>
        <w:spacing w:after="0" w:line="245" w:lineRule="auto"/>
        <w:ind w:left="259" w:right="115"/>
      </w:pPr>
      <w:r>
        <w:rPr>
          <w:rFonts w:ascii="Liberation Mono" w:hAnsi="Liberation Mono"/>
          <w:color w:val="222222"/>
          <w:sz w:val="19"/>
        </w:rPr>
        <w:t>currentFrames = pushes - pops</w:t>
      </w:r>
    </w:p>
    <w:p>
      <w:pPr>
        <w:keepNext w:val="0"/>
        <w:keepLines/>
        <w:spacing w:after="100" w:line="245" w:lineRule="auto"/>
        <w:ind w:left="259" w:right="115"/>
      </w:pPr>
      <w:r>
        <w:rPr>
          <w:rFonts w:ascii="Liberation Mono" w:hAnsi="Liberation Mono"/>
          <w:color w:val="222222"/>
          <w:sz w:val="19"/>
        </w:rPr>
        <w:t>peakFrames = max(currentFrames en todos los estados)</w:t>
      </w:r>
    </w:p>
    <w:p>
      <w:r>
        <w:rPr>
          <w:rFonts w:ascii="Liberation Sans" w:hAnsi="Liberation Sans"/>
          <w:color w:val="000000"/>
        </w:rPr>
        <w:t>baselineSlots es el heap al terminar la inicialización global, antes de main. peakHeapSlots incluye toda la corrida; se ofrece también el pico posterior al baseline para interpretar crecimiento adicional. El campo sourceOrigins permite atribuir eventos a código fuente sin duplicar el total cuando un evento tiene varios orígenes. Un fallo no suma una reducción primitiva exitosa.</w:t>
      </w:r>
    </w:p>
    <w:p>
      <w:pPr>
        <w:pStyle w:val="Heading2"/>
        <w:keepNext/>
      </w:pPr>
      <w:r>
        <w:t>Demanda y reutilización</w:t>
      </w:r>
    </w:p>
    <w:tbl>
      <w:tblPr>
        <w:tblW w:type="dxa" w:w="9504"/>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952"/>
        <w:gridCol w:w="6552"/>
      </w:tblGrid>
      <w:tr>
        <w:trPr>
          <w:tblHeader w:val="true"/>
          <w:cantSplit w:val="true"/>
        </w:trPr>
        <w:tc>
          <w:tcPr>
            <w:tcW w:type="dxa" w:w="2952"/>
            <w:shd w:fill="29465B"/>
            <w:tcMar>
              <w:top w:w="90" w:type="dxa"/>
              <w:start w:w="110" w:type="dxa"/>
              <w:bottom w:w="90" w:type="dxa"/>
              <w:end w:w="110" w:type="dxa"/>
            </w:tcMar>
            <w:vAlign w:val="center"/>
          </w:tcPr>
          <w:p>
            <w:pPr>
              <w:spacing w:after="0" w:line="252" w:lineRule="auto"/>
              <w:jc w:val="center"/>
            </w:pPr>
            <w:r>
              <w:rPr>
                <w:rFonts w:ascii="Liberation Sans" w:hAnsi="Liberation Sans"/>
                <w:b/>
                <w:color w:val="FFFFFF"/>
                <w:sz w:val="20"/>
              </w:rPr>
              <w:t>Métrica CBNeed</w:t>
            </w:r>
          </w:p>
        </w:tc>
        <w:tc>
          <w:tcPr>
            <w:tcW w:type="dxa" w:w="6552"/>
            <w:shd w:fill="29465B"/>
            <w:tcMar>
              <w:top w:w="90" w:type="dxa"/>
              <w:start w:w="110" w:type="dxa"/>
              <w:bottom w:w="90" w:type="dxa"/>
              <w:end w:w="110" w:type="dxa"/>
            </w:tcMar>
            <w:vAlign w:val="center"/>
          </w:tcPr>
          <w:p>
            <w:pPr>
              <w:spacing w:after="0" w:line="252" w:lineRule="auto"/>
              <w:jc w:val="center"/>
            </w:pPr>
            <w:r>
              <w:rPr>
                <w:rFonts w:ascii="Liberation Sans" w:hAnsi="Liberation Sans"/>
                <w:b/>
                <w:color w:val="FFFFFF"/>
                <w:sz w:val="20"/>
              </w:rPr>
              <w:t>Definición</w:t>
            </w:r>
          </w:p>
        </w:tc>
      </w:tr>
      <w:tr>
        <w:trPr>
          <w:cantSplit w:val="true"/>
        </w:trPr>
        <w:tc>
          <w:tcPr>
            <w:tcW w:type="dxa" w:w="2952"/>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thunksCreated</w:t>
            </w:r>
          </w:p>
        </w:tc>
        <w:tc>
          <w:tcPr>
            <w:tcW w:type="dxa" w:w="6552"/>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Celdas que llegan a contener un thunk, incluidas reservas instaladas</w:t>
            </w:r>
          </w:p>
        </w:tc>
      </w:tr>
      <w:tr>
        <w:trPr>
          <w:cantSplit w:val="true"/>
        </w:trPr>
        <w:tc>
          <w:tcPr>
            <w:tcW w:type="dxa" w:w="2952"/>
            <w:tcMar>
              <w:top w:w="90" w:type="dxa"/>
              <w:start w:w="110" w:type="dxa"/>
              <w:bottom w:w="90" w:type="dxa"/>
              <w:end w:w="110" w:type="dxa"/>
            </w:tcMar>
            <w:vAlign w:val="center"/>
            <w:shd w:fill="EEF4F7"/>
          </w:tcPr>
          <w:p>
            <w:pPr>
              <w:spacing w:after="0" w:line="252" w:lineRule="auto"/>
              <w:jc w:val="left"/>
            </w:pPr>
            <w:r>
              <w:rPr>
                <w:rFonts w:ascii="Liberation Sans" w:hAnsi="Liberation Sans"/>
                <w:color w:val="000000"/>
                <w:sz w:val="20"/>
              </w:rPr>
              <w:t>thunkDemands</w:t>
            </w:r>
          </w:p>
        </w:tc>
        <w:tc>
          <w:tcPr>
            <w:tcW w:type="dxa" w:w="6552"/>
            <w:tcMar>
              <w:top w:w="90" w:type="dxa"/>
              <w:start w:w="110" w:type="dxa"/>
              <w:bottom w:w="90" w:type="dxa"/>
              <w:end w:w="110" w:type="dxa"/>
            </w:tcMar>
            <w:vAlign w:val="center"/>
            <w:shd w:fill="EEF4F7"/>
          </w:tcPr>
          <w:p>
            <w:pPr>
              <w:spacing w:after="0" w:line="252" w:lineRule="auto"/>
              <w:jc w:val="left"/>
            </w:pPr>
            <w:r>
              <w:rPr>
                <w:rFonts w:ascii="Liberation Sans" w:hAnsi="Liberation Sans"/>
                <w:color w:val="000000"/>
                <w:sz w:val="20"/>
              </w:rPr>
              <w:t>Demandas a una celda que es thunk o resultado de su update</w:t>
            </w:r>
          </w:p>
        </w:tc>
      </w:tr>
      <w:tr>
        <w:trPr>
          <w:cantSplit w:val="true"/>
        </w:trPr>
        <w:tc>
          <w:tcPr>
            <w:tcW w:type="dxa" w:w="2952"/>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thunksForced</w:t>
            </w:r>
          </w:p>
        </w:tc>
        <w:tc>
          <w:tcPr>
            <w:tcW w:type="dxa" w:w="6552"/>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Inicio UNEVALUATED → EVALUATING; como máximo una vez por thunk</w:t>
            </w:r>
          </w:p>
        </w:tc>
      </w:tr>
      <w:tr>
        <w:trPr>
          <w:cantSplit w:val="true"/>
        </w:trPr>
        <w:tc>
          <w:tcPr>
            <w:tcW w:type="dxa" w:w="2952"/>
            <w:tcMar>
              <w:top w:w="90" w:type="dxa"/>
              <w:start w:w="110" w:type="dxa"/>
              <w:bottom w:w="90" w:type="dxa"/>
              <w:end w:w="110" w:type="dxa"/>
            </w:tcMar>
            <w:vAlign w:val="center"/>
            <w:shd w:fill="EEF4F7"/>
          </w:tcPr>
          <w:p>
            <w:pPr>
              <w:spacing w:after="0" w:line="252" w:lineRule="auto"/>
              <w:jc w:val="left"/>
            </w:pPr>
            <w:r>
              <w:rPr>
                <w:rFonts w:ascii="Liberation Sans" w:hAnsi="Liberation Sans"/>
                <w:color w:val="000000"/>
                <w:sz w:val="20"/>
              </w:rPr>
              <w:t>thunksUpdated</w:t>
            </w:r>
          </w:p>
        </w:tc>
        <w:tc>
          <w:tcPr>
            <w:tcW w:type="dxa" w:w="6552"/>
            <w:tcMar>
              <w:top w:w="90" w:type="dxa"/>
              <w:start w:w="110" w:type="dxa"/>
              <w:bottom w:w="90" w:type="dxa"/>
              <w:end w:w="110" w:type="dxa"/>
            </w:tcMar>
            <w:vAlign w:val="center"/>
            <w:shd w:fill="EEF4F7"/>
          </w:tcPr>
          <w:p>
            <w:pPr>
              <w:spacing w:after="0" w:line="252" w:lineRule="auto"/>
              <w:jc w:val="left"/>
            </w:pPr>
            <w:r>
              <w:rPr>
                <w:rFonts w:ascii="Liberation Sans" w:hAnsi="Liberation Sans"/>
                <w:color w:val="000000"/>
                <w:sz w:val="20"/>
              </w:rPr>
              <w:t>Actualizaciones exitosas a Indirection con WHNF</w:t>
            </w:r>
          </w:p>
        </w:tc>
      </w:tr>
      <w:tr>
        <w:trPr>
          <w:cantSplit w:val="true"/>
        </w:trPr>
        <w:tc>
          <w:tcPr>
            <w:tcW w:type="dxa" w:w="2952"/>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sharedResultHits</w:t>
            </w:r>
          </w:p>
        </w:tc>
        <w:tc>
          <w:tcPr>
            <w:tcW w:type="dxa" w:w="6552"/>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Demanda posterior que reutiliza una celda actualizada por un thunk</w:t>
            </w:r>
          </w:p>
        </w:tc>
      </w:tr>
      <w:tr>
        <w:trPr>
          <w:cantSplit w:val="true"/>
        </w:trPr>
        <w:tc>
          <w:tcPr>
            <w:tcW w:type="dxa" w:w="2952"/>
            <w:tcMar>
              <w:top w:w="90" w:type="dxa"/>
              <w:start w:w="110" w:type="dxa"/>
              <w:bottom w:w="90" w:type="dxa"/>
              <w:end w:w="110" w:type="dxa"/>
            </w:tcMar>
            <w:vAlign w:val="center"/>
            <w:shd w:fill="EEF4F7"/>
          </w:tcPr>
          <w:p>
            <w:pPr>
              <w:spacing w:after="0" w:line="252" w:lineRule="auto"/>
              <w:jc w:val="center"/>
            </w:pPr>
            <w:r>
              <w:rPr>
                <w:rFonts w:ascii="Liberation Sans" w:hAnsi="Liberation Sans"/>
                <w:color w:val="000000"/>
                <w:sz w:val="20"/>
              </w:rPr>
              <w:t>blackholes</w:t>
            </w:r>
          </w:p>
        </w:tc>
        <w:tc>
          <w:tcPr>
            <w:tcW w:type="dxa" w:w="6552"/>
            <w:tcMar>
              <w:top w:w="90" w:type="dxa"/>
              <w:start w:w="110" w:type="dxa"/>
              <w:bottom w:w="90" w:type="dxa"/>
              <w:end w:w="110" w:type="dxa"/>
            </w:tcMar>
            <w:vAlign w:val="center"/>
            <w:shd w:fill="EEF4F7"/>
          </w:tcPr>
          <w:p>
            <w:pPr>
              <w:spacing w:after="0" w:line="252" w:lineRule="auto"/>
              <w:jc w:val="left"/>
            </w:pPr>
            <w:r>
              <w:rPr>
                <w:rFonts w:ascii="Liberation Sans" w:hAnsi="Liberation Sans"/>
                <w:color w:val="000000"/>
                <w:sz w:val="20"/>
              </w:rPr>
              <w:t>Reentrada demandada en un thunk EVALUATING</w:t>
            </w:r>
          </w:p>
        </w:tc>
      </w:tr>
      <w:tr>
        <w:trPr>
          <w:cantSplit w:val="true"/>
        </w:trPr>
        <w:tc>
          <w:tcPr>
            <w:tcW w:type="dxa" w:w="2952"/>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thunksNeverForced</w:t>
            </w:r>
          </w:p>
        </w:tc>
        <w:tc>
          <w:tcPr>
            <w:tcW w:type="dxa" w:w="6552"/>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Creados cuyo conteo de inicio de evaluación sigue en cero</w:t>
            </w:r>
          </w:p>
        </w:tc>
      </w:tr>
      <w:tr>
        <w:trPr>
          <w:cantSplit w:val="true"/>
        </w:trPr>
        <w:tc>
          <w:tcPr>
            <w:tcW w:type="dxa" w:w="2952"/>
            <w:tcMar>
              <w:top w:w="90" w:type="dxa"/>
              <w:start w:w="110" w:type="dxa"/>
              <w:bottom w:w="90" w:type="dxa"/>
              <w:end w:w="110" w:type="dxa"/>
            </w:tcMar>
            <w:vAlign w:val="center"/>
            <w:shd w:fill="EEF4F7"/>
          </w:tcPr>
          <w:p>
            <w:pPr>
              <w:spacing w:after="0" w:line="252" w:lineRule="auto"/>
              <w:jc w:val="left"/>
            </w:pPr>
            <w:r>
              <w:rPr>
                <w:rFonts w:ascii="Liberation Sans" w:hAnsi="Liberation Sans"/>
                <w:color w:val="000000"/>
                <w:sz w:val="20"/>
              </w:rPr>
              <w:t>maxThunkChainLength</w:t>
            </w:r>
          </w:p>
        </w:tc>
        <w:tc>
          <w:tcPr>
            <w:tcW w:type="dxa" w:w="6552"/>
            <w:tcMar>
              <w:top w:w="90" w:type="dxa"/>
              <w:start w:w="110" w:type="dxa"/>
              <w:bottom w:w="90" w:type="dxa"/>
              <w:end w:w="110" w:type="dxa"/>
            </w:tcMar>
            <w:vAlign w:val="center"/>
            <w:shd w:fill="EEF4F7"/>
          </w:tcPr>
          <w:p>
            <w:pPr>
              <w:spacing w:after="0" w:line="252" w:lineRule="auto"/>
              <w:jc w:val="left"/>
            </w:pPr>
            <w:r>
              <w:rPr>
                <w:rFonts w:ascii="Liberation Sans" w:hAnsi="Liberation Sans"/>
                <w:color w:val="000000"/>
                <w:sz w:val="20"/>
              </w:rPr>
              <w:t>Máximo de updates de thunk pendientes simultáneamente</w:t>
            </w:r>
          </w:p>
        </w:tc>
      </w:tr>
    </w:tbl>
    <w:p>
      <w:pPr>
        <w:spacing w:after="20"/>
      </w:pPr>
    </w:p>
    <w:p>
      <w:r>
        <w:rPr>
          <w:rFonts w:ascii="Liberation Sans" w:hAnsi="Liberation Sans"/>
          <w:color w:val="000000"/>
        </w:rPr>
        <w:t>Una Indirection de un alias o de inicialización CBV no cuenta como sharedResultHit. El historial distingue el origen de cada celda y conserva los contadores aunque se recolecte. Una demanda fallida cuenta como demanda, pero no como actualización. Las cadenas de indirecciones y la profundidad de evaluación pendiente se muestran por separado.</w:t>
      </w:r>
    </w:p>
    <w:p>
      <w:r>
        <w:rPr>
          <w:rFonts w:ascii="Liberation Sans" w:hAnsi="Liberation Sans"/>
          <w:color w:val="000000"/>
        </w:rPr>
        <w:t>En CBN, suspensionDemands cuenta cada inicio de reevaluación; suspensionReevaluations cuenta los inicios posteriores al primero para la misma celda; suspensionsNeverDemanded cuenta las creadas sin inicio. En STG se presentan entries, applications, updates, indirection traversals, shared hits y profundidad de updates junto con los contadores comunes. Los cases introducidos por lowering se identifican como demanda generada; no se atribuyen a un case que el usuario haya escrito.</w:t>
      </w:r>
    </w:p>
    <w:p>
      <w:pPr>
        <w:pStyle w:val="Heading2"/>
        <w:keepNext/>
      </w:pPr>
      <w:r>
        <w:t>Comparaciones y unidades</w:t>
      </w:r>
    </w:p>
    <w:p>
      <w:r>
        <w:rPr>
          <w:rFonts w:ascii="Liberation Sans" w:hAnsi="Liberation Sans"/>
          <w:color w:val="000000"/>
        </w:rPr>
        <w:t>CBV work, CBN work y CBNeed work no son nuevas unidades ni un índice ponderado. Se elige una métrica concreta: transiciones del evaluador, reducciones semánticas o aplicaciones, y se expresa un delta o ratio. Un ratio M_A / M_B se informa solo si el denominador es positivo y ambos resultados permiten la comparación; con denominador cero se informa el par de valores y el delta.</w:t>
      </w:r>
    </w:p>
    <w:p>
      <w:r>
        <w:rPr>
          <w:rFonts w:ascii="Liberation Sans" w:hAnsi="Liberation Sans"/>
          <w:color w:val="000000"/>
        </w:rPr>
        <w:t>Se pueden comparar estrategias, tamaños, modos de resultado o políticas de GC diferentes si la diferencia se declara como factor del experimento. Para aislar el efecto de la estrategia se mantienen iguales el programa, los parámetros y la demanda. Los límites producen mediciones truncadas y no se comparan como costes completos. Los slots abstractos, las reducciones y los frames no se equiparan a bytes, instrucciones o stack nativo de C o Haskell.</w:t>
      </w:r>
    </w:p>
    <w:p>
      <w:r>
        <w:rPr>
          <w:rFonts w:ascii="Liberation Sans" w:hAnsi="Liberation Sans"/>
          <w:color w:val="000000"/>
        </w:rPr>
        <w:t>Wall time mide duración del motor con reloj monotónico, fuera de compilación, HTTP, exportación y renderizado. Se registran modo de traza e instrumentación activa, porque también añaden coste de host. Las ejecuciones para timing se separan de las trazas didácticas; la mediana y una medida de dispersión se calculan sobre repeticiones completadas y se informa también cuántas fallaron o alcanzaron límites.</w:t>
      </w:r>
    </w:p>
    <w:p>
      <w:pPr>
        <w:pStyle w:val="Heading1"/>
        <w:keepNext/>
      </w:pPr>
      <w:r>
        <w:t>11 Validación y tests</w:t>
      </w:r>
    </w:p>
    <w:tbl>
      <w:tblPr>
        <w:tblW w:type="dxa" w:w="9504"/>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232"/>
        <w:gridCol w:w="7272"/>
      </w:tblGrid>
      <w:tr>
        <w:trPr>
          <w:tblHeader w:val="true"/>
          <w:cantSplit w:val="true"/>
        </w:trPr>
        <w:tc>
          <w:tcPr>
            <w:tcW w:type="dxa" w:w="2232"/>
            <w:shd w:fill="29465B"/>
            <w:tcMar>
              <w:top w:w="90" w:type="dxa"/>
              <w:start w:w="110" w:type="dxa"/>
              <w:bottom w:w="90" w:type="dxa"/>
              <w:end w:w="110" w:type="dxa"/>
            </w:tcMar>
            <w:vAlign w:val="center"/>
          </w:tcPr>
          <w:p>
            <w:pPr>
              <w:spacing w:after="0" w:line="252" w:lineRule="auto"/>
              <w:jc w:val="center"/>
            </w:pPr>
            <w:r>
              <w:rPr>
                <w:rFonts w:ascii="Liberation Sans" w:hAnsi="Liberation Sans"/>
                <w:b/>
                <w:color w:val="FFFFFF"/>
                <w:sz w:val="20"/>
              </w:rPr>
              <w:t>Nivel</w:t>
            </w:r>
          </w:p>
        </w:tc>
        <w:tc>
          <w:tcPr>
            <w:tcW w:type="dxa" w:w="7272"/>
            <w:shd w:fill="29465B"/>
            <w:tcMar>
              <w:top w:w="90" w:type="dxa"/>
              <w:start w:w="110" w:type="dxa"/>
              <w:bottom w:w="90" w:type="dxa"/>
              <w:end w:w="110" w:type="dxa"/>
            </w:tcMar>
            <w:vAlign w:val="center"/>
          </w:tcPr>
          <w:p>
            <w:pPr>
              <w:spacing w:after="0" w:line="252" w:lineRule="auto"/>
              <w:jc w:val="center"/>
            </w:pPr>
            <w:r>
              <w:rPr>
                <w:rFonts w:ascii="Liberation Sans" w:hAnsi="Liberation Sans"/>
                <w:b/>
                <w:color w:val="FFFFFF"/>
                <w:sz w:val="20"/>
              </w:rPr>
              <w:t>Propósito</w:t>
            </w:r>
          </w:p>
        </w:tc>
      </w:tr>
      <w:tr>
        <w:trPr>
          <w:cantSplit w:val="true"/>
        </w:trPr>
        <w:tc>
          <w:tcPr>
            <w:tcW w:type="dxa" w:w="2232"/>
            <w:tcMar>
              <w:top w:w="90" w:type="dxa"/>
              <w:start w:w="110" w:type="dxa"/>
              <w:bottom w:w="90" w:type="dxa"/>
              <w:end w:w="110" w:type="dxa"/>
            </w:tcMar>
            <w:vAlign w:val="center"/>
          </w:tcPr>
          <w:p>
            <w:pPr>
              <w:spacing w:after="0" w:line="252" w:lineRule="auto"/>
              <w:jc w:val="center"/>
            </w:pPr>
            <w:r>
              <w:rPr>
                <w:rFonts w:ascii="Liberation Sans" w:hAnsi="Liberation Sans"/>
                <w:color w:val="000000"/>
                <w:sz w:val="20"/>
              </w:rPr>
              <w:t>Unitarios</w:t>
            </w:r>
          </w:p>
        </w:tc>
        <w:tc>
          <w:tcPr>
            <w:tcW w:type="dxa" w:w="7272"/>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Lexer, parser, layout, resolución, free variables, desazucarado y reducers.</w:t>
            </w:r>
          </w:p>
        </w:tc>
      </w:tr>
      <w:tr>
        <w:trPr>
          <w:cantSplit w:val="true"/>
        </w:trPr>
        <w:tc>
          <w:tcPr>
            <w:tcW w:type="dxa" w:w="2232"/>
            <w:tcMar>
              <w:top w:w="90" w:type="dxa"/>
              <w:start w:w="110" w:type="dxa"/>
              <w:bottom w:w="90" w:type="dxa"/>
              <w:end w:w="110" w:type="dxa"/>
            </w:tcMar>
            <w:vAlign w:val="center"/>
            <w:shd w:fill="EEF4F7"/>
          </w:tcPr>
          <w:p>
            <w:pPr>
              <w:spacing w:after="0" w:line="252" w:lineRule="auto"/>
              <w:jc w:val="center"/>
            </w:pPr>
            <w:r>
              <w:rPr>
                <w:rFonts w:ascii="Liberation Sans" w:hAnsi="Liberation Sans"/>
                <w:color w:val="000000"/>
                <w:sz w:val="20"/>
              </w:rPr>
              <w:t>Transición</w:t>
            </w:r>
          </w:p>
        </w:tc>
        <w:tc>
          <w:tcPr>
            <w:tcW w:type="dxa" w:w="7272"/>
            <w:tcMar>
              <w:top w:w="90" w:type="dxa"/>
              <w:start w:w="110" w:type="dxa"/>
              <w:bottom w:w="90" w:type="dxa"/>
              <w:end w:w="110" w:type="dxa"/>
            </w:tcMar>
            <w:vAlign w:val="center"/>
            <w:shd w:fill="EEF4F7"/>
          </w:tcPr>
          <w:p>
            <w:pPr>
              <w:spacing w:after="0" w:line="252" w:lineRule="auto"/>
              <w:jc w:val="left"/>
            </w:pPr>
            <w:r>
              <w:rPr>
                <w:rFonts w:ascii="Liberation Sans" w:hAnsi="Liberation Sans"/>
                <w:color w:val="000000"/>
                <w:sz w:val="20"/>
              </w:rPr>
              <w:t>Una regla, un estado inicial pequeño y efectos esperados exactos.</w:t>
            </w:r>
          </w:p>
        </w:tc>
      </w:tr>
      <w:tr>
        <w:trPr>
          <w:cantSplit w:val="true"/>
        </w:trPr>
        <w:tc>
          <w:tcPr>
            <w:tcW w:type="dxa" w:w="2232"/>
            <w:tcMar>
              <w:top w:w="90" w:type="dxa"/>
              <w:start w:w="110" w:type="dxa"/>
              <w:bottom w:w="90" w:type="dxa"/>
              <w:end w:w="110" w:type="dxa"/>
            </w:tcMar>
            <w:vAlign w:val="center"/>
          </w:tcPr>
          <w:p>
            <w:pPr>
              <w:spacing w:after="0" w:line="252" w:lineRule="auto"/>
              <w:jc w:val="center"/>
            </w:pPr>
            <w:r>
              <w:rPr>
                <w:rFonts w:ascii="Liberation Sans" w:hAnsi="Liberation Sans"/>
                <w:color w:val="000000"/>
                <w:sz w:val="20"/>
              </w:rPr>
              <w:t>Integración</w:t>
            </w:r>
          </w:p>
        </w:tc>
        <w:tc>
          <w:tcPr>
            <w:tcW w:type="dxa" w:w="7272"/>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Programas completos, status, resultado y métricas relevantes.</w:t>
            </w:r>
          </w:p>
        </w:tc>
      </w:tr>
      <w:tr>
        <w:trPr>
          <w:cantSplit w:val="true"/>
        </w:trPr>
        <w:tc>
          <w:tcPr>
            <w:tcW w:type="dxa" w:w="2232"/>
            <w:tcMar>
              <w:top w:w="90" w:type="dxa"/>
              <w:start w:w="110" w:type="dxa"/>
              <w:bottom w:w="90" w:type="dxa"/>
              <w:end w:w="110" w:type="dxa"/>
            </w:tcMar>
            <w:vAlign w:val="center"/>
            <w:shd w:fill="EEF4F7"/>
          </w:tcPr>
          <w:p>
            <w:pPr>
              <w:spacing w:after="0" w:line="252" w:lineRule="auto"/>
              <w:jc w:val="left"/>
            </w:pPr>
            <w:r>
              <w:rPr>
                <w:rFonts w:ascii="Liberation Sans" w:hAnsi="Liberation Sans"/>
                <w:color w:val="000000"/>
                <w:sz w:val="20"/>
              </w:rPr>
              <w:t>Diferenciales</w:t>
            </w:r>
          </w:p>
        </w:tc>
        <w:tc>
          <w:tcPr>
            <w:tcW w:type="dxa" w:w="7272"/>
            <w:tcMar>
              <w:top w:w="90" w:type="dxa"/>
              <w:start w:w="110" w:type="dxa"/>
              <w:bottom w:w="90" w:type="dxa"/>
              <w:end w:w="110" w:type="dxa"/>
            </w:tcMar>
            <w:vAlign w:val="center"/>
            <w:shd w:fill="EEF4F7"/>
          </w:tcPr>
          <w:p>
            <w:pPr>
              <w:spacing w:after="0" w:line="252" w:lineRule="auto"/>
              <w:jc w:val="left"/>
            </w:pPr>
            <w:r>
              <w:rPr>
                <w:rFonts w:ascii="Liberation Sans" w:hAnsi="Liberation Sans"/>
                <w:color w:val="000000"/>
                <w:sz w:val="20"/>
              </w:rPr>
              <w:t>Consistencia entre estrategias donde deben coincidir y entre GC on u off.</w:t>
            </w:r>
          </w:p>
        </w:tc>
      </w:tr>
      <w:tr>
        <w:trPr>
          <w:cantSplit w:val="true"/>
        </w:trPr>
        <w:tc>
          <w:tcPr>
            <w:tcW w:type="dxa" w:w="2232"/>
            <w:tcMar>
              <w:top w:w="90" w:type="dxa"/>
              <w:start w:w="110" w:type="dxa"/>
              <w:bottom w:w="90" w:type="dxa"/>
              <w:end w:w="110" w:type="dxa"/>
            </w:tcMar>
            <w:vAlign w:val="center"/>
          </w:tcPr>
          <w:p>
            <w:pPr>
              <w:spacing w:after="0" w:line="252" w:lineRule="auto"/>
              <w:jc w:val="center"/>
            </w:pPr>
            <w:r>
              <w:rPr>
                <w:rFonts w:ascii="Liberation Sans" w:hAnsi="Liberation Sans"/>
                <w:color w:val="000000"/>
                <w:sz w:val="20"/>
              </w:rPr>
              <w:t>Golden</w:t>
            </w:r>
          </w:p>
        </w:tc>
        <w:tc>
          <w:tcPr>
            <w:tcW w:type="dxa" w:w="7272"/>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Pocas trazas representativas y serializaciones versionadas.</w:t>
            </w:r>
          </w:p>
        </w:tc>
      </w:tr>
      <w:tr>
        <w:trPr>
          <w:cantSplit w:val="true"/>
        </w:trPr>
        <w:tc>
          <w:tcPr>
            <w:tcW w:type="dxa" w:w="2232"/>
            <w:tcMar>
              <w:top w:w="90" w:type="dxa"/>
              <w:start w:w="110" w:type="dxa"/>
              <w:bottom w:w="90" w:type="dxa"/>
              <w:end w:w="110" w:type="dxa"/>
            </w:tcMar>
            <w:vAlign w:val="center"/>
            <w:shd w:fill="EEF4F7"/>
          </w:tcPr>
          <w:p>
            <w:pPr>
              <w:spacing w:after="0" w:line="252" w:lineRule="auto"/>
              <w:jc w:val="center"/>
            </w:pPr>
            <w:r>
              <w:rPr>
                <w:rFonts w:ascii="Liberation Sans" w:hAnsi="Liberation Sans"/>
                <w:color w:val="000000"/>
                <w:sz w:val="20"/>
              </w:rPr>
              <w:t>API y UI</w:t>
            </w:r>
          </w:p>
        </w:tc>
        <w:tc>
          <w:tcPr>
            <w:tcW w:type="dxa" w:w="7272"/>
            <w:tcMar>
              <w:top w:w="90" w:type="dxa"/>
              <w:start w:w="110" w:type="dxa"/>
              <w:bottom w:w="90" w:type="dxa"/>
              <w:end w:w="110" w:type="dxa"/>
            </w:tcMar>
            <w:vAlign w:val="center"/>
            <w:shd w:fill="EEF4F7"/>
          </w:tcPr>
          <w:p>
            <w:pPr>
              <w:spacing w:after="0" w:line="252" w:lineRule="auto"/>
              <w:jc w:val="left"/>
            </w:pPr>
            <w:r>
              <w:rPr>
                <w:rFonts w:ascii="Liberation Sans" w:hAnsi="Liberation Sans"/>
                <w:color w:val="000000"/>
                <w:sz w:val="20"/>
              </w:rPr>
              <w:t>Contratos HTTP, navegación, controles y pasividad del visualizador.</w:t>
            </w:r>
          </w:p>
        </w:tc>
      </w:tr>
    </w:tbl>
    <w:p>
      <w:pPr>
        <w:spacing w:after="20"/>
      </w:pPr>
    </w:p>
    <w:p>
      <w:r>
        <w:rPr>
          <w:rFonts w:ascii="Liberation Sans" w:hAnsi="Liberation Sans"/>
          <w:color w:val="000000"/>
        </w:rPr>
        <w:t>Los tests comprueban primero resultado y status, después eventos y métricas pertinentes. Para programas pequeños se admiten cantidades exactas; para casos complejos se prefieren invariantes y relaciones para evitar tests frágiles.</w:t>
      </w:r>
    </w:p>
    <w:p>
      <w:pPr>
        <w:keepNext/>
        <w:keepLines/>
        <w:spacing w:after="0" w:line="245" w:lineRule="auto"/>
        <w:ind w:left="259" w:right="115"/>
      </w:pPr>
      <w:r>
        <w:rPr>
          <w:rFonts w:ascii="Liberation Mono" w:hAnsi="Liberation Mono"/>
          <w:color w:val="222222"/>
          <w:sz w:val="19"/>
        </w:rPr>
        <w:t>let x = 1 + 2 in x + x</w:t>
      </w:r>
    </w:p>
    <w:p>
      <w:pPr>
        <w:keepNext/>
        <w:keepLines/>
        <w:spacing w:after="0" w:line="245" w:lineRule="auto"/>
        <w:ind w:left="259" w:right="115"/>
      </w:pPr>
      <w:r>
        <w:rPr>
          <w:rFonts w:ascii="Liberation Mono" w:hAnsi="Liberation Mono"/>
          <w:color w:val="222222"/>
          <w:sz w:val="19"/>
        </w:rPr>
        <w:t xml:space="preserve"> </w:t>
      </w:r>
    </w:p>
    <w:p>
      <w:pPr>
        <w:keepNext/>
        <w:keepLines/>
        <w:spacing w:after="0" w:line="245" w:lineRule="auto"/>
        <w:ind w:left="259" w:right="115"/>
      </w:pPr>
      <w:r>
        <w:rPr>
          <w:rFonts w:ascii="Liberation Mono" w:hAnsi="Liberation Mono"/>
          <w:color w:val="222222"/>
          <w:sz w:val="19"/>
        </w:rPr>
        <w:t>primitiveReductions: CBV = 2, CBN = 3, CBNeed = 2</w:t>
      </w:r>
    </w:p>
    <w:p>
      <w:pPr>
        <w:keepNext/>
        <w:keepLines/>
        <w:spacing w:after="0" w:line="245" w:lineRule="auto"/>
        <w:ind w:left="259" w:right="115"/>
      </w:pPr>
      <w:r>
        <w:rPr>
          <w:rFonts w:ascii="Liberation Mono" w:hAnsi="Liberation Mono"/>
          <w:color w:val="222222"/>
          <w:sz w:val="19"/>
        </w:rPr>
        <w:t>CBNeed sharedResultHits = 1</w:t>
      </w:r>
    </w:p>
    <w:p>
      <w:pPr>
        <w:keepNext w:val="0"/>
        <w:keepLines/>
        <w:spacing w:after="100" w:line="245" w:lineRule="auto"/>
        <w:ind w:left="259" w:right="115"/>
      </w:pPr>
      <w:r>
        <w:rPr>
          <w:rFonts w:ascii="Liberation Mono" w:hAnsi="Liberation Mono"/>
          <w:color w:val="222222"/>
          <w:sz w:val="19"/>
        </w:rPr>
        <w:t>CBN suspensionReevaluations = 1</w:t>
      </w:r>
    </w:p>
    <w:p>
      <w:r>
        <w:rPr>
          <w:rFonts w:ascii="Liberation Sans" w:hAnsi="Liberation Sans"/>
          <w:color w:val="000000"/>
        </w:rPr>
        <w:t>Los tests diferenciales tienen un criterio de aprobación o rechazo: comprueban propiedades conocidas. Los experimentos, en cambio, miden diferencias intencionales y requieren interpretación; por eso viven en directorios y pipelines separados.</w:t>
      </w:r>
    </w:p>
    <w:p>
      <w:pPr>
        <w:pStyle w:val="ListBullet"/>
      </w:pPr>
      <w:r>
        <w:rPr>
          <w:rFonts w:ascii="Liberation Sans" w:hAnsi="Liberation Sans"/>
          <w:color w:val="000000"/>
        </w:rPr>
        <w:t>GC activado o desactivado debe preservar observableOutcome.</w:t>
      </w:r>
    </w:p>
    <w:p>
      <w:pPr>
        <w:pStyle w:val="ListBullet"/>
      </w:pPr>
      <w:r>
        <w:rPr>
          <w:rFonts w:ascii="Liberation Sans" w:hAnsi="Liberation Sans"/>
          <w:color w:val="000000"/>
        </w:rPr>
        <w:t>CoreNeed y STGNeed deben coincidir para resultados finitos de primer orden.</w:t>
      </w:r>
    </w:p>
    <w:p>
      <w:pPr>
        <w:pStyle w:val="ListBullet"/>
      </w:pPr>
      <w:r>
        <w:rPr>
          <w:rFonts w:ascii="Liberation Sans" w:hAnsi="Liberation Sans"/>
          <w:color w:val="000000"/>
        </w:rPr>
        <w:t>La misma configuración debe producir una traza determinista salvo wall time.</w:t>
      </w:r>
    </w:p>
    <w:p>
      <w:pPr>
        <w:pStyle w:val="ListBullet"/>
      </w:pPr>
      <w:r>
        <w:rPr>
          <w:rFonts w:ascii="Liberation Sans" w:hAnsi="Liberation Sans"/>
          <w:color w:val="000000"/>
        </w:rPr>
        <w:t>La cobertura se controla por ruleId, evento, objeto, frame, status e invariantes, además de líneas de código.</w:t>
      </w:r>
    </w:p>
    <w:p>
      <w:pPr>
        <w:pStyle w:val="Heading2"/>
        <w:keepNext/>
      </w:pPr>
      <w:r>
        <w:t>Suite inicial con oráculos</w:t>
      </w:r>
    </w:p>
    <w:tbl>
      <w:tblPr>
        <w:tblW w:type="dxa" w:w="9504"/>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232"/>
        <w:gridCol w:w="7272"/>
      </w:tblGrid>
      <w:tr>
        <w:trPr>
          <w:tblHeader w:val="true"/>
          <w:cantSplit w:val="true"/>
        </w:trPr>
        <w:tc>
          <w:tcPr>
            <w:tcW w:type="dxa" w:w="2232"/>
            <w:shd w:fill="29465B"/>
            <w:tcMar>
              <w:top w:w="90" w:type="dxa"/>
              <w:start w:w="110" w:type="dxa"/>
              <w:bottom w:w="90" w:type="dxa"/>
              <w:end w:w="110" w:type="dxa"/>
            </w:tcMar>
            <w:vAlign w:val="center"/>
          </w:tcPr>
          <w:p>
            <w:pPr>
              <w:spacing w:after="0" w:line="252" w:lineRule="auto"/>
              <w:jc w:val="center"/>
            </w:pPr>
            <w:r>
              <w:rPr>
                <w:rFonts w:ascii="Liberation Sans" w:hAnsi="Liberation Sans"/>
                <w:b/>
                <w:color w:val="FFFFFF"/>
                <w:sz w:val="20"/>
              </w:rPr>
              <w:t>Familia</w:t>
            </w:r>
          </w:p>
        </w:tc>
        <w:tc>
          <w:tcPr>
            <w:tcW w:type="dxa" w:w="7272"/>
            <w:shd w:fill="29465B"/>
            <w:tcMar>
              <w:top w:w="90" w:type="dxa"/>
              <w:start w:w="110" w:type="dxa"/>
              <w:bottom w:w="90" w:type="dxa"/>
              <w:end w:w="110" w:type="dxa"/>
            </w:tcMar>
            <w:vAlign w:val="center"/>
          </w:tcPr>
          <w:p>
            <w:pPr>
              <w:spacing w:after="0" w:line="252" w:lineRule="auto"/>
              <w:jc w:val="center"/>
            </w:pPr>
            <w:r>
              <w:rPr>
                <w:rFonts w:ascii="Liberation Sans" w:hAnsi="Liberation Sans"/>
                <w:b/>
                <w:color w:val="FFFFFF"/>
                <w:sz w:val="20"/>
              </w:rPr>
              <w:t>Verificación</w:t>
            </w:r>
          </w:p>
        </w:tc>
      </w:tr>
      <w:tr>
        <w:trPr>
          <w:cantSplit w:val="true"/>
        </w:trPr>
        <w:tc>
          <w:tcPr>
            <w:tcW w:type="dxa" w:w="2232"/>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Léxico y layout</w:t>
            </w:r>
          </w:p>
        </w:tc>
        <w:tc>
          <w:tcPr>
            <w:tcW w:type="dxa" w:w="7272"/>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Comentarios, negativos, &lt;=, tabs inválidos y equivalencia entre llaves e indentación</w:t>
            </w:r>
          </w:p>
        </w:tc>
      </w:tr>
      <w:tr>
        <w:trPr>
          <w:cantSplit w:val="true"/>
        </w:trPr>
        <w:tc>
          <w:tcPr>
            <w:tcW w:type="dxa" w:w="2232"/>
            <w:tcMar>
              <w:top w:w="90" w:type="dxa"/>
              <w:start w:w="110" w:type="dxa"/>
              <w:bottom w:w="90" w:type="dxa"/>
              <w:end w:w="110" w:type="dxa"/>
            </w:tcMar>
            <w:vAlign w:val="center"/>
            <w:shd w:fill="EEF4F7"/>
          </w:tcPr>
          <w:p>
            <w:pPr>
              <w:spacing w:after="0" w:line="252" w:lineRule="auto"/>
              <w:jc w:val="center"/>
            </w:pPr>
            <w:r>
              <w:rPr>
                <w:rFonts w:ascii="Liberation Sans" w:hAnsi="Liberation Sans"/>
                <w:color w:val="000000"/>
                <w:sz w:val="20"/>
              </w:rPr>
              <w:t>Parser</w:t>
            </w:r>
          </w:p>
        </w:tc>
        <w:tc>
          <w:tcPr>
            <w:tcW w:type="dxa" w:w="7272"/>
            <w:tcMar>
              <w:top w:w="90" w:type="dxa"/>
              <w:start w:w="110" w:type="dxa"/>
              <w:bottom w:w="90" w:type="dxa"/>
              <w:end w:w="110" w:type="dxa"/>
            </w:tcMar>
            <w:vAlign w:val="center"/>
            <w:shd w:fill="EEF4F7"/>
          </w:tcPr>
          <w:p>
            <w:pPr>
              <w:spacing w:after="0" w:line="252" w:lineRule="auto"/>
              <w:jc w:val="left"/>
            </w:pPr>
            <w:r>
              <w:rPr>
                <w:rFonts w:ascii="Liberation Sans" w:hAnsi="Liberation Sans"/>
                <w:color w:val="000000"/>
                <w:sz w:val="20"/>
              </w:rPr>
              <w:t>f x y a izquierda; 1:2:[] a derecha; precedencia; error en 1 &lt; 2 &lt; 3; seq incompleto</w:t>
            </w:r>
          </w:p>
        </w:tc>
      </w:tr>
      <w:tr>
        <w:trPr>
          <w:cantSplit w:val="true"/>
        </w:trPr>
        <w:tc>
          <w:tcPr>
            <w:tcW w:type="dxa" w:w="2232"/>
            <w:tcMar>
              <w:top w:w="90" w:type="dxa"/>
              <w:start w:w="110" w:type="dxa"/>
              <w:bottom w:w="90" w:type="dxa"/>
              <w:end w:w="110" w:type="dxa"/>
            </w:tcMar>
            <w:vAlign w:val="center"/>
          </w:tcPr>
          <w:p>
            <w:pPr>
              <w:spacing w:after="0" w:line="252" w:lineRule="auto"/>
              <w:jc w:val="center"/>
            </w:pPr>
            <w:r>
              <w:rPr>
                <w:rFonts w:ascii="Liberation Sans" w:hAnsi="Liberation Sans"/>
                <w:color w:val="000000"/>
                <w:sz w:val="20"/>
              </w:rPr>
              <w:t>Resolver</w:t>
            </w:r>
          </w:p>
        </w:tc>
        <w:tc>
          <w:tcPr>
            <w:tcW w:type="dxa" w:w="7272"/>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Shadowing correcto; variable no ligada; main duplicado; grupo recursivo; captura libre exacta</w:t>
            </w:r>
          </w:p>
        </w:tc>
      </w:tr>
      <w:tr>
        <w:trPr>
          <w:cantSplit w:val="true"/>
        </w:trPr>
        <w:tc>
          <w:tcPr>
            <w:tcW w:type="dxa" w:w="2232"/>
            <w:tcMar>
              <w:top w:w="90" w:type="dxa"/>
              <w:start w:w="110" w:type="dxa"/>
              <w:bottom w:w="90" w:type="dxa"/>
              <w:end w:w="110" w:type="dxa"/>
            </w:tcMar>
            <w:vAlign w:val="center"/>
            <w:shd w:fill="EEF4F7"/>
          </w:tcPr>
          <w:p>
            <w:pPr>
              <w:spacing w:after="0" w:line="252" w:lineRule="auto"/>
              <w:jc w:val="center"/>
            </w:pPr>
            <w:r>
              <w:rPr>
                <w:rFonts w:ascii="Liberation Sans" w:hAnsi="Liberation Sans"/>
                <w:color w:val="000000"/>
                <w:sz w:val="20"/>
              </w:rPr>
              <w:t>Aritmética</w:t>
            </w:r>
          </w:p>
        </w:tc>
        <w:tc>
          <w:tcPr>
            <w:tcW w:type="dxa" w:w="7272"/>
            <w:tcMar>
              <w:top w:w="90" w:type="dxa"/>
              <w:start w:w="110" w:type="dxa"/>
              <w:bottom w:w="90" w:type="dxa"/>
              <w:end w:w="110" w:type="dxa"/>
            </w:tcMar>
            <w:vAlign w:val="center"/>
            <w:shd w:fill="EEF4F7"/>
          </w:tcPr>
          <w:p>
            <w:pPr>
              <w:spacing w:after="0" w:line="252" w:lineRule="auto"/>
              <w:jc w:val="left"/>
            </w:pPr>
            <w:r>
              <w:rPr>
                <w:rFonts w:ascii="Liberation Sans" w:hAnsi="Liberation Sans"/>
                <w:color w:val="000000"/>
                <w:sz w:val="20"/>
              </w:rPr>
              <w:t>main = 1 + 2 * 3 produce Integer(7)</w:t>
            </w:r>
          </w:p>
        </w:tc>
      </w:tr>
      <w:tr>
        <w:trPr>
          <w:cantSplit w:val="true"/>
        </w:trPr>
        <w:tc>
          <w:tcPr>
            <w:tcW w:type="dxa" w:w="2232"/>
            <w:tcMar>
              <w:top w:w="90" w:type="dxa"/>
              <w:start w:w="110" w:type="dxa"/>
              <w:bottom w:w="90" w:type="dxa"/>
              <w:end w:w="110" w:type="dxa"/>
            </w:tcMar>
            <w:vAlign w:val="center"/>
          </w:tcPr>
          <w:p>
            <w:pPr>
              <w:spacing w:after="0" w:line="252" w:lineRule="auto"/>
              <w:jc w:val="center"/>
            </w:pPr>
            <w:r>
              <w:rPr>
                <w:rFonts w:ascii="Liberation Sans" w:hAnsi="Liberation Sans"/>
                <w:color w:val="000000"/>
                <w:sz w:val="20"/>
              </w:rPr>
              <w:t>Funciones</w:t>
            </w:r>
          </w:p>
        </w:tc>
        <w:tc>
          <w:tcPr>
            <w:tcW w:type="dxa" w:w="7272"/>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main = (\x -&gt; x + 1) 4 produce Integer(5)</w:t>
            </w:r>
          </w:p>
        </w:tc>
      </w:tr>
      <w:tr>
        <w:trPr>
          <w:cantSplit w:val="true"/>
        </w:trPr>
        <w:tc>
          <w:tcPr>
            <w:tcW w:type="dxa" w:w="2232"/>
            <w:tcMar>
              <w:top w:w="90" w:type="dxa"/>
              <w:start w:w="110" w:type="dxa"/>
              <w:bottom w:w="90" w:type="dxa"/>
              <w:end w:w="110" w:type="dxa"/>
            </w:tcMar>
            <w:vAlign w:val="center"/>
            <w:shd w:fill="EEF4F7"/>
          </w:tcPr>
          <w:p>
            <w:pPr>
              <w:spacing w:after="0" w:line="252" w:lineRule="auto"/>
              <w:jc w:val="center"/>
            </w:pPr>
            <w:r>
              <w:rPr>
                <w:rFonts w:ascii="Liberation Sans" w:hAnsi="Liberation Sans"/>
                <w:color w:val="000000"/>
                <w:sz w:val="20"/>
              </w:rPr>
              <w:t>Sharing</w:t>
            </w:r>
          </w:p>
        </w:tc>
        <w:tc>
          <w:tcPr>
            <w:tcW w:type="dxa" w:w="7272"/>
            <w:tcMar>
              <w:top w:w="90" w:type="dxa"/>
              <w:start w:w="110" w:type="dxa"/>
              <w:bottom w:w="90" w:type="dxa"/>
              <w:end w:w="110" w:type="dxa"/>
            </w:tcMar>
            <w:vAlign w:val="center"/>
            <w:shd w:fill="EEF4F7"/>
          </w:tcPr>
          <w:p>
            <w:pPr>
              <w:spacing w:after="0" w:line="252" w:lineRule="auto"/>
              <w:jc w:val="left"/>
            </w:pPr>
            <w:r>
              <w:rPr>
                <w:rFonts w:ascii="Liberation Sans" w:hAnsi="Liberation Sans"/>
                <w:color w:val="000000"/>
                <w:sz w:val="20"/>
              </w:rPr>
              <w:t>let x = 1 + 2 in x + x produce Integer(6) y contadores indicados arriba</w:t>
            </w:r>
          </w:p>
        </w:tc>
      </w:tr>
      <w:tr>
        <w:trPr>
          <w:cantSplit w:val="true"/>
        </w:trPr>
        <w:tc>
          <w:tcPr>
            <w:tcW w:type="dxa" w:w="2232"/>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Demanda evitada</w:t>
            </w:r>
          </w:p>
        </w:tc>
        <w:tc>
          <w:tcPr>
            <w:tcW w:type="dxa" w:w="7272"/>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main = (\x -&gt; 7) (1 + 2): CBV hace la suma; CBNeed no la demanda</w:t>
            </w:r>
          </w:p>
        </w:tc>
      </w:tr>
      <w:tr>
        <w:trPr>
          <w:cantSplit w:val="true"/>
        </w:trPr>
        <w:tc>
          <w:tcPr>
            <w:tcW w:type="dxa" w:w="2232"/>
            <w:tcMar>
              <w:top w:w="90" w:type="dxa"/>
              <w:start w:w="110" w:type="dxa"/>
              <w:bottom w:w="90" w:type="dxa"/>
              <w:end w:w="110" w:type="dxa"/>
            </w:tcMar>
            <w:vAlign w:val="center"/>
            <w:shd w:fill="EEF4F7"/>
          </w:tcPr>
          <w:p>
            <w:pPr>
              <w:spacing w:after="0" w:line="252" w:lineRule="auto"/>
              <w:jc w:val="left"/>
            </w:pPr>
            <w:r>
              <w:rPr>
                <w:rFonts w:ascii="Liberation Sans" w:hAnsi="Liberation Sans"/>
                <w:color w:val="000000"/>
                <w:sz w:val="20"/>
              </w:rPr>
              <w:t>Mutua recursión</w:t>
            </w:r>
          </w:p>
        </w:tc>
        <w:tc>
          <w:tcPr>
            <w:tcW w:type="dxa" w:w="7272"/>
            <w:tcMar>
              <w:top w:w="90" w:type="dxa"/>
              <w:start w:w="110" w:type="dxa"/>
              <w:bottom w:w="90" w:type="dxa"/>
              <w:end w:w="110" w:type="dxa"/>
            </w:tcMar>
            <w:vAlign w:val="center"/>
            <w:shd w:fill="EEF4F7"/>
          </w:tcPr>
          <w:p>
            <w:pPr>
              <w:spacing w:after="0" w:line="252" w:lineRule="auto"/>
              <w:jc w:val="left"/>
            </w:pPr>
            <w:r>
              <w:rPr>
                <w:rFonts w:ascii="Liberation Sans" w:hAnsi="Liberation Sans"/>
                <w:color w:val="000000"/>
                <w:sz w:val="20"/>
              </w:rPr>
              <w:t>even/odd para entradas pequeñas producen booleanos esperados</w:t>
            </w:r>
          </w:p>
        </w:tc>
      </w:tr>
      <w:tr>
        <w:trPr>
          <w:cantSplit w:val="true"/>
        </w:trPr>
        <w:tc>
          <w:tcPr>
            <w:tcW w:type="dxa" w:w="2232"/>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Ciclo demandado</w:t>
            </w:r>
          </w:p>
        </w:tc>
        <w:tc>
          <w:tcPr>
            <w:tcW w:type="dxa" w:w="7272"/>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let rec x = x in x: CBV ciclo de inicialización; CBNeed blackhole</w:t>
            </w:r>
          </w:p>
        </w:tc>
      </w:tr>
      <w:tr>
        <w:trPr>
          <w:cantSplit w:val="true"/>
        </w:trPr>
        <w:tc>
          <w:tcPr>
            <w:tcW w:type="dxa" w:w="2232"/>
            <w:tcMar>
              <w:top w:w="90" w:type="dxa"/>
              <w:start w:w="110" w:type="dxa"/>
              <w:bottom w:w="90" w:type="dxa"/>
              <w:end w:w="110" w:type="dxa"/>
            </w:tcMar>
            <w:vAlign w:val="center"/>
            <w:shd w:fill="EEF4F7"/>
          </w:tcPr>
          <w:p>
            <w:pPr>
              <w:spacing w:after="0" w:line="252" w:lineRule="auto"/>
              <w:jc w:val="center"/>
            </w:pPr>
            <w:r>
              <w:rPr>
                <w:rFonts w:ascii="Liberation Sans" w:hAnsi="Liberation Sans"/>
                <w:color w:val="000000"/>
                <w:sz w:val="20"/>
              </w:rPr>
              <w:t>Observación</w:t>
            </w:r>
          </w:p>
        </w:tc>
        <w:tc>
          <w:tcPr>
            <w:tcW w:type="dxa" w:w="7272"/>
            <w:tcMar>
              <w:top w:w="90" w:type="dxa"/>
              <w:start w:w="110" w:type="dxa"/>
              <w:bottom w:w="90" w:type="dxa"/>
              <w:end w:w="110" w:type="dxa"/>
            </w:tcMar>
            <w:vAlign w:val="center"/>
            <w:shd w:fill="EEF4F7"/>
          </w:tcPr>
          <w:p>
            <w:pPr>
              <w:spacing w:after="0" w:line="252" w:lineRule="auto"/>
              <w:jc w:val="left"/>
            </w:pPr>
            <w:r>
              <w:rPr>
                <w:rFonts w:ascii="Liberation Sans" w:hAnsi="Liberation Sans"/>
                <w:color w:val="000000"/>
                <w:sz w:val="20"/>
              </w:rPr>
              <w:t>CONS con un campo pendiente: WHNF_ONLY no lo fuerza; materialización sí</w:t>
            </w:r>
          </w:p>
        </w:tc>
      </w:tr>
      <w:tr>
        <w:trPr>
          <w:cantSplit w:val="true"/>
        </w:trPr>
        <w:tc>
          <w:tcPr>
            <w:tcW w:type="dxa" w:w="2232"/>
            <w:tcMar>
              <w:top w:w="90" w:type="dxa"/>
              <w:start w:w="110" w:type="dxa"/>
              <w:bottom w:w="90" w:type="dxa"/>
              <w:end w:w="110" w:type="dxa"/>
            </w:tcMar>
            <w:vAlign w:val="center"/>
          </w:tcPr>
          <w:p>
            <w:pPr>
              <w:spacing w:after="0" w:line="252" w:lineRule="auto"/>
              <w:jc w:val="center"/>
            </w:pPr>
            <w:r>
              <w:rPr>
                <w:rFonts w:ascii="Liberation Sans" w:hAnsi="Liberation Sans"/>
                <w:color w:val="000000"/>
                <w:sz w:val="20"/>
              </w:rPr>
              <w:t>Límites</w:t>
            </w:r>
          </w:p>
        </w:tc>
        <w:tc>
          <w:tcPr>
            <w:tcW w:type="dxa" w:w="7272"/>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Recursión y salida infinita preservan prefijo/estado y categoría de límite</w:t>
            </w:r>
          </w:p>
        </w:tc>
      </w:tr>
      <w:tr>
        <w:trPr>
          <w:cantSplit w:val="true"/>
        </w:trPr>
        <w:tc>
          <w:tcPr>
            <w:tcW w:type="dxa" w:w="2232"/>
            <w:tcMar>
              <w:top w:w="90" w:type="dxa"/>
              <w:start w:w="110" w:type="dxa"/>
              <w:bottom w:w="90" w:type="dxa"/>
              <w:end w:w="110" w:type="dxa"/>
            </w:tcMar>
            <w:vAlign w:val="center"/>
            <w:shd w:fill="EEF4F7"/>
          </w:tcPr>
          <w:p>
            <w:pPr>
              <w:spacing w:after="0" w:line="252" w:lineRule="auto"/>
              <w:jc w:val="center"/>
            </w:pPr>
            <w:r>
              <w:rPr>
                <w:rFonts w:ascii="Liberation Sans" w:hAnsi="Liberation Sans"/>
                <w:color w:val="000000"/>
                <w:sz w:val="20"/>
              </w:rPr>
              <w:t>Pasividad</w:t>
            </w:r>
          </w:p>
        </w:tc>
        <w:tc>
          <w:tcPr>
            <w:tcW w:type="dxa" w:w="7272"/>
            <w:tcMar>
              <w:top w:w="90" w:type="dxa"/>
              <w:start w:w="110" w:type="dxa"/>
              <w:bottom w:w="90" w:type="dxa"/>
              <w:end w:w="110" w:type="dxa"/>
            </w:tcMar>
            <w:vAlign w:val="center"/>
            <w:shd w:fill="EEF4F7"/>
          </w:tcPr>
          <w:p>
            <w:pPr>
              <w:spacing w:after="0" w:line="252" w:lineRule="auto"/>
              <w:jc w:val="left"/>
            </w:pPr>
            <w:r>
              <w:rPr>
                <w:rFonts w:ascii="Liberation Sans" w:hAnsi="Liberation Sans"/>
                <w:color w:val="000000"/>
                <w:sz w:val="20"/>
              </w:rPr>
              <w:t>Consultar vistas, métricas e historial no cambia siguiente transición</w:t>
            </w:r>
          </w:p>
        </w:tc>
      </w:tr>
      <w:tr>
        <w:trPr>
          <w:cantSplit w:val="true"/>
        </w:trPr>
        <w:tc>
          <w:tcPr>
            <w:tcW w:type="dxa" w:w="2232"/>
            <w:tcMar>
              <w:top w:w="90" w:type="dxa"/>
              <w:start w:w="110" w:type="dxa"/>
              <w:bottom w:w="90" w:type="dxa"/>
              <w:end w:w="110" w:type="dxa"/>
            </w:tcMar>
            <w:vAlign w:val="center"/>
          </w:tcPr>
          <w:p>
            <w:pPr>
              <w:spacing w:after="0" w:line="252" w:lineRule="auto"/>
              <w:jc w:val="center"/>
            </w:pPr>
            <w:r>
              <w:rPr>
                <w:rFonts w:ascii="Liberation Sans" w:hAnsi="Liberation Sans"/>
                <w:color w:val="000000"/>
                <w:sz w:val="20"/>
              </w:rPr>
              <w:t>CBN</w:t>
            </w:r>
          </w:p>
        </w:tc>
        <w:tc>
          <w:tcPr>
            <w:tcW w:type="dxa" w:w="7272"/>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Sharing retorna 6 con tres primitivas; ciclo recursivo alcanza step limit</w:t>
            </w:r>
          </w:p>
        </w:tc>
      </w:tr>
      <w:tr>
        <w:trPr>
          <w:cantSplit w:val="true"/>
        </w:trPr>
        <w:tc>
          <w:tcPr>
            <w:tcW w:type="dxa" w:w="2232"/>
            <w:tcMar>
              <w:top w:w="90" w:type="dxa"/>
              <w:start w:w="110" w:type="dxa"/>
              <w:bottom w:w="90" w:type="dxa"/>
              <w:end w:w="110" w:type="dxa"/>
            </w:tcMar>
            <w:vAlign w:val="center"/>
            <w:shd w:fill="EEF4F7"/>
          </w:tcPr>
          <w:p>
            <w:pPr>
              <w:spacing w:after="0" w:line="252" w:lineRule="auto"/>
              <w:jc w:val="center"/>
            </w:pPr>
            <w:r>
              <w:rPr>
                <w:rFonts w:ascii="Liberation Sans" w:hAnsi="Liberation Sans"/>
                <w:color w:val="000000"/>
                <w:sz w:val="20"/>
              </w:rPr>
              <w:t>GC</w:t>
            </w:r>
          </w:p>
        </w:tc>
        <w:tc>
          <w:tcPr>
            <w:tcW w:type="dxa" w:w="7272"/>
            <w:tcMar>
              <w:top w:w="90" w:type="dxa"/>
              <w:start w:w="110" w:type="dxa"/>
              <w:bottom w:w="90" w:type="dxa"/>
              <w:end w:w="110" w:type="dxa"/>
            </w:tcMar>
            <w:vAlign w:val="center"/>
            <w:shd w:fill="EEF4F7"/>
          </w:tcPr>
          <w:p>
            <w:pPr>
              <w:spacing w:after="0" w:line="252" w:lineRule="auto"/>
              <w:jc w:val="left"/>
            </w:pPr>
            <w:r>
              <w:rPr>
                <w:rFonts w:ascii="Liberation Sans" w:hAnsi="Liberation Sans"/>
                <w:color w:val="000000"/>
                <w:sz w:val="20"/>
              </w:rPr>
              <w:t>Cadena, ciclo inalcanzable, roots en frames, Reserved e Indirection; ninguna raíz eliminada</w:t>
            </w:r>
          </w:p>
        </w:tc>
      </w:tr>
      <w:tr>
        <w:trPr>
          <w:cantSplit w:val="true"/>
        </w:trPr>
        <w:tc>
          <w:tcPr>
            <w:tcW w:type="dxa" w:w="2232"/>
            <w:tcMar>
              <w:top w:w="90" w:type="dxa"/>
              <w:start w:w="110" w:type="dxa"/>
              <w:bottom w:w="90" w:type="dxa"/>
              <w:end w:w="110" w:type="dxa"/>
            </w:tcMar>
            <w:vAlign w:val="center"/>
          </w:tcPr>
          <w:p>
            <w:pPr>
              <w:spacing w:after="0" w:line="252" w:lineRule="auto"/>
              <w:jc w:val="center"/>
            </w:pPr>
            <w:r>
              <w:rPr>
                <w:rFonts w:ascii="Liberation Sans" w:hAnsi="Liberation Sans"/>
                <w:color w:val="000000"/>
                <w:sz w:val="20"/>
              </w:rPr>
              <w:t>STG</w:t>
            </w:r>
          </w:p>
        </w:tc>
        <w:tc>
          <w:tcPr>
            <w:tcW w:type="dxa" w:w="7272"/>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IR válida y mismo outcome que CoreNeed para ambas demandas y fallos públicos</w:t>
            </w:r>
          </w:p>
        </w:tc>
      </w:tr>
    </w:tbl>
    <w:p>
      <w:pPr>
        <w:spacing w:after="20"/>
      </w:pPr>
    </w:p>
    <w:p>
      <w:r>
        <w:rPr>
          <w:rFonts w:ascii="Liberation Sans" w:hAnsi="Liberation Sans"/>
          <w:color w:val="000000"/>
        </w:rPr>
        <w:t>El oráculo primario es el valor canónico o la categoría pública de terminación. Métricas exactas se verifican solo cuando son parte del contrato del caso pequeño; los tests diferenciales no exigen costes iguales entre estrategias. Un programa que termine en Need y alcance un límite en CBV no es una prueba fallida de equivalencia: pertenece a una propiedad de demanda distinta.</w:t>
      </w:r>
    </w:p>
    <w:p>
      <w:r>
        <w:rPr>
          <w:rFonts w:ascii="Liberation Sans" w:hAnsi="Liberation Sans"/>
          <w:color w:val="000000"/>
        </w:rPr>
        <w:t>Las pruebas de escala pequeñas comprueban que la herramienta maneja tamaños acotados y mantiene invariantes. La búsqueda de tendencias de tiempo, heap o stack con tamaños crecientes pertenece a los experimentos. Compartir un programa entre ambos conjuntos no cambia sus objetivos ni permite usar una medición como único oráculo de corrección.</w:t>
      </w:r>
    </w:p>
    <w:p>
      <w:pPr>
        <w:pStyle w:val="Heading1"/>
        <w:keepNext/>
      </w:pPr>
      <w:r>
        <w:t>12 Diseño experimental</w:t>
      </w:r>
    </w:p>
    <w:tbl>
      <w:tblPr>
        <w:tblW w:type="dxa" w:w="9504"/>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936"/>
        <w:gridCol w:w="2736"/>
        <w:gridCol w:w="5832"/>
      </w:tblGrid>
      <w:tr>
        <w:trPr>
          <w:tblHeader w:val="true"/>
          <w:cantSplit w:val="true"/>
        </w:trPr>
        <w:tc>
          <w:tcPr>
            <w:tcW w:type="dxa" w:w="936"/>
            <w:shd w:fill="29465B"/>
            <w:tcMar>
              <w:top w:w="90" w:type="dxa"/>
              <w:start w:w="110" w:type="dxa"/>
              <w:bottom w:w="90" w:type="dxa"/>
              <w:end w:w="110" w:type="dxa"/>
            </w:tcMar>
            <w:vAlign w:val="center"/>
          </w:tcPr>
          <w:p>
            <w:pPr>
              <w:spacing w:after="0" w:line="252" w:lineRule="auto"/>
              <w:jc w:val="center"/>
            </w:pPr>
            <w:r>
              <w:rPr>
                <w:rFonts w:ascii="Liberation Sans" w:hAnsi="Liberation Sans"/>
                <w:b/>
                <w:color w:val="FFFFFF"/>
                <w:sz w:val="20"/>
              </w:rPr>
              <w:t>ID</w:t>
            </w:r>
          </w:p>
        </w:tc>
        <w:tc>
          <w:tcPr>
            <w:tcW w:type="dxa" w:w="2736"/>
            <w:shd w:fill="29465B"/>
            <w:tcMar>
              <w:top w:w="90" w:type="dxa"/>
              <w:start w:w="110" w:type="dxa"/>
              <w:bottom w:w="90" w:type="dxa"/>
              <w:end w:w="110" w:type="dxa"/>
            </w:tcMar>
            <w:vAlign w:val="center"/>
          </w:tcPr>
          <w:p>
            <w:pPr>
              <w:spacing w:after="0" w:line="252" w:lineRule="auto"/>
              <w:jc w:val="center"/>
            </w:pPr>
            <w:r>
              <w:rPr>
                <w:rFonts w:ascii="Liberation Sans" w:hAnsi="Liberation Sans"/>
                <w:b/>
                <w:color w:val="FFFFFF"/>
                <w:sz w:val="20"/>
              </w:rPr>
              <w:t>Experimento</w:t>
            </w:r>
          </w:p>
        </w:tc>
        <w:tc>
          <w:tcPr>
            <w:tcW w:type="dxa" w:w="5832"/>
            <w:shd w:fill="29465B"/>
            <w:tcMar>
              <w:top w:w="90" w:type="dxa"/>
              <w:start w:w="110" w:type="dxa"/>
              <w:bottom w:w="90" w:type="dxa"/>
              <w:end w:w="110" w:type="dxa"/>
            </w:tcMar>
            <w:vAlign w:val="center"/>
          </w:tcPr>
          <w:p>
            <w:pPr>
              <w:spacing w:after="0" w:line="252" w:lineRule="auto"/>
              <w:jc w:val="center"/>
            </w:pPr>
            <w:r>
              <w:rPr>
                <w:rFonts w:ascii="Liberation Sans" w:hAnsi="Liberation Sans"/>
                <w:b/>
                <w:color w:val="FFFFFF"/>
                <w:sz w:val="20"/>
              </w:rPr>
              <w:t>Objetivo</w:t>
            </w:r>
          </w:p>
        </w:tc>
      </w:tr>
      <w:tr>
        <w:trPr>
          <w:cantSplit w:val="true"/>
        </w:trPr>
        <w:tc>
          <w:tcPr>
            <w:tcW w:type="dxa" w:w="936"/>
            <w:tcMar>
              <w:top w:w="90" w:type="dxa"/>
              <w:start w:w="110" w:type="dxa"/>
              <w:bottom w:w="90" w:type="dxa"/>
              <w:end w:w="110" w:type="dxa"/>
            </w:tcMar>
            <w:vAlign w:val="center"/>
          </w:tcPr>
          <w:p>
            <w:pPr>
              <w:spacing w:after="0" w:line="252" w:lineRule="auto"/>
              <w:jc w:val="center"/>
            </w:pPr>
            <w:r>
              <w:rPr>
                <w:rFonts w:ascii="Liberation Sans" w:hAnsi="Liberation Sans"/>
                <w:color w:val="000000"/>
                <w:sz w:val="20"/>
              </w:rPr>
              <w:t>E01</w:t>
            </w:r>
          </w:p>
        </w:tc>
        <w:tc>
          <w:tcPr>
            <w:tcW w:type="dxa" w:w="2736"/>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Argumento no utilizado</w:t>
            </w:r>
          </w:p>
        </w:tc>
        <w:tc>
          <w:tcPr>
            <w:tcW w:type="dxa" w:w="5832"/>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Mostrar trabajo evitado por evaluación no estricta.</w:t>
            </w:r>
          </w:p>
        </w:tc>
      </w:tr>
      <w:tr>
        <w:trPr>
          <w:cantSplit w:val="true"/>
        </w:trPr>
        <w:tc>
          <w:tcPr>
            <w:tcW w:type="dxa" w:w="936"/>
            <w:tcMar>
              <w:top w:w="90" w:type="dxa"/>
              <w:start w:w="110" w:type="dxa"/>
              <w:bottom w:w="90" w:type="dxa"/>
              <w:end w:w="110" w:type="dxa"/>
            </w:tcMar>
            <w:vAlign w:val="center"/>
            <w:shd w:fill="EEF4F7"/>
          </w:tcPr>
          <w:p>
            <w:pPr>
              <w:spacing w:after="0" w:line="252" w:lineRule="auto"/>
              <w:jc w:val="center"/>
            </w:pPr>
            <w:r>
              <w:rPr>
                <w:rFonts w:ascii="Liberation Sans" w:hAnsi="Liberation Sans"/>
                <w:color w:val="000000"/>
                <w:sz w:val="20"/>
              </w:rPr>
              <w:t>E02</w:t>
            </w:r>
          </w:p>
        </w:tc>
        <w:tc>
          <w:tcPr>
            <w:tcW w:type="dxa" w:w="2736"/>
            <w:tcMar>
              <w:top w:w="90" w:type="dxa"/>
              <w:start w:w="110" w:type="dxa"/>
              <w:bottom w:w="90" w:type="dxa"/>
              <w:end w:w="110" w:type="dxa"/>
            </w:tcMar>
            <w:vAlign w:val="center"/>
            <w:shd w:fill="EEF4F7"/>
          </w:tcPr>
          <w:p>
            <w:pPr>
              <w:spacing w:after="0" w:line="252" w:lineRule="auto"/>
              <w:jc w:val="center"/>
            </w:pPr>
            <w:r>
              <w:rPr>
                <w:rFonts w:ascii="Liberation Sans" w:hAnsi="Liberation Sans"/>
                <w:color w:val="000000"/>
                <w:sz w:val="20"/>
              </w:rPr>
              <w:t>Sharing</w:t>
            </w:r>
          </w:p>
        </w:tc>
        <w:tc>
          <w:tcPr>
            <w:tcW w:type="dxa" w:w="5832"/>
            <w:tcMar>
              <w:top w:w="90" w:type="dxa"/>
              <w:start w:w="110" w:type="dxa"/>
              <w:bottom w:w="90" w:type="dxa"/>
              <w:end w:w="110" w:type="dxa"/>
            </w:tcMar>
            <w:vAlign w:val="center"/>
            <w:shd w:fill="EEF4F7"/>
          </w:tcPr>
          <w:p>
            <w:pPr>
              <w:spacing w:after="0" w:line="252" w:lineRule="auto"/>
              <w:jc w:val="left"/>
            </w:pPr>
            <w:r>
              <w:rPr>
                <w:rFonts w:ascii="Liberation Sans" w:hAnsi="Liberation Sans"/>
                <w:color w:val="000000"/>
                <w:sz w:val="20"/>
              </w:rPr>
              <w:t>Contrastar reevaluación y reutilización del resultado.</w:t>
            </w:r>
          </w:p>
        </w:tc>
      </w:tr>
      <w:tr>
        <w:trPr>
          <w:cantSplit w:val="true"/>
        </w:trPr>
        <w:tc>
          <w:tcPr>
            <w:tcW w:type="dxa" w:w="936"/>
            <w:tcMar>
              <w:top w:w="90" w:type="dxa"/>
              <w:start w:w="110" w:type="dxa"/>
              <w:bottom w:w="90" w:type="dxa"/>
              <w:end w:w="110" w:type="dxa"/>
            </w:tcMar>
            <w:vAlign w:val="center"/>
          </w:tcPr>
          <w:p>
            <w:pPr>
              <w:spacing w:after="0" w:line="252" w:lineRule="auto"/>
              <w:jc w:val="center"/>
            </w:pPr>
            <w:r>
              <w:rPr>
                <w:rFonts w:ascii="Liberation Sans" w:hAnsi="Liberation Sans"/>
                <w:color w:val="000000"/>
                <w:sz w:val="20"/>
              </w:rPr>
              <w:t>E03</w:t>
            </w:r>
          </w:p>
        </w:tc>
        <w:tc>
          <w:tcPr>
            <w:tcW w:type="dxa" w:w="2736"/>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Pipeline finito</w:t>
            </w:r>
          </w:p>
        </w:tc>
        <w:tc>
          <w:tcPr>
            <w:tcW w:type="dxa" w:w="5832"/>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Medir take, map y generación de listas finitas.</w:t>
            </w:r>
          </w:p>
        </w:tc>
      </w:tr>
      <w:tr>
        <w:trPr>
          <w:cantSplit w:val="true"/>
        </w:trPr>
        <w:tc>
          <w:tcPr>
            <w:tcW w:type="dxa" w:w="936"/>
            <w:tcMar>
              <w:top w:w="90" w:type="dxa"/>
              <w:start w:w="110" w:type="dxa"/>
              <w:bottom w:w="90" w:type="dxa"/>
              <w:end w:w="110" w:type="dxa"/>
            </w:tcMar>
            <w:vAlign w:val="center"/>
            <w:shd w:fill="EEF4F7"/>
          </w:tcPr>
          <w:p>
            <w:pPr>
              <w:spacing w:after="0" w:line="252" w:lineRule="auto"/>
              <w:jc w:val="center"/>
            </w:pPr>
            <w:r>
              <w:rPr>
                <w:rFonts w:ascii="Liberation Sans" w:hAnsi="Liberation Sans"/>
                <w:color w:val="000000"/>
                <w:sz w:val="20"/>
              </w:rPr>
              <w:t>E04</w:t>
            </w:r>
          </w:p>
        </w:tc>
        <w:tc>
          <w:tcPr>
            <w:tcW w:type="dxa" w:w="2736"/>
            <w:tcMar>
              <w:top w:w="90" w:type="dxa"/>
              <w:start w:w="110" w:type="dxa"/>
              <w:bottom w:w="90" w:type="dxa"/>
              <w:end w:w="110" w:type="dxa"/>
            </w:tcMar>
            <w:vAlign w:val="center"/>
            <w:shd w:fill="EEF4F7"/>
          </w:tcPr>
          <w:p>
            <w:pPr>
              <w:spacing w:after="0" w:line="252" w:lineRule="auto"/>
              <w:jc w:val="left"/>
            </w:pPr>
            <w:r>
              <w:rPr>
                <w:rFonts w:ascii="Liberation Sans" w:hAnsi="Liberation Sans"/>
                <w:color w:val="000000"/>
                <w:sz w:val="20"/>
              </w:rPr>
              <w:t>Estructura infinita</w:t>
            </w:r>
          </w:p>
        </w:tc>
        <w:tc>
          <w:tcPr>
            <w:tcW w:type="dxa" w:w="5832"/>
            <w:tcMar>
              <w:top w:w="90" w:type="dxa"/>
              <w:start w:w="110" w:type="dxa"/>
              <w:bottom w:w="90" w:type="dxa"/>
              <w:end w:w="110" w:type="dxa"/>
            </w:tcMar>
            <w:vAlign w:val="center"/>
            <w:shd w:fill="EEF4F7"/>
          </w:tcPr>
          <w:p>
            <w:pPr>
              <w:spacing w:after="0" w:line="252" w:lineRule="auto"/>
              <w:jc w:val="left"/>
            </w:pPr>
            <w:r>
              <w:rPr>
                <w:rFonts w:ascii="Liberation Sans" w:hAnsi="Liberation Sans"/>
                <w:color w:val="000000"/>
                <w:sz w:val="20"/>
              </w:rPr>
              <w:t>Mostrar productividad lazy con from y take.</w:t>
            </w:r>
          </w:p>
        </w:tc>
      </w:tr>
      <w:tr>
        <w:trPr>
          <w:cantSplit w:val="true"/>
        </w:trPr>
        <w:tc>
          <w:tcPr>
            <w:tcW w:type="dxa" w:w="936"/>
            <w:tcMar>
              <w:top w:w="90" w:type="dxa"/>
              <w:start w:w="110" w:type="dxa"/>
              <w:bottom w:w="90" w:type="dxa"/>
              <w:end w:w="110" w:type="dxa"/>
            </w:tcMar>
            <w:vAlign w:val="center"/>
          </w:tcPr>
          <w:p>
            <w:pPr>
              <w:spacing w:after="0" w:line="252" w:lineRule="auto"/>
              <w:jc w:val="center"/>
            </w:pPr>
            <w:r>
              <w:rPr>
                <w:rFonts w:ascii="Liberation Sans" w:hAnsi="Liberation Sans"/>
                <w:color w:val="000000"/>
                <w:sz w:val="20"/>
              </w:rPr>
              <w:t>E05</w:t>
            </w:r>
          </w:p>
        </w:tc>
        <w:tc>
          <w:tcPr>
            <w:tcW w:type="dxa" w:w="2736"/>
            <w:tcMar>
              <w:top w:w="90" w:type="dxa"/>
              <w:start w:w="110" w:type="dxa"/>
              <w:bottom w:w="90" w:type="dxa"/>
              <w:end w:w="110" w:type="dxa"/>
            </w:tcMar>
            <w:vAlign w:val="center"/>
          </w:tcPr>
          <w:p>
            <w:pPr>
              <w:spacing w:after="0" w:line="252" w:lineRule="auto"/>
              <w:jc w:val="center"/>
            </w:pPr>
            <w:r>
              <w:rPr>
                <w:rFonts w:ascii="Liberation Sans" w:hAnsi="Liberation Sans"/>
                <w:color w:val="000000"/>
                <w:sz w:val="20"/>
              </w:rPr>
              <w:t>Foldr</w:t>
            </w:r>
          </w:p>
        </w:tc>
        <w:tc>
          <w:tcPr>
            <w:tcW w:type="dxa" w:w="5832"/>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Comparar combinadores estrictos y no estrictos.</w:t>
            </w:r>
          </w:p>
        </w:tc>
      </w:tr>
      <w:tr>
        <w:trPr>
          <w:cantSplit w:val="true"/>
        </w:trPr>
        <w:tc>
          <w:tcPr>
            <w:tcW w:type="dxa" w:w="936"/>
            <w:tcMar>
              <w:top w:w="90" w:type="dxa"/>
              <w:start w:w="110" w:type="dxa"/>
              <w:bottom w:w="90" w:type="dxa"/>
              <w:end w:w="110" w:type="dxa"/>
            </w:tcMar>
            <w:vAlign w:val="center"/>
            <w:shd w:fill="EEF4F7"/>
          </w:tcPr>
          <w:p>
            <w:pPr>
              <w:spacing w:after="0" w:line="252" w:lineRule="auto"/>
              <w:jc w:val="center"/>
            </w:pPr>
            <w:r>
              <w:rPr>
                <w:rFonts w:ascii="Liberation Sans" w:hAnsi="Liberation Sans"/>
                <w:color w:val="000000"/>
                <w:sz w:val="20"/>
              </w:rPr>
              <w:t>E06</w:t>
            </w:r>
          </w:p>
        </w:tc>
        <w:tc>
          <w:tcPr>
            <w:tcW w:type="dxa" w:w="2736"/>
            <w:tcMar>
              <w:top w:w="90" w:type="dxa"/>
              <w:start w:w="110" w:type="dxa"/>
              <w:bottom w:w="90" w:type="dxa"/>
              <w:end w:w="110" w:type="dxa"/>
            </w:tcMar>
            <w:vAlign w:val="center"/>
            <w:shd w:fill="EEF4F7"/>
          </w:tcPr>
          <w:p>
            <w:pPr>
              <w:spacing w:after="0" w:line="252" w:lineRule="auto"/>
              <w:jc w:val="center"/>
            </w:pPr>
            <w:r>
              <w:rPr>
                <w:rFonts w:ascii="Liberation Sans" w:hAnsi="Liberation Sans"/>
                <w:color w:val="000000"/>
                <w:sz w:val="20"/>
              </w:rPr>
              <w:t>Foldl lazy</w:t>
            </w:r>
          </w:p>
        </w:tc>
        <w:tc>
          <w:tcPr>
            <w:tcW w:type="dxa" w:w="5832"/>
            <w:tcMar>
              <w:top w:w="90" w:type="dxa"/>
              <w:start w:w="110" w:type="dxa"/>
              <w:bottom w:w="90" w:type="dxa"/>
              <w:end w:w="110" w:type="dxa"/>
            </w:tcMar>
            <w:vAlign w:val="center"/>
            <w:shd w:fill="EEF4F7"/>
          </w:tcPr>
          <w:p>
            <w:pPr>
              <w:spacing w:after="0" w:line="252" w:lineRule="auto"/>
              <w:jc w:val="left"/>
            </w:pPr>
            <w:r>
              <w:rPr>
                <w:rFonts w:ascii="Liberation Sans" w:hAnsi="Liberation Sans"/>
                <w:color w:val="000000"/>
                <w:sz w:val="20"/>
              </w:rPr>
              <w:t>Observar acumulación de thunks y crecimiento de stack o heap.</w:t>
            </w:r>
          </w:p>
        </w:tc>
      </w:tr>
      <w:tr>
        <w:trPr>
          <w:cantSplit w:val="true"/>
        </w:trPr>
        <w:tc>
          <w:tcPr>
            <w:tcW w:type="dxa" w:w="936"/>
            <w:tcMar>
              <w:top w:w="90" w:type="dxa"/>
              <w:start w:w="110" w:type="dxa"/>
              <w:bottom w:w="90" w:type="dxa"/>
              <w:end w:w="110" w:type="dxa"/>
            </w:tcMar>
            <w:vAlign w:val="center"/>
          </w:tcPr>
          <w:p>
            <w:pPr>
              <w:spacing w:after="0" w:line="252" w:lineRule="auto"/>
              <w:jc w:val="center"/>
            </w:pPr>
            <w:r>
              <w:rPr>
                <w:rFonts w:ascii="Liberation Sans" w:hAnsi="Liberation Sans"/>
                <w:color w:val="000000"/>
                <w:sz w:val="20"/>
              </w:rPr>
              <w:t>E07</w:t>
            </w:r>
          </w:p>
        </w:tc>
        <w:tc>
          <w:tcPr>
            <w:tcW w:type="dxa" w:w="2736"/>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Foldl estricto</w:t>
            </w:r>
          </w:p>
        </w:tc>
        <w:tc>
          <w:tcPr>
            <w:tcW w:type="dxa" w:w="5832"/>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Usar seq para controlar acumulación.</w:t>
            </w:r>
          </w:p>
        </w:tc>
      </w:tr>
      <w:tr>
        <w:trPr>
          <w:cantSplit w:val="true"/>
        </w:trPr>
        <w:tc>
          <w:tcPr>
            <w:tcW w:type="dxa" w:w="936"/>
            <w:tcMar>
              <w:top w:w="90" w:type="dxa"/>
              <w:start w:w="110" w:type="dxa"/>
              <w:bottom w:w="90" w:type="dxa"/>
              <w:end w:w="110" w:type="dxa"/>
            </w:tcMar>
            <w:vAlign w:val="center"/>
            <w:shd w:fill="EEF4F7"/>
          </w:tcPr>
          <w:p>
            <w:pPr>
              <w:spacing w:after="0" w:line="252" w:lineRule="auto"/>
              <w:jc w:val="center"/>
            </w:pPr>
            <w:r>
              <w:rPr>
                <w:rFonts w:ascii="Liberation Sans" w:hAnsi="Liberation Sans"/>
                <w:color w:val="000000"/>
                <w:sz w:val="20"/>
              </w:rPr>
              <w:t>E08</w:t>
            </w:r>
          </w:p>
        </w:tc>
        <w:tc>
          <w:tcPr>
            <w:tcW w:type="dxa" w:w="2736"/>
            <w:tcMar>
              <w:top w:w="90" w:type="dxa"/>
              <w:start w:w="110" w:type="dxa"/>
              <w:bottom w:w="90" w:type="dxa"/>
              <w:end w:w="110" w:type="dxa"/>
            </w:tcMar>
            <w:vAlign w:val="center"/>
            <w:shd w:fill="EEF4F7"/>
          </w:tcPr>
          <w:p>
            <w:pPr>
              <w:spacing w:after="0" w:line="252" w:lineRule="auto"/>
              <w:jc w:val="left"/>
            </w:pPr>
            <w:r>
              <w:rPr>
                <w:rFonts w:ascii="Liberation Sans" w:hAnsi="Liberation Sans"/>
                <w:color w:val="000000"/>
                <w:sz w:val="20"/>
              </w:rPr>
              <w:t>Métodos recursivos</w:t>
            </w:r>
          </w:p>
        </w:tc>
        <w:tc>
          <w:tcPr>
            <w:tcW w:type="dxa" w:w="5832"/>
            <w:tcMar>
              <w:top w:w="90" w:type="dxa"/>
              <w:start w:w="110" w:type="dxa"/>
              <w:bottom w:w="90" w:type="dxa"/>
              <w:end w:w="110" w:type="dxa"/>
            </w:tcMar>
            <w:vAlign w:val="center"/>
            <w:shd w:fill="EEF4F7"/>
          </w:tcPr>
          <w:p>
            <w:pPr>
              <w:spacing w:after="0" w:line="252" w:lineRule="auto"/>
              <w:jc w:val="left"/>
            </w:pPr>
            <w:r>
              <w:rPr>
                <w:rFonts w:ascii="Liberation Sans" w:hAnsi="Liberation Sans"/>
                <w:color w:val="000000"/>
                <w:sz w:val="20"/>
              </w:rPr>
              <w:t>Comparar patrones recursivos y contrastar con C y Haskell.</w:t>
            </w:r>
          </w:p>
        </w:tc>
      </w:tr>
      <w:tr>
        <w:trPr>
          <w:cantSplit w:val="true"/>
        </w:trPr>
        <w:tc>
          <w:tcPr>
            <w:tcW w:type="dxa" w:w="936"/>
            <w:tcMar>
              <w:top w:w="90" w:type="dxa"/>
              <w:start w:w="110" w:type="dxa"/>
              <w:bottom w:w="90" w:type="dxa"/>
              <w:end w:w="110" w:type="dxa"/>
            </w:tcMar>
            <w:vAlign w:val="center"/>
          </w:tcPr>
          <w:p>
            <w:pPr>
              <w:spacing w:after="0" w:line="252" w:lineRule="auto"/>
              <w:jc w:val="center"/>
            </w:pPr>
            <w:r>
              <w:rPr>
                <w:rFonts w:ascii="Liberation Sans" w:hAnsi="Liberation Sans"/>
                <w:color w:val="000000"/>
                <w:sz w:val="20"/>
              </w:rPr>
              <w:t>E09</w:t>
            </w:r>
          </w:p>
        </w:tc>
        <w:tc>
          <w:tcPr>
            <w:tcW w:type="dxa" w:w="2736"/>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Garbage collection</w:t>
            </w:r>
          </w:p>
        </w:tc>
        <w:tc>
          <w:tcPr>
            <w:tcW w:type="dxa" w:w="5832"/>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Estudiar threshold, ciclos, heap máximo y reclamación.</w:t>
            </w:r>
          </w:p>
        </w:tc>
      </w:tr>
      <w:tr>
        <w:trPr>
          <w:cantSplit w:val="true"/>
        </w:trPr>
        <w:tc>
          <w:tcPr>
            <w:tcW w:type="dxa" w:w="936"/>
            <w:tcMar>
              <w:top w:w="90" w:type="dxa"/>
              <w:start w:w="110" w:type="dxa"/>
              <w:bottom w:w="90" w:type="dxa"/>
              <w:end w:w="110" w:type="dxa"/>
            </w:tcMar>
            <w:vAlign w:val="center"/>
            <w:shd w:fill="EEF4F7"/>
          </w:tcPr>
          <w:p>
            <w:pPr>
              <w:spacing w:after="0" w:line="252" w:lineRule="auto"/>
              <w:jc w:val="center"/>
            </w:pPr>
            <w:r>
              <w:rPr>
                <w:rFonts w:ascii="Liberation Sans" w:hAnsi="Liberation Sans"/>
                <w:color w:val="000000"/>
                <w:sz w:val="20"/>
              </w:rPr>
              <w:t>E10</w:t>
            </w:r>
          </w:p>
        </w:tc>
        <w:tc>
          <w:tcPr>
            <w:tcW w:type="dxa" w:w="2736"/>
            <w:tcMar>
              <w:top w:w="90" w:type="dxa"/>
              <w:start w:w="110" w:type="dxa"/>
              <w:bottom w:w="90" w:type="dxa"/>
              <w:end w:w="110" w:type="dxa"/>
            </w:tcMar>
            <w:vAlign w:val="center"/>
            <w:shd w:fill="EEF4F7"/>
          </w:tcPr>
          <w:p>
            <w:pPr>
              <w:spacing w:after="0" w:line="252" w:lineRule="auto"/>
              <w:jc w:val="center"/>
            </w:pPr>
            <w:r>
              <w:rPr>
                <w:rFonts w:ascii="Liberation Sans" w:hAnsi="Liberation Sans"/>
                <w:color w:val="000000"/>
                <w:sz w:val="20"/>
              </w:rPr>
              <w:t>Lifetime</w:t>
            </w:r>
          </w:p>
        </w:tc>
        <w:tc>
          <w:tcPr>
            <w:tcW w:type="dxa" w:w="5832"/>
            <w:tcMar>
              <w:top w:w="90" w:type="dxa"/>
              <w:start w:w="110" w:type="dxa"/>
              <w:bottom w:w="90" w:type="dxa"/>
              <w:end w:w="110" w:type="dxa"/>
            </w:tcMar>
            <w:vAlign w:val="center"/>
            <w:shd w:fill="EEF4F7"/>
          </w:tcPr>
          <w:p>
            <w:pPr>
              <w:spacing w:after="0" w:line="252" w:lineRule="auto"/>
              <w:jc w:val="left"/>
            </w:pPr>
            <w:r>
              <w:rPr>
                <w:rFonts w:ascii="Liberation Sans" w:hAnsi="Liberation Sans"/>
                <w:color w:val="000000"/>
                <w:sz w:val="20"/>
              </w:rPr>
              <w:t>Observar bindings no usados, inalcanzabilidad y recolección.</w:t>
            </w:r>
          </w:p>
        </w:tc>
      </w:tr>
    </w:tbl>
    <w:p>
      <w:pPr>
        <w:spacing w:after="20"/>
      </w:pPr>
    </w:p>
    <w:p>
      <w:pPr>
        <w:pStyle w:val="Heading2"/>
        <w:keepNext/>
      </w:pPr>
      <w:r>
        <w:t>Metodología común</w:t>
      </w:r>
    </w:p>
    <w:p>
      <w:pPr>
        <w:pStyle w:val="ListBullet"/>
      </w:pPr>
      <w:r>
        <w:rPr>
          <w:rFonts w:ascii="Liberation Sans" w:hAnsi="Liberation Sans"/>
          <w:color w:val="000000"/>
        </w:rPr>
        <w:t>Los parámetros se eligen antes de la ejecución; la minilengua no tiene entrada interactiva durante el run.</w:t>
      </w:r>
    </w:p>
    <w:p>
      <w:pPr>
        <w:pStyle w:val="ListBullet"/>
      </w:pPr>
      <w:r>
        <w:rPr>
          <w:rFonts w:ascii="Liberation Sans" w:hAnsi="Liberation Sans"/>
          <w:color w:val="000000"/>
        </w:rPr>
        <w:t>Cada programa, prelude, configuración y conjunto de parámetros queda versionado.</w:t>
      </w:r>
    </w:p>
    <w:p>
      <w:pPr>
        <w:pStyle w:val="ListBullet"/>
      </w:pPr>
      <w:r>
        <w:rPr>
          <w:rFonts w:ascii="Liberation Sans" w:hAnsi="Liberation Sans"/>
          <w:color w:val="000000"/>
        </w:rPr>
        <w:t>Las métricas lógicas se obtienen en una ejecución determinista y se verifican con tests.</w:t>
      </w:r>
    </w:p>
    <w:p>
      <w:pPr>
        <w:pStyle w:val="ListBullet"/>
      </w:pPr>
      <w:r>
        <w:rPr>
          <w:rFonts w:ascii="Liberation Sans" w:hAnsi="Liberation Sans"/>
          <w:color w:val="000000"/>
        </w:rPr>
        <w:t>El tiempo de pared se mide en repeticiones separadas y no incluye HTTP, serialización ni renderizado web.</w:t>
      </w:r>
    </w:p>
    <w:p>
      <w:pPr>
        <w:pStyle w:val="ListBullet"/>
      </w:pPr>
      <w:r>
        <w:rPr>
          <w:rFonts w:ascii="Liberation Sans" w:hAnsi="Liberation Sans"/>
          <w:color w:val="000000"/>
        </w:rPr>
        <w:t>El modo de resultado se fija y registra; no se comparan runs con políticas de materialización distintas como si fueran equivalentes.</w:t>
      </w:r>
    </w:p>
    <w:p>
      <w:pPr>
        <w:pStyle w:val="ListBullet"/>
      </w:pPr>
      <w:r>
        <w:rPr>
          <w:rFonts w:ascii="Liberation Sans" w:hAnsi="Liberation Sans"/>
          <w:color w:val="000000"/>
        </w:rPr>
        <w:t>Las comparaciones usan escalamiento por tamaños de entrada y reportan status terminal además de métricas.</w:t>
      </w:r>
    </w:p>
    <w:p>
      <w:pPr>
        <w:pStyle w:val="ListBullet"/>
      </w:pPr>
      <w:r>
        <w:rPr>
          <w:rFonts w:ascii="Liberation Sans" w:hAnsi="Liberation Sans"/>
          <w:color w:val="000000"/>
        </w:rPr>
        <w:t>En experimentos de estrategias, GC automático permanece desactivado y reachability puede calcularse pasivamente; GC solo varía cuando es un factor declarado.</w:t>
      </w:r>
    </w:p>
    <w:p>
      <w:pPr>
        <w:pStyle w:val="Heading2"/>
        <w:keepNext/>
      </w:pPr>
      <w:r>
        <w:t>Experimento E08</w:t>
      </w:r>
    </w:p>
    <w:p>
      <w:r>
        <w:rPr>
          <w:rFonts w:ascii="Liberation Sans" w:hAnsi="Liberation Sans"/>
          <w:color w:val="000000"/>
        </w:rPr>
        <w:t>E08 compara recursión lineal simple, recursión con acumulador, recursión sobre listas y, opcionalmente, un caso con reutilización de resultados. Dentro de la minilengua se comparan métricas abstractas entre estrategias. C y Haskell se compilan y miden por separado con sus propias herramientas; la comparación cruzada es principalmente explicativa y no equipara reducciones abstractas con instrucciones o bytes nativos.</w:t>
      </w:r>
    </w:p>
    <w:tbl>
      <w:tblPr>
        <w:tblW w:type="dxa" w:w="9504"/>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088"/>
        <w:gridCol w:w="7416"/>
      </w:tblGrid>
      <w:tr>
        <w:trPr>
          <w:tblHeader w:val="true"/>
          <w:cantSplit w:val="true"/>
        </w:trPr>
        <w:tc>
          <w:tcPr>
            <w:tcW w:type="dxa" w:w="2088"/>
            <w:shd w:fill="29465B"/>
            <w:tcMar>
              <w:top w:w="90" w:type="dxa"/>
              <w:start w:w="110" w:type="dxa"/>
              <w:bottom w:w="90" w:type="dxa"/>
              <w:end w:w="110" w:type="dxa"/>
            </w:tcMar>
            <w:vAlign w:val="center"/>
          </w:tcPr>
          <w:p>
            <w:pPr>
              <w:spacing w:after="0" w:line="252" w:lineRule="auto"/>
              <w:jc w:val="center"/>
            </w:pPr>
            <w:r>
              <w:rPr>
                <w:rFonts w:ascii="Liberation Sans" w:hAnsi="Liberation Sans"/>
                <w:b/>
                <w:color w:val="FFFFFF"/>
                <w:sz w:val="20"/>
              </w:rPr>
              <w:t>Entorno</w:t>
            </w:r>
          </w:p>
        </w:tc>
        <w:tc>
          <w:tcPr>
            <w:tcW w:type="dxa" w:w="7416"/>
            <w:shd w:fill="29465B"/>
            <w:tcMar>
              <w:top w:w="90" w:type="dxa"/>
              <w:start w:w="110" w:type="dxa"/>
              <w:bottom w:w="90" w:type="dxa"/>
              <w:end w:w="110" w:type="dxa"/>
            </w:tcMar>
            <w:vAlign w:val="center"/>
          </w:tcPr>
          <w:p>
            <w:pPr>
              <w:spacing w:after="0" w:line="252" w:lineRule="auto"/>
              <w:jc w:val="center"/>
            </w:pPr>
            <w:r>
              <w:rPr>
                <w:rFonts w:ascii="Liberation Sans" w:hAnsi="Liberation Sans"/>
                <w:b/>
                <w:color w:val="FFFFFF"/>
                <w:sz w:val="20"/>
              </w:rPr>
              <w:t>Mediciones</w:t>
            </w:r>
          </w:p>
        </w:tc>
      </w:tr>
      <w:tr>
        <w:trPr>
          <w:cantSplit w:val="true"/>
        </w:trPr>
        <w:tc>
          <w:tcPr>
            <w:tcW w:type="dxa" w:w="2088"/>
            <w:tcMar>
              <w:top w:w="90" w:type="dxa"/>
              <w:start w:w="110" w:type="dxa"/>
              <w:bottom w:w="90" w:type="dxa"/>
              <w:end w:w="110" w:type="dxa"/>
            </w:tcMar>
            <w:vAlign w:val="center"/>
          </w:tcPr>
          <w:p>
            <w:pPr>
              <w:spacing w:after="0" w:line="252" w:lineRule="auto"/>
              <w:jc w:val="center"/>
            </w:pPr>
            <w:r>
              <w:rPr>
                <w:rFonts w:ascii="Liberation Sans" w:hAnsi="Liberation Sans"/>
                <w:color w:val="000000"/>
                <w:sz w:val="20"/>
              </w:rPr>
              <w:t>Minilengua</w:t>
            </w:r>
          </w:p>
        </w:tc>
        <w:tc>
          <w:tcPr>
            <w:tcW w:type="dxa" w:w="7416"/>
            <w:tcMar>
              <w:top w:w="90" w:type="dxa"/>
              <w:start w:w="110" w:type="dxa"/>
              <w:bottom w:w="90" w:type="dxa"/>
              <w:end w:w="110" w:type="dxa"/>
            </w:tcMar>
            <w:vAlign w:val="center"/>
          </w:tcPr>
          <w:p>
            <w:r>
              <w:t>CBV y CBNeed: reducciones, allocations, peak heap y peak stack</w:t>
            </w:r>
          </w:p>
        </w:tc>
      </w:tr>
      <w:tr>
        <w:trPr>
          <w:cantSplit w:val="true"/>
        </w:trPr>
        <w:tc>
          <w:tcPr>
            <w:tcW w:type="dxa" w:w="2088"/>
            <w:tcMar>
              <w:top w:w="90" w:type="dxa"/>
              <w:start w:w="110" w:type="dxa"/>
              <w:bottom w:w="90" w:type="dxa"/>
              <w:end w:w="110" w:type="dxa"/>
            </w:tcMar>
            <w:vAlign w:val="center"/>
            <w:shd w:fill="EEF4F7"/>
          </w:tcPr>
          <w:p>
            <w:pPr>
              <w:spacing w:after="0" w:line="252" w:lineRule="auto"/>
              <w:jc w:val="center"/>
            </w:pPr>
            <w:r>
              <w:rPr>
                <w:rFonts w:ascii="Liberation Sans" w:hAnsi="Liberation Sans"/>
                <w:color w:val="000000"/>
                <w:sz w:val="20"/>
              </w:rPr>
              <w:t>C</w:t>
            </w:r>
          </w:p>
        </w:tc>
        <w:tc>
          <w:tcPr>
            <w:tcW w:type="dxa" w:w="7416"/>
            <w:tcMar>
              <w:top w:w="90" w:type="dxa"/>
              <w:start w:w="110" w:type="dxa"/>
              <w:bottom w:w="90" w:type="dxa"/>
              <w:end w:w="110" w:type="dxa"/>
            </w:tcMar>
            <w:vAlign w:val="center"/>
            <w:shd w:fill="EEF4F7"/>
          </w:tcPr>
          <w:p>
            <w:pPr>
              <w:spacing w:after="0" w:line="252" w:lineRule="auto"/>
              <w:jc w:val="left"/>
            </w:pPr>
            <w:r>
              <w:rPr>
                <w:rFonts w:ascii="Liberation Sans" w:hAnsi="Liberation Sans"/>
                <w:color w:val="000000"/>
                <w:sz w:val="20"/>
              </w:rPr>
              <w:t>Tiempo, stack y allocations cuando la herramienta lo permita</w:t>
            </w:r>
          </w:p>
        </w:tc>
      </w:tr>
      <w:tr>
        <w:trPr>
          <w:cantSplit w:val="true"/>
        </w:trPr>
        <w:tc>
          <w:tcPr>
            <w:tcW w:type="dxa" w:w="2088"/>
            <w:tcMar>
              <w:top w:w="90" w:type="dxa"/>
              <w:start w:w="110" w:type="dxa"/>
              <w:bottom w:w="90" w:type="dxa"/>
              <w:end w:w="110" w:type="dxa"/>
            </w:tcMar>
            <w:vAlign w:val="center"/>
          </w:tcPr>
          <w:p>
            <w:pPr>
              <w:spacing w:after="0" w:line="252" w:lineRule="auto"/>
              <w:jc w:val="center"/>
            </w:pPr>
            <w:r>
              <w:rPr>
                <w:rFonts w:ascii="Liberation Sans" w:hAnsi="Liberation Sans"/>
                <w:color w:val="000000"/>
                <w:sz w:val="20"/>
              </w:rPr>
              <w:t>Haskell</w:t>
            </w:r>
          </w:p>
        </w:tc>
        <w:tc>
          <w:tcPr>
            <w:tcW w:type="dxa" w:w="7416"/>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Tiempo, allocations, stack y perfilado RTS cuando corresponda</w:t>
            </w:r>
          </w:p>
        </w:tc>
      </w:tr>
    </w:tbl>
    <w:p>
      <w:pPr>
        <w:spacing w:after="20"/>
      </w:pPr>
    </w:p>
    <w:p>
      <w:pPr>
        <w:pStyle w:val="Heading2"/>
        <w:keepNext/>
      </w:pPr>
      <w:r>
        <w:t>RunRecord</w:t>
      </w:r>
    </w:p>
    <w:p>
      <w:pPr>
        <w:keepNext/>
        <w:keepLines/>
        <w:spacing w:after="0" w:line="245" w:lineRule="auto"/>
        <w:ind w:left="259" w:right="115"/>
      </w:pPr>
      <w:r>
        <w:rPr>
          <w:rFonts w:ascii="Liberation Mono" w:hAnsi="Liberation Mono"/>
          <w:color w:val="222222"/>
          <w:sz w:val="19"/>
        </w:rPr>
        <w:t>RunRecord {</w:t>
      </w:r>
    </w:p>
    <w:p>
      <w:pPr>
        <w:keepNext/>
        <w:keepLines/>
        <w:spacing w:after="0" w:line="245" w:lineRule="auto"/>
        <w:ind w:left="259" w:right="115"/>
      </w:pPr>
      <w:r>
        <w:rPr>
          <w:rFonts w:ascii="Liberation Mono" w:hAnsi="Liberation Mono"/>
          <w:color w:val="222222"/>
          <w:sz w:val="19"/>
        </w:rPr>
        <w:t xml:space="preserve">  schemaVersion, engineVersion, languageVersion</w:t>
      </w:r>
    </w:p>
    <w:p>
      <w:pPr>
        <w:keepNext/>
        <w:keepLines/>
        <w:spacing w:after="0" w:line="245" w:lineRule="auto"/>
        <w:ind w:left="259" w:right="115"/>
      </w:pPr>
      <w:r>
        <w:rPr>
          <w:rFonts w:ascii="Liberation Mono" w:hAnsi="Liberation Mono"/>
          <w:color w:val="222222"/>
          <w:sz w:val="19"/>
        </w:rPr>
        <w:t xml:space="preserve">  sourceHash, parameters, executionConfig</w:t>
      </w:r>
    </w:p>
    <w:p>
      <w:pPr>
        <w:keepNext/>
        <w:keepLines/>
        <w:spacing w:after="0" w:line="245" w:lineRule="auto"/>
        <w:ind w:left="259" w:right="115"/>
      </w:pPr>
      <w:r>
        <w:rPr>
          <w:rFonts w:ascii="Liberation Mono" w:hAnsi="Liberation Mono"/>
          <w:color w:val="222222"/>
          <w:sz w:val="19"/>
        </w:rPr>
        <w:t xml:space="preserve">  finalStatus, observableOutcome, finalMetrics</w:t>
      </w:r>
    </w:p>
    <w:p>
      <w:pPr>
        <w:keepNext/>
        <w:keepLines/>
        <w:spacing w:after="0" w:line="245" w:lineRule="auto"/>
        <w:ind w:left="259" w:right="115"/>
      </w:pPr>
      <w:r>
        <w:rPr>
          <w:rFonts w:ascii="Liberation Mono" w:hAnsi="Liberation Mono"/>
          <w:color w:val="222222"/>
          <w:sz w:val="19"/>
        </w:rPr>
        <w:t xml:space="preserve">  traceMode, traceReference, commandLog</w:t>
      </w:r>
    </w:p>
    <w:p>
      <w:pPr>
        <w:keepNext w:val="0"/>
        <w:keepLines/>
        <w:spacing w:after="100" w:line="245" w:lineRule="auto"/>
        <w:ind w:left="259" w:right="115"/>
      </w:pPr>
      <w:r>
        <w:rPr>
          <w:rFonts w:ascii="Liberation Mono" w:hAnsi="Liberation Mono"/>
          <w:color w:val="222222"/>
          <w:sz w:val="19"/>
        </w:rPr>
        <w:t>}</w:t>
      </w:r>
    </w:p>
    <w:p>
      <w:pPr>
        <w:pStyle w:val="Heading2"/>
        <w:keepNext/>
      </w:pPr>
      <w:r>
        <w:t>Programas base de la suite</w:t>
      </w:r>
    </w:p>
    <w:p>
      <w:r>
        <w:rPr>
          <w:rFonts w:ascii="Liberation Sans" w:hAnsi="Liberation Sans"/>
          <w:color w:val="000000"/>
        </w:rPr>
        <w:t>Los siguientes programas fijan una base reproducible. n y k son metavariables del manifiesto experimental, sustituidas por literales no negativos antes de compilar; no son variables libres del lenguaje. Cada corrida incluye únicamente las definiciones transitivamente necesarias del prelude, para evitar introducir globals estrictos ajenos al experimento.</w:t>
      </w:r>
    </w:p>
    <w:p>
      <w:pPr>
        <w:keepNext w:val="0"/>
        <w:keepLines/>
        <w:spacing w:after="0" w:line="245" w:lineRule="auto"/>
        <w:ind w:left="259" w:right="115"/>
      </w:pPr>
      <w:r>
        <w:rPr>
          <w:rFonts w:ascii="Liberation Mono" w:hAnsi="Liberation Mono"/>
          <w:color w:val="222222"/>
          <w:sz w:val="19"/>
        </w:rPr>
        <w:t>range n = if n &lt;= 0 then [] else n : range (n - 1)</w:t>
      </w:r>
    </w:p>
    <w:p>
      <w:pPr>
        <w:keepNext w:val="0"/>
        <w:keepLines/>
        <w:spacing w:after="0" w:line="245" w:lineRule="auto"/>
        <w:ind w:left="259" w:right="115"/>
      </w:pPr>
      <w:r>
        <w:rPr>
          <w:rFonts w:ascii="Liberation Mono" w:hAnsi="Liberation Mono"/>
          <w:color w:val="222222"/>
          <w:sz w:val="19"/>
        </w:rPr>
        <w:t>from n = n : from (n + 1)</w:t>
      </w:r>
    </w:p>
    <w:p>
      <w:pPr>
        <w:keepNext w:val="0"/>
        <w:keepLines/>
        <w:spacing w:after="0" w:line="245" w:lineRule="auto"/>
        <w:ind w:left="259" w:right="115"/>
      </w:pPr>
      <w:r>
        <w:rPr>
          <w:rFonts w:ascii="Liberation Mono" w:hAnsi="Liberation Mono"/>
          <w:color w:val="222222"/>
          <w:sz w:val="19"/>
        </w:rPr>
        <w:t>map f xs = case xs of { [] -&gt; []; h:t -&gt; f h : map f t }</w:t>
      </w:r>
    </w:p>
    <w:p>
      <w:pPr>
        <w:keepNext w:val="0"/>
        <w:keepLines/>
        <w:spacing w:after="0" w:line="245" w:lineRule="auto"/>
        <w:ind w:left="259" w:right="115"/>
      </w:pPr>
      <w:r>
        <w:rPr>
          <w:rFonts w:ascii="Liberation Mono" w:hAnsi="Liberation Mono"/>
          <w:color w:val="222222"/>
          <w:sz w:val="19"/>
        </w:rPr>
        <w:t>take n xs = if n &lt;= 0 then [] else</w:t>
      </w:r>
    </w:p>
    <w:p>
      <w:pPr>
        <w:keepNext w:val="0"/>
        <w:keepLines/>
        <w:spacing w:after="0" w:line="245" w:lineRule="auto"/>
        <w:ind w:left="259" w:right="115"/>
      </w:pPr>
      <w:r>
        <w:rPr>
          <w:rFonts w:ascii="Liberation Mono" w:hAnsi="Liberation Mono"/>
          <w:color w:val="222222"/>
          <w:sz w:val="19"/>
        </w:rPr>
        <w:t xml:space="preserve">  case xs of { [] -&gt; []; h:t -&gt; h : take (n - 1) t }</w:t>
      </w:r>
    </w:p>
    <w:p>
      <w:pPr>
        <w:keepNext w:val="0"/>
        <w:keepLines/>
        <w:spacing w:after="0" w:line="245" w:lineRule="auto"/>
        <w:ind w:left="259" w:right="115"/>
      </w:pPr>
      <w:r>
        <w:rPr>
          <w:rFonts w:ascii="Liberation Mono" w:hAnsi="Liberation Mono"/>
          <w:color w:val="222222"/>
          <w:sz w:val="19"/>
        </w:rPr>
        <w:t>foldr f z xs = case xs of</w:t>
      </w:r>
    </w:p>
    <w:p>
      <w:pPr>
        <w:keepNext w:val="0"/>
        <w:keepLines/>
        <w:spacing w:after="0" w:line="245" w:lineRule="auto"/>
        <w:ind w:left="259" w:right="115"/>
      </w:pPr>
      <w:r>
        <w:rPr>
          <w:rFonts w:ascii="Liberation Mono" w:hAnsi="Liberation Mono"/>
          <w:color w:val="222222"/>
          <w:sz w:val="19"/>
        </w:rPr>
        <w:t xml:space="preserve">  { [] -&gt; z; h:t -&gt; f h (foldr f z t) }</w:t>
      </w:r>
    </w:p>
    <w:p>
      <w:pPr>
        <w:keepNext w:val="0"/>
        <w:keepLines/>
        <w:spacing w:after="0" w:line="245" w:lineRule="auto"/>
        <w:ind w:left="259" w:right="115"/>
      </w:pPr>
      <w:r>
        <w:rPr>
          <w:rFonts w:ascii="Liberation Mono" w:hAnsi="Liberation Mono"/>
          <w:color w:val="222222"/>
          <w:sz w:val="19"/>
        </w:rPr>
        <w:t>foldl f z xs = case xs of</w:t>
      </w:r>
    </w:p>
    <w:p>
      <w:pPr>
        <w:keepNext w:val="0"/>
        <w:keepLines/>
        <w:spacing w:after="0" w:line="245" w:lineRule="auto"/>
        <w:ind w:left="259" w:right="115"/>
      </w:pPr>
      <w:r>
        <w:rPr>
          <w:rFonts w:ascii="Liberation Mono" w:hAnsi="Liberation Mono"/>
          <w:color w:val="222222"/>
          <w:sz w:val="19"/>
        </w:rPr>
        <w:t xml:space="preserve">  { [] -&gt; z; h:t -&gt; foldl f (f z h) t }</w:t>
      </w:r>
    </w:p>
    <w:p>
      <w:pPr>
        <w:keepNext w:val="0"/>
        <w:keepLines/>
        <w:spacing w:after="0" w:line="245" w:lineRule="auto"/>
        <w:ind w:left="259" w:right="115"/>
      </w:pPr>
      <w:r>
        <w:rPr>
          <w:rFonts w:ascii="Liberation Mono" w:hAnsi="Liberation Mono"/>
          <w:color w:val="222222"/>
          <w:sz w:val="19"/>
        </w:rPr>
        <w:t>foldlStrict f z xs = case xs of</w:t>
      </w:r>
    </w:p>
    <w:p>
      <w:pPr>
        <w:keepNext w:val="0"/>
        <w:keepLines/>
        <w:spacing w:after="0" w:line="245" w:lineRule="auto"/>
        <w:ind w:left="259" w:right="115"/>
      </w:pPr>
      <w:r>
        <w:rPr>
          <w:rFonts w:ascii="Liberation Mono" w:hAnsi="Liberation Mono"/>
          <w:color w:val="222222"/>
          <w:sz w:val="19"/>
        </w:rPr>
        <w:t xml:space="preserve">  { [] -&gt; z; h:t -&gt; let { z1 = f z h } in</w:t>
      </w:r>
    </w:p>
    <w:p>
      <w:pPr>
        <w:keepNext w:val="0"/>
        <w:keepLines/>
        <w:spacing w:after="0" w:line="245" w:lineRule="auto"/>
        <w:ind w:left="259" w:right="115"/>
      </w:pPr>
      <w:r>
        <w:rPr>
          <w:rFonts w:ascii="Liberation Mono" w:hAnsi="Liberation Mono"/>
          <w:color w:val="222222"/>
          <w:sz w:val="19"/>
        </w:rPr>
        <w:t xml:space="preserve">      seq z1 (foldlStrict f z1 t) }</w:t>
      </w:r>
    </w:p>
    <w:p>
      <w:pPr>
        <w:keepNext w:val="0"/>
        <w:keepLines/>
        <w:spacing w:after="0" w:line="245" w:lineRule="auto"/>
        <w:ind w:left="259" w:right="115"/>
      </w:pPr>
      <w:r>
        <w:rPr>
          <w:rFonts w:ascii="Liberation Mono" w:hAnsi="Liberation Mono"/>
          <w:color w:val="222222"/>
          <w:sz w:val="19"/>
        </w:rPr>
        <w:t>add a b = a + b</w:t>
      </w:r>
    </w:p>
    <w:p>
      <w:pPr>
        <w:keepNext w:val="0"/>
        <w:keepLines/>
        <w:spacing w:after="0" w:line="245" w:lineRule="auto"/>
        <w:ind w:left="259" w:right="115"/>
      </w:pPr>
      <w:r>
        <w:rPr>
          <w:rFonts w:ascii="Liberation Mono" w:hAnsi="Liberation Mono"/>
          <w:color w:val="222222"/>
          <w:sz w:val="19"/>
        </w:rPr>
        <w:t>double x = x * 2</w:t>
      </w:r>
    </w:p>
    <w:p>
      <w:pPr>
        <w:keepNext w:val="0"/>
        <w:keepLines/>
        <w:spacing w:after="0" w:line="245" w:lineRule="auto"/>
        <w:ind w:left="259" w:right="115"/>
      </w:pPr>
      <w:r>
        <w:rPr>
          <w:rFonts w:ascii="Liberation Mono" w:hAnsi="Liberation Mono"/>
          <w:color w:val="222222"/>
          <w:sz w:val="19"/>
        </w:rPr>
        <w:t>sumTo n = if n &lt;= 0 then 0 else n + sumTo (n - 1)</w:t>
      </w:r>
    </w:p>
    <w:p>
      <w:pPr>
        <w:keepNext w:val="0"/>
        <w:keepLines/>
        <w:spacing w:after="0" w:line="245" w:lineRule="auto"/>
        <w:ind w:left="259" w:right="115"/>
      </w:pPr>
      <w:r>
        <w:rPr>
          <w:rFonts w:ascii="Liberation Mono" w:hAnsi="Liberation Mono"/>
          <w:color w:val="222222"/>
          <w:sz w:val="19"/>
        </w:rPr>
        <w:t>sumAcc n a = if n &lt;= 0 then a else sumAcc (n - 1) (a + n)</w:t>
      </w:r>
    </w:p>
    <w:p>
      <w:pPr>
        <w:keepNext w:val="0"/>
        <w:keepLines/>
        <w:spacing w:after="100" w:line="245" w:lineRule="auto"/>
        <w:ind w:left="259" w:right="115"/>
      </w:pPr>
      <w:r>
        <w:rPr>
          <w:rFonts w:ascii="Liberation Mono" w:hAnsi="Liberation Mono"/>
          <w:color w:val="222222"/>
          <w:sz w:val="19"/>
        </w:rPr>
        <w:t>ignore a b = a</w:t>
      </w:r>
    </w:p>
    <w:p>
      <w:r>
        <w:rPr>
          <w:rFonts w:ascii="Liberation Sans" w:hAnsi="Liberation Sans"/>
          <w:color w:val="000000"/>
        </w:rPr>
        <w:t>range n construye [n,n−1,...,1]. from 1 construye [1,2,...] de forma productiva en estrategias lazy. Las definiciones del prelude pertenecen a la minilengua; no se implementan como primitivas especiales en Python.</w:t>
      </w:r>
    </w:p>
    <w:p>
      <w:pPr>
        <w:pStyle w:val="Heading3"/>
        <w:keepNext/>
      </w:pPr>
      <w:r>
        <w:t>E01 Programa y demanda</w:t>
      </w:r>
    </w:p>
    <w:p>
      <w:pPr>
        <w:keepNext w:val="0"/>
        <w:keepLines/>
        <w:spacing w:after="100" w:line="245" w:lineRule="auto"/>
        <w:ind w:left="259" w:right="115"/>
      </w:pPr>
      <w:r>
        <w:rPr>
          <w:rFonts w:ascii="Liberation Mono" w:hAnsi="Liberation Mono"/>
          <w:color w:val="222222"/>
          <w:sz w:val="19"/>
        </w:rPr>
        <w:t>main = (\x -&gt; 7) (sumTo n)</w:t>
      </w:r>
    </w:p>
    <w:p>
      <w:r>
        <w:rPr>
          <w:rFonts w:ascii="Liberation Sans" w:hAnsi="Liberation Sans"/>
          <w:color w:val="000000"/>
        </w:rPr>
        <w:t>Parámetros: n. Demanda: WHNF_ONLY. Resultado 7. Comparar reducciones y trabajo del argumento; lazy evita demandarlo.</w:t>
      </w:r>
    </w:p>
    <w:p>
      <w:pPr>
        <w:pStyle w:val="Heading3"/>
        <w:keepNext/>
      </w:pPr>
      <w:r>
        <w:t>E02 Programa y demanda</w:t>
      </w:r>
    </w:p>
    <w:p>
      <w:pPr>
        <w:keepNext w:val="0"/>
        <w:keepLines/>
        <w:spacing w:after="100" w:line="245" w:lineRule="auto"/>
        <w:ind w:left="259" w:right="115"/>
      </w:pPr>
      <w:r>
        <w:rPr>
          <w:rFonts w:ascii="Liberation Mono" w:hAnsi="Liberation Mono"/>
          <w:color w:val="222222"/>
          <w:sz w:val="19"/>
        </w:rPr>
        <w:t>main = let { x = sumTo n } in x + x</w:t>
      </w:r>
    </w:p>
    <w:p>
      <w:r>
        <w:rPr>
          <w:rFonts w:ascii="Liberation Sans" w:hAnsi="Liberation Sans"/>
          <w:color w:val="000000"/>
        </w:rPr>
        <w:t>Parámetros: n. Demanda: WHNF_ONLY. Resultado n*(n+1). En B, CBN permite observar reevaluación; Need comparte y CBV evalúa una vez.</w:t>
      </w:r>
    </w:p>
    <w:p>
      <w:pPr>
        <w:pStyle w:val="Heading3"/>
        <w:keepNext/>
      </w:pPr>
      <w:r>
        <w:t>E03 Programa y demanda</w:t>
      </w:r>
    </w:p>
    <w:p>
      <w:pPr>
        <w:keepNext w:val="0"/>
        <w:keepLines/>
        <w:spacing w:after="100" w:line="245" w:lineRule="auto"/>
        <w:ind w:left="259" w:right="115"/>
      </w:pPr>
      <w:r>
        <w:rPr>
          <w:rFonts w:ascii="Liberation Mono" w:hAnsi="Liberation Mono"/>
          <w:color w:val="222222"/>
          <w:sz w:val="19"/>
        </w:rPr>
        <w:t>main = take k (map double (range n))</w:t>
      </w:r>
    </w:p>
    <w:p>
      <w:r>
        <w:rPr>
          <w:rFonts w:ascii="Liberation Sans" w:hAnsi="Liberation Sans"/>
          <w:color w:val="000000"/>
        </w:rPr>
        <w:t>Parámetros: n, k ≤ n. Demanda: MATERIALIZE_COMPLETE_VALUE. Prefijo de k valores. Contrastar trabajo sobre toda la lista con producción demandada, allocations y picos.</w:t>
      </w:r>
    </w:p>
    <w:p>
      <w:pPr>
        <w:pStyle w:val="Heading3"/>
        <w:keepNext/>
      </w:pPr>
      <w:r>
        <w:t>E04 Programa y demanda</w:t>
      </w:r>
    </w:p>
    <w:p>
      <w:pPr>
        <w:keepNext w:val="0"/>
        <w:keepLines/>
        <w:spacing w:after="100" w:line="245" w:lineRule="auto"/>
        <w:ind w:left="259" w:right="115"/>
      </w:pPr>
      <w:r>
        <w:rPr>
          <w:rFonts w:ascii="Liberation Mono" w:hAnsi="Liberation Mono"/>
          <w:color w:val="222222"/>
          <w:sz w:val="19"/>
        </w:rPr>
        <w:t>main = take k (map double (from 1))</w:t>
      </w:r>
    </w:p>
    <w:p>
      <w:r>
        <w:rPr>
          <w:rFonts w:ascii="Liberation Sans" w:hAnsi="Liberation Sans"/>
          <w:color w:val="000000"/>
        </w:rPr>
        <w:t>Parámetros: k. Demanda: MATERIALIZE_COMPLETE_VALUE. Lista [2,4,...,2k] en estrategias lazy; CBV alcanza un límite al construir la fuente infinita.</w:t>
      </w:r>
    </w:p>
    <w:p>
      <w:pPr>
        <w:pStyle w:val="Heading3"/>
        <w:keepNext/>
      </w:pPr>
      <w:r>
        <w:t>E05 Programa y demanda</w:t>
      </w:r>
    </w:p>
    <w:p>
      <w:pPr>
        <w:keepNext w:val="0"/>
        <w:keepLines/>
        <w:spacing w:after="100" w:line="245" w:lineRule="auto"/>
        <w:ind w:left="259" w:right="115"/>
      </w:pPr>
      <w:r>
        <w:rPr>
          <w:rFonts w:ascii="Liberation Mono" w:hAnsi="Liberation Mono"/>
          <w:color w:val="222222"/>
          <w:sz w:val="19"/>
        </w:rPr>
        <w:t>main = foldr ignore 0 (range n)</w:t>
      </w:r>
    </w:p>
    <w:p>
      <w:r>
        <w:rPr>
          <w:rFonts w:ascii="Liberation Sans" w:hAnsi="Liberation Sans"/>
          <w:color w:val="000000"/>
        </w:rPr>
        <w:t>Parámetros: n. Demanda: WHNF_ONLY. Resultado n para n&gt;0. Variante estricta: foldr add 0 (range n). El combinador determina demanda de la cola.</w:t>
      </w:r>
    </w:p>
    <w:p>
      <w:pPr>
        <w:pStyle w:val="Heading3"/>
        <w:keepNext/>
      </w:pPr>
      <w:r>
        <w:t>E06 Programa y demanda</w:t>
      </w:r>
    </w:p>
    <w:p>
      <w:pPr>
        <w:keepNext w:val="0"/>
        <w:keepLines/>
        <w:spacing w:after="100" w:line="245" w:lineRule="auto"/>
        <w:ind w:left="259" w:right="115"/>
      </w:pPr>
      <w:r>
        <w:rPr>
          <w:rFonts w:ascii="Liberation Mono" w:hAnsi="Liberation Mono"/>
          <w:color w:val="222222"/>
          <w:sz w:val="19"/>
        </w:rPr>
        <w:t>main = foldl add 0 (range n)</w:t>
      </w:r>
    </w:p>
    <w:p>
      <w:r>
        <w:rPr>
          <w:rFonts w:ascii="Liberation Sans" w:hAnsi="Liberation Sans"/>
          <w:color w:val="000000"/>
        </w:rPr>
        <w:t>Parámetros: n. Demanda: WHNF_ONLY. Resultado n*(n+1)/2. Observar acumulación de cálculos del acumulador y costo de demandar el escalar final.</w:t>
      </w:r>
    </w:p>
    <w:p>
      <w:pPr>
        <w:pStyle w:val="Heading3"/>
        <w:keepNext/>
      </w:pPr>
      <w:r>
        <w:t>E07 Programa y demanda</w:t>
      </w:r>
    </w:p>
    <w:p>
      <w:pPr>
        <w:keepNext w:val="0"/>
        <w:keepLines/>
        <w:spacing w:after="100" w:line="245" w:lineRule="auto"/>
        <w:ind w:left="259" w:right="115"/>
      </w:pPr>
      <w:r>
        <w:rPr>
          <w:rFonts w:ascii="Liberation Mono" w:hAnsi="Liberation Mono"/>
          <w:color w:val="222222"/>
          <w:sz w:val="19"/>
        </w:rPr>
        <w:t>main = foldlStrict add 0 (range n)</w:t>
      </w:r>
    </w:p>
    <w:p>
      <w:r>
        <w:rPr>
          <w:rFonts w:ascii="Liberation Sans" w:hAnsi="Liberation Sans"/>
          <w:color w:val="000000"/>
        </w:rPr>
        <w:t>Parámetros: n. Demanda: WHNF_ONLY. Mismo escalar que E06. Comparar thunks, reducciones, frames y slots bajo demanda explícita con seq.</w:t>
      </w:r>
    </w:p>
    <w:p>
      <w:pPr>
        <w:pStyle w:val="Heading3"/>
        <w:keepNext/>
      </w:pPr>
      <w:r>
        <w:t>E08 Programa y demanda</w:t>
      </w:r>
    </w:p>
    <w:p>
      <w:pPr>
        <w:keepNext w:val="0"/>
        <w:keepLines/>
        <w:spacing w:after="100" w:line="245" w:lineRule="auto"/>
        <w:ind w:left="259" w:right="115"/>
      </w:pPr>
      <w:r>
        <w:rPr>
          <w:rFonts w:ascii="Liberation Mono" w:hAnsi="Liberation Mono"/>
          <w:color w:val="222222"/>
          <w:sz w:val="19"/>
        </w:rPr>
        <w:t>main = sumTo n</w:t>
      </w:r>
    </w:p>
    <w:p>
      <w:r>
        <w:rPr>
          <w:rFonts w:ascii="Liberation Sans" w:hAnsi="Liberation Sans"/>
          <w:color w:val="000000"/>
        </w:rPr>
        <w:t>Parámetros: n. Demanda: WHNF_ONLY. Comparar con sumAcc n 0 y folds sobre range n, y contrastar equivalentes C/Haskell.</w:t>
      </w:r>
    </w:p>
    <w:p>
      <w:pPr>
        <w:pStyle w:val="Heading3"/>
        <w:keepNext/>
      </w:pPr>
      <w:r>
        <w:t>E09 Programa y demanda</w:t>
      </w:r>
    </w:p>
    <w:p>
      <w:pPr>
        <w:keepNext w:val="0"/>
        <w:keepLines/>
        <w:spacing w:after="100" w:line="245" w:lineRule="auto"/>
        <w:ind w:left="259" w:right="115"/>
      </w:pPr>
      <w:r>
        <w:rPr>
          <w:rFonts w:ascii="Liberation Mono" w:hAnsi="Liberation Mono"/>
          <w:color w:val="222222"/>
          <w:sz w:val="19"/>
        </w:rPr>
        <w:t>main = sumAcc n 0</w:t>
      </w:r>
    </w:p>
    <w:p>
      <w:r>
        <w:rPr>
          <w:rFonts w:ascii="Liberation Sans" w:hAnsi="Liberation Sans"/>
          <w:color w:val="000000"/>
        </w:rPr>
        <w:t>Parámetros: n, thresholdSlots. Demanda: WHNF_ONLY. Conservar resultado con GC OFF/AUTO y medir slots recuperados, objetos retenidos y ciclos.</w:t>
      </w:r>
    </w:p>
    <w:p>
      <w:pPr>
        <w:pStyle w:val="Heading3"/>
        <w:keepNext/>
      </w:pPr>
      <w:r>
        <w:t>E10 Programa y demanda</w:t>
      </w:r>
    </w:p>
    <w:p>
      <w:pPr>
        <w:keepNext w:val="0"/>
        <w:keepLines/>
        <w:spacing w:after="100" w:line="245" w:lineRule="auto"/>
        <w:ind w:left="259" w:right="115"/>
      </w:pPr>
      <w:r>
        <w:rPr>
          <w:rFonts w:ascii="Liberation Mono" w:hAnsi="Liberation Mono"/>
          <w:color w:val="222222"/>
          <w:sz w:val="19"/>
        </w:rPr>
        <w:t>main = let { unused = sumTo n } in sumAcc n 0</w:t>
      </w:r>
    </w:p>
    <w:p>
      <w:r>
        <w:rPr>
          <w:rFonts w:ascii="Liberation Sans" w:hAnsi="Liberation Sans"/>
          <w:color w:val="000000"/>
        </w:rPr>
        <w:t>Parámetros: n. Demanda: WHNF_ONLY. Distinguir allocation, demanda, alcanzabilidad y recolección. La interpretación depende de la estrategia.</w:t>
      </w:r>
    </w:p>
    <w:p>
      <w:pPr>
        <w:pStyle w:val="Heading2"/>
        <w:keepNext/>
      </w:pPr>
      <w:r>
        <w:t>Matriz de ejecución y calibración</w:t>
      </w:r>
    </w:p>
    <w:p>
      <w:r>
        <w:rPr>
          <w:rFonts w:ascii="Liberation Sans" w:hAnsi="Liberation Sans"/>
          <w:color w:val="000000"/>
        </w:rPr>
        <w:t>La suite de A ejecuta E01–E08 en Core CBV y Core CBNeed. En B, E01–E07 se ejecutan además en Core CBN; E08 mantiene la comparación principal CBV frente a CBNeed acordada con el profesor. E09 y E10 agregan los factores GC y alcanzabilidad. STGNeed se usa para equivalencia y demostración; sus costes se presentan por separado de los de Core.</w:t>
      </w:r>
    </w:p>
    <w:p>
      <w:r>
        <w:rPr>
          <w:rFonts w:ascii="Liberation Sans" w:hAnsi="Liberation Sans"/>
          <w:color w:val="000000"/>
        </w:rPr>
        <w:t>Para los pilotos se propone n ∈ {10, 100, 1000} y k ∈ {1, 10, 100}, filtrando k ≤ n en E03. Estos valores son una cuadrícula inicial ajustable, no un resultado ni un acuerdo irreversible. Los pilotos fijan límites suficientes y una cuadrícula definitiva antes de medir; se versiona cualquier cambio. E04 usa el mismo límite en la comparación truncada y no informa un coste CBV completo.</w:t>
      </w:r>
    </w:p>
    <w:p>
      <w:r>
        <w:rPr>
          <w:rFonts w:ascii="Liberation Sans" w:hAnsi="Liberation Sans"/>
          <w:color w:val="000000"/>
        </w:rPr>
        <w:t>En E09 se parte de GC OFF y se exploran umbrales en slots por encima y por debajo del heap observado en el piloto. Un umbral se registra en términos absolutos y respecto al baseline. E10 usa historial por objeto, porcentajes nunca demandados y duración censurada; no diagnostica automáticamente un space leak.</w:t>
      </w:r>
    </w:p>
    <w:p>
      <w:pPr>
        <w:pStyle w:val="Heading2"/>
        <w:keepNext/>
      </w:pPr>
      <w:r>
        <w:t>Protocolo de E08 y comparación externa</w:t>
      </w:r>
    </w:p>
    <w:p>
      <w:r>
        <w:rPr>
          <w:rFonts w:ascii="Liberation Sans" w:hAnsi="Liberation Sans"/>
          <w:color w:val="000000"/>
        </w:rPr>
        <w:t>Casos obligatorios de E08: recursión lineal con sumTo, acumulador con sumAcc y recursión sobre listas con folds. La variante de reutilización usa un let compartido y se conserva como caso opcional. Se verifica primero igualdad matemática del resultado. La minilengua mide reducciones, allocations, peakHeapSlots y peakFrames; CBNeed añade thunks y sharedResultHits.</w:t>
      </w:r>
    </w:p>
    <w:p>
      <w:r>
        <w:rPr>
          <w:rFonts w:ascii="Liberation Sans" w:hAnsi="Liberation Sans"/>
          <w:color w:val="000000"/>
        </w:rPr>
        <w:t>C y Haskell reciben entradas equivalentes y deben producir el resultado escalar antes de detener el cronómetro. Se fija una política de desbordamiento y se usan tamaños cuyo resultado cabe en el tipo entero elegido en C; los enteros arbitrarios de la minilengua no se confunden con ese costo nativo. La construcción de listas se mide de forma explícita o separada, igual en las variantes externas que se comparen.</w:t>
      </w:r>
    </w:p>
    <w:p>
      <w:r>
        <w:rPr>
          <w:rFonts w:ascii="Liberation Sans" w:hAnsi="Liberation Sans"/>
          <w:color w:val="000000"/>
        </w:rPr>
        <w:t>Se registran compilador, versión, flags, sistema, arquitectura, comando, repeticiones y política de GC nativo. En Haskell, allocations y máxima residencia requieren estadísticas del RTS; perfiles de thunks o stack se etiquetan como evidencia indirecta cuando corresponda. En C, allocations, peak heap y stack solo se informan si se dispone de un método de medición definido. La máxima residencia de GHC no se llama peak heap abstracto.</w:t>
      </w:r>
    </w:p>
    <w:p>
      <w:r>
        <w:rPr>
          <w:rFonts w:ascii="Liberation Sans" w:hAnsi="Liberation Sans"/>
          <w:color w:val="000000"/>
        </w:rPr>
        <w:t>La comparación cuantitativa estricta se hace dentro de la minilengua y dentro de las implementaciones C/Haskell por separado, indicando sus modelos distintos. La comparación cruzada es explicativa. Las optimizaciones, eliminación de recursión de cola y representación numérica del compilador se registran porque también afectan el resultado; no se atribuye toda diferencia temporal a CBV frente a lazy.</w:t>
      </w:r>
    </w:p>
    <w:p>
      <w:pPr>
        <w:pStyle w:val="Heading2"/>
        <w:keepNext/>
      </w:pPr>
      <w:r>
        <w:t>Datos mínimos y repetibilidad</w:t>
      </w:r>
    </w:p>
    <w:p>
      <w:r>
        <w:rPr>
          <w:rFonts w:ascii="Liberation Sans" w:hAnsi="Liberation Sans"/>
          <w:color w:val="000000"/>
        </w:rPr>
        <w:t>RunRecord debe contener el texto o referencia íntegra del programa y prelude, sourceHash, versiones, parámetros, configuración, demanda efectiva, resultado completo o parcial, status y motivo de terminación, métricas con unidades, modo de traza y comandos relevantes. Un registro externo añade herramientas, flags y entorno. El hash por sí solo no permite reconstruir el programa y no reemplaza el texto o el artefacto versionado.</w:t>
      </w:r>
    </w:p>
    <w:p>
      <w:r>
        <w:rPr>
          <w:rFonts w:ascii="Liberation Sans" w:hAnsi="Liberation Sans"/>
          <w:color w:val="000000"/>
        </w:rPr>
        <w:t>Las métricas lógicas se obtienen una vez por configuración determinista. El timing usa calentamiento y repeticiones cuyo número se fija tras el piloto, sin mezclar muestras perfiladas con muestras de tiempo normal. Cada tabla informa tamaño de entrada, resultado o status y número de muestras válidas. La exportación usa JSON para el registro íntegro y CSV para métricas tabulares.</w:t>
      </w:r>
    </w:p>
    <w:p>
      <w:pPr>
        <w:pStyle w:val="Heading1"/>
        <w:keepNext/>
      </w:pPr>
      <w:r>
        <w:t>13 Visualizador y experiencia de uso</w:t>
      </w:r>
    </w:p>
    <w:tbl>
      <w:tblPr>
        <w:tblW w:type="dxa" w:w="9504"/>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088"/>
        <w:gridCol w:w="7416"/>
      </w:tblGrid>
      <w:tr>
        <w:trPr>
          <w:tblHeader w:val="true"/>
          <w:cantSplit w:val="true"/>
        </w:trPr>
        <w:tc>
          <w:tcPr>
            <w:tcW w:type="dxa" w:w="2088"/>
            <w:shd w:fill="29465B"/>
            <w:tcMar>
              <w:top w:w="90" w:type="dxa"/>
              <w:start w:w="110" w:type="dxa"/>
              <w:bottom w:w="90" w:type="dxa"/>
              <w:end w:w="110" w:type="dxa"/>
            </w:tcMar>
            <w:vAlign w:val="center"/>
          </w:tcPr>
          <w:p>
            <w:pPr>
              <w:spacing w:after="0" w:line="252" w:lineRule="auto"/>
              <w:jc w:val="center"/>
            </w:pPr>
            <w:r>
              <w:rPr>
                <w:rFonts w:ascii="Liberation Sans" w:hAnsi="Liberation Sans"/>
                <w:b/>
                <w:color w:val="FFFFFF"/>
                <w:sz w:val="20"/>
              </w:rPr>
              <w:t>Vista</w:t>
            </w:r>
          </w:p>
        </w:tc>
        <w:tc>
          <w:tcPr>
            <w:tcW w:type="dxa" w:w="7416"/>
            <w:shd w:fill="29465B"/>
            <w:tcMar>
              <w:top w:w="90" w:type="dxa"/>
              <w:start w:w="110" w:type="dxa"/>
              <w:bottom w:w="90" w:type="dxa"/>
              <w:end w:w="110" w:type="dxa"/>
            </w:tcMar>
            <w:vAlign w:val="center"/>
          </w:tcPr>
          <w:p>
            <w:pPr>
              <w:spacing w:after="0" w:line="252" w:lineRule="auto"/>
              <w:jc w:val="center"/>
            </w:pPr>
            <w:r>
              <w:rPr>
                <w:rFonts w:ascii="Liberation Sans" w:hAnsi="Liberation Sans"/>
                <w:b/>
                <w:color w:val="FFFFFF"/>
                <w:sz w:val="20"/>
              </w:rPr>
              <w:t>Contenido</w:t>
            </w:r>
          </w:p>
        </w:tc>
      </w:tr>
      <w:tr>
        <w:trPr>
          <w:cantSplit w:val="true"/>
        </w:trPr>
        <w:tc>
          <w:tcPr>
            <w:tcW w:type="dxa" w:w="2088"/>
            <w:tcMar>
              <w:top w:w="90" w:type="dxa"/>
              <w:start w:w="110" w:type="dxa"/>
              <w:bottom w:w="90" w:type="dxa"/>
              <w:end w:w="110" w:type="dxa"/>
            </w:tcMar>
            <w:vAlign w:val="center"/>
          </w:tcPr>
          <w:p>
            <w:pPr>
              <w:spacing w:after="0" w:line="252" w:lineRule="auto"/>
              <w:jc w:val="center"/>
            </w:pPr>
            <w:r>
              <w:rPr>
                <w:rFonts w:ascii="Liberation Sans" w:hAnsi="Liberation Sans"/>
                <w:color w:val="000000"/>
                <w:sz w:val="20"/>
              </w:rPr>
              <w:t>Editor</w:t>
            </w:r>
          </w:p>
        </w:tc>
        <w:tc>
          <w:tcPr>
            <w:tcW w:type="dxa" w:w="7416"/>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Código, diagnósticos, estrategia, parámetros y configuración de ejecución.</w:t>
            </w:r>
          </w:p>
        </w:tc>
      </w:tr>
      <w:tr>
        <w:trPr>
          <w:cantSplit w:val="true"/>
        </w:trPr>
        <w:tc>
          <w:tcPr>
            <w:tcW w:type="dxa" w:w="2088"/>
            <w:tcMar>
              <w:top w:w="90" w:type="dxa"/>
              <w:start w:w="110" w:type="dxa"/>
              <w:bottom w:w="90" w:type="dxa"/>
              <w:end w:w="110" w:type="dxa"/>
            </w:tcMar>
            <w:vAlign w:val="center"/>
            <w:shd w:fill="EEF4F7"/>
          </w:tcPr>
          <w:p>
            <w:pPr>
              <w:spacing w:after="0" w:line="252" w:lineRule="auto"/>
              <w:jc w:val="center"/>
            </w:pPr>
            <w:r>
              <w:rPr>
                <w:rFonts w:ascii="Liberation Sans" w:hAnsi="Liberation Sans"/>
                <w:color w:val="000000"/>
                <w:sz w:val="20"/>
              </w:rPr>
              <w:t>Ejecución</w:t>
            </w:r>
          </w:p>
        </w:tc>
        <w:tc>
          <w:tcPr>
            <w:tcW w:type="dxa" w:w="7416"/>
            <w:tcMar>
              <w:top w:w="90" w:type="dxa"/>
              <w:start w:w="110" w:type="dxa"/>
              <w:bottom w:w="90" w:type="dxa"/>
              <w:end w:w="110" w:type="dxa"/>
            </w:tcMar>
            <w:vAlign w:val="center"/>
            <w:shd w:fill="EEF4F7"/>
          </w:tcPr>
          <w:p>
            <w:pPr>
              <w:spacing w:after="0" w:line="252" w:lineRule="auto"/>
              <w:jc w:val="left"/>
            </w:pPr>
            <w:r>
              <w:rPr>
                <w:rFonts w:ascii="Liberation Sans" w:hAnsi="Liberation Sans"/>
                <w:color w:val="000000"/>
                <w:sz w:val="20"/>
              </w:rPr>
              <w:t>Fuente, Core, control, fase, status, stack, heap, regla actual y métricas.</w:t>
            </w:r>
          </w:p>
        </w:tc>
      </w:tr>
      <w:tr>
        <w:trPr>
          <w:cantSplit w:val="true"/>
        </w:trPr>
        <w:tc>
          <w:tcPr>
            <w:tcW w:type="dxa" w:w="2088"/>
            <w:tcMar>
              <w:top w:w="90" w:type="dxa"/>
              <w:start w:w="110" w:type="dxa"/>
              <w:bottom w:w="90" w:type="dxa"/>
              <w:end w:w="110" w:type="dxa"/>
            </w:tcMar>
            <w:vAlign w:val="center"/>
          </w:tcPr>
          <w:p>
            <w:pPr>
              <w:spacing w:after="0" w:line="252" w:lineRule="auto"/>
              <w:jc w:val="center"/>
            </w:pPr>
            <w:r>
              <w:rPr>
                <w:rFonts w:ascii="Liberation Sans" w:hAnsi="Liberation Sans"/>
                <w:color w:val="000000"/>
                <w:sz w:val="20"/>
              </w:rPr>
              <w:t>Grafo</w:t>
            </w:r>
          </w:p>
        </w:tc>
        <w:tc>
          <w:tcPr>
            <w:tcW w:type="dxa" w:w="7416"/>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AST o IR y grafo vivo de memoria con nodos, referencias, raíces y cambios.</w:t>
            </w:r>
          </w:p>
        </w:tc>
      </w:tr>
      <w:tr>
        <w:trPr>
          <w:cantSplit w:val="true"/>
        </w:trPr>
        <w:tc>
          <w:tcPr>
            <w:tcW w:type="dxa" w:w="2088"/>
            <w:tcMar>
              <w:top w:w="90" w:type="dxa"/>
              <w:start w:w="110" w:type="dxa"/>
              <w:bottom w:w="90" w:type="dxa"/>
              <w:end w:w="110" w:type="dxa"/>
            </w:tcMar>
            <w:vAlign w:val="center"/>
            <w:shd w:fill="EEF4F7"/>
          </w:tcPr>
          <w:p>
            <w:pPr>
              <w:spacing w:after="0" w:line="252" w:lineRule="auto"/>
              <w:jc w:val="center"/>
            </w:pPr>
            <w:r>
              <w:rPr>
                <w:rFonts w:ascii="Liberation Sans" w:hAnsi="Liberation Sans"/>
                <w:color w:val="000000"/>
                <w:sz w:val="20"/>
              </w:rPr>
              <w:t>Comparación</w:t>
            </w:r>
          </w:p>
        </w:tc>
        <w:tc>
          <w:tcPr>
            <w:tcW w:type="dxa" w:w="7416"/>
            <w:tcMar>
              <w:top w:w="90" w:type="dxa"/>
              <w:start w:w="110" w:type="dxa"/>
              <w:bottom w:w="90" w:type="dxa"/>
              <w:end w:w="110" w:type="dxa"/>
            </w:tcMar>
            <w:vAlign w:val="center"/>
            <w:shd w:fill="EEF4F7"/>
          </w:tcPr>
          <w:p>
            <w:pPr>
              <w:spacing w:after="0" w:line="252" w:lineRule="auto"/>
              <w:jc w:val="left"/>
            </w:pPr>
            <w:r>
              <w:rPr>
                <w:rFonts w:ascii="Liberation Sans" w:hAnsi="Liberation Sans"/>
                <w:color w:val="000000"/>
                <w:sz w:val="20"/>
              </w:rPr>
              <w:t>Resultados y métricas de ejecuciones independientes por estrategia.</w:t>
            </w:r>
          </w:p>
        </w:tc>
      </w:tr>
      <w:tr>
        <w:trPr>
          <w:cantSplit w:val="true"/>
        </w:trPr>
        <w:tc>
          <w:tcPr>
            <w:tcW w:type="dxa" w:w="2088"/>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Experimentos</w:t>
            </w:r>
          </w:p>
        </w:tc>
        <w:tc>
          <w:tcPr>
            <w:tcW w:type="dxa" w:w="7416"/>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Selección, parámetros, ejecución, tablas, gráficos y exportación.</w:t>
            </w:r>
          </w:p>
        </w:tc>
      </w:tr>
      <w:tr>
        <w:trPr>
          <w:cantSplit w:val="true"/>
        </w:trPr>
        <w:tc>
          <w:tcPr>
            <w:tcW w:type="dxa" w:w="2088"/>
            <w:tcMar>
              <w:top w:w="90" w:type="dxa"/>
              <w:start w:w="110" w:type="dxa"/>
              <w:bottom w:w="90" w:type="dxa"/>
              <w:end w:w="110" w:type="dxa"/>
            </w:tcMar>
            <w:vAlign w:val="center"/>
            <w:shd w:fill="EEF4F7"/>
          </w:tcPr>
          <w:p>
            <w:pPr>
              <w:spacing w:after="0" w:line="252" w:lineRule="auto"/>
              <w:jc w:val="center"/>
            </w:pPr>
            <w:r>
              <w:rPr>
                <w:rFonts w:ascii="Liberation Sans" w:hAnsi="Liberation Sans"/>
                <w:color w:val="000000"/>
                <w:sz w:val="20"/>
              </w:rPr>
              <w:t>STG</w:t>
            </w:r>
          </w:p>
        </w:tc>
        <w:tc>
          <w:tcPr>
            <w:tcW w:type="dxa" w:w="7416"/>
            <w:tcMar>
              <w:top w:w="90" w:type="dxa"/>
              <w:start w:w="110" w:type="dxa"/>
              <w:bottom w:w="90" w:type="dxa"/>
              <w:end w:w="110" w:type="dxa"/>
            </w:tcMar>
            <w:vAlign w:val="center"/>
            <w:shd w:fill="EEF4F7"/>
          </w:tcPr>
          <w:p>
            <w:pPr>
              <w:spacing w:after="0" w:line="252" w:lineRule="auto"/>
              <w:jc w:val="left"/>
            </w:pPr>
            <w:r>
              <w:rPr>
                <w:rFonts w:ascii="Liberation Sans" w:hAnsi="Liberation Sans"/>
                <w:color w:val="000000"/>
                <w:sz w:val="20"/>
              </w:rPr>
              <w:t>Fuente, Core y STG sincronizados con closures, demandas y actualizaciones.</w:t>
            </w:r>
          </w:p>
        </w:tc>
      </w:tr>
    </w:tbl>
    <w:p>
      <w:pPr>
        <w:spacing w:after="20"/>
      </w:pPr>
    </w:p>
    <w:p>
      <w:pPr>
        <w:pStyle w:val="Heading2"/>
        <w:keepNext/>
      </w:pPr>
      <w:r>
        <w:t>Grafo de memoria</w:t>
      </w:r>
    </w:p>
    <w:p>
      <w:pPr>
        <w:pStyle w:val="ListBullet"/>
      </w:pPr>
      <w:r>
        <w:rPr>
          <w:rFonts w:ascii="Liberation Sans" w:hAnsi="Liberation Sans"/>
          <w:color w:val="000000"/>
        </w:rPr>
        <w:t>Nodos para closures, thunks, suspensions, constructores, Reserved e Indirection.</w:t>
      </w:r>
    </w:p>
    <w:p>
      <w:pPr>
        <w:pStyle w:val="ListBullet"/>
      </w:pPr>
      <w:r>
        <w:rPr>
          <w:rFonts w:ascii="Liberation Sans" w:hAnsi="Liberation Sans"/>
          <w:color w:val="000000"/>
        </w:rPr>
        <w:t>Aristas para entornos capturados, campos y destinos de indirecciones.</w:t>
      </w:r>
    </w:p>
    <w:p>
      <w:pPr>
        <w:pStyle w:val="ListBullet"/>
      </w:pPr>
      <w:r>
        <w:rPr>
          <w:rFonts w:ascii="Liberation Sans" w:hAnsi="Liberation Sans"/>
          <w:color w:val="000000"/>
        </w:rPr>
        <w:t>Raíces provenientes de globals, control y stack.</w:t>
      </w:r>
    </w:p>
    <w:p>
      <w:pPr>
        <w:pStyle w:val="ListBullet"/>
      </w:pPr>
      <w:r>
        <w:rPr>
          <w:rFonts w:ascii="Liberation Sans" w:hAnsi="Liberation Sans"/>
          <w:color w:val="000000"/>
        </w:rPr>
        <w:t>Resaltado de objetos asignados, modificados o eliminados en la última transición.</w:t>
      </w:r>
    </w:p>
    <w:p>
      <w:pPr>
        <w:pStyle w:val="ListBullet"/>
      </w:pPr>
      <w:r>
        <w:rPr>
          <w:rFonts w:ascii="Liberation Sans" w:hAnsi="Liberation Sans"/>
          <w:color w:val="000000"/>
        </w:rPr>
        <w:t>Modo tabla para inspección exacta y modo grafo para comprensión visual.</w:t>
      </w:r>
    </w:p>
    <w:p>
      <w:pPr>
        <w:pStyle w:val="ListBullet"/>
      </w:pPr>
      <w:r>
        <w:rPr>
          <w:rFonts w:ascii="Liberation Sans" w:hAnsi="Liberation Sans"/>
          <w:color w:val="000000"/>
        </w:rPr>
        <w:t>Colores de reachability y visualización de mark y sweep durante GC.</w:t>
      </w:r>
    </w:p>
    <w:p>
      <w:pPr>
        <w:pStyle w:val="Heading2"/>
        <w:keepNext/>
      </w:pPr>
      <w:r>
        <w:t>Divulgación progresiva</w:t>
      </w:r>
    </w:p>
    <w:p>
      <w:r>
        <w:rPr>
          <w:rFonts w:ascii="Liberation Sans" w:hAnsi="Liberation Sans"/>
          <w:color w:val="000000"/>
        </w:rPr>
        <w:t>La vista inicial muestra resultado, status, reducciones, allocations, peak heap, peak stack y métricas específicas. Los desgloses por fase, tipo, frame y fuente quedan detrás de controles expandibles. Los iconos de información consultan un catálogo versionado de MetricDescriptor y ConceptDescriptor con definición, unidad, motivación y limitaciones.</w:t>
      </w:r>
    </w:p>
    <w:p>
      <w:pPr>
        <w:pStyle w:val="Heading2"/>
        <w:keepNext/>
      </w:pPr>
      <w:r>
        <w:t>Persistencia</w:t>
      </w:r>
    </w:p>
    <w:p>
      <w:pPr>
        <w:pStyle w:val="ListBullet"/>
      </w:pPr>
      <w:r>
        <w:rPr>
          <w:rFonts w:ascii="Liberation Sans" w:hAnsi="Liberation Sans"/>
          <w:color w:val="000000"/>
        </w:rPr>
        <w:t>Las ejecuciones interactivas pueden mantenerse temporalmente en memoria.</w:t>
      </w:r>
    </w:p>
    <w:p>
      <w:pPr>
        <w:pStyle w:val="ListBullet"/>
      </w:pPr>
      <w:r>
        <w:rPr>
          <w:rFonts w:ascii="Liberation Sans" w:hAnsi="Liberation Sans"/>
          <w:color w:val="000000"/>
        </w:rPr>
        <w:t>Los resultados experimentales se persisten y exportan con versiones.</w:t>
      </w:r>
    </w:p>
    <w:p>
      <w:pPr>
        <w:pStyle w:val="ListBullet"/>
      </w:pPr>
      <w:r>
        <w:rPr>
          <w:rFonts w:ascii="Liberation Sans" w:hAnsi="Liberation Sans"/>
          <w:color w:val="000000"/>
        </w:rPr>
        <w:t>JSON es suficiente para la primera implementación; SQLite puede incorporarse si se necesita consultar muchas ejecuciones.</w:t>
      </w:r>
    </w:p>
    <w:p>
      <w:pPr>
        <w:pStyle w:val="ListBullet"/>
      </w:pPr>
      <w:r>
        <w:rPr>
          <w:rFonts w:ascii="Liberation Sans" w:hAnsi="Liberation Sans"/>
          <w:color w:val="000000"/>
        </w:rPr>
        <w:t>ManualGcRequested y ResultModeSelected se registran como comandos relevantes; navegación y selección visual no se registran como efectos semánticos.</w:t>
      </w:r>
    </w:p>
    <w:p>
      <w:r>
        <w:rPr>
          <w:rFonts w:ascii="Liberation Sans" w:hAnsi="Liberation Sans"/>
          <w:color w:val="000000"/>
        </w:rPr>
        <w:t>Cada descriptor de métrica incluye nombre, definición, unidad, eventos que la incrementan, fases incluidas y limitaciones. El control de información explica también por qué se eligió esa medición, por ejemplo: “La métrica representa frames de la máquina abstracta, no bytes ni frames del stack nativo de Python”. El desglose permanece opcional mediante un control expandible.</w:t>
      </w:r>
    </w:p>
    <w:p>
      <w:r>
        <w:rPr>
          <w:rFonts w:ascii="Liberation Sans" w:hAnsi="Liberation Sans"/>
          <w:color w:val="000000"/>
        </w:rPr>
        <w:t>Volver a un estado histórico mueve el cursor de lectura. Continuar la ejecución usa el último estado vivo; editar el código o reiniciar crea una nueva corrida. En METRICS_ONLY la interfaz informa que no hay navegación completa disponible. Los grafos se derivan del snapshot y no constituyen una estructura de memoria adicional de la máquina.</w:t>
      </w:r>
    </w:p>
    <w:p>
      <w:pPr>
        <w:pStyle w:val="Heading1"/>
        <w:keepNext/>
      </w:pPr>
      <w:r>
        <w:t>14 Invariantes y criterios de aceptación</w:t>
      </w:r>
    </w:p>
    <w:p>
      <w:pPr>
        <w:pStyle w:val="ListBullet"/>
      </w:pPr>
      <w:r>
        <w:rPr>
          <w:rFonts w:ascii="Liberation Sans" w:hAnsi="Liberation Sans"/>
          <w:color w:val="000000"/>
        </w:rPr>
        <w:t>Mismo programa, configuración y comandos producen la misma secuencia lógica, excepto wall time.</w:t>
      </w:r>
    </w:p>
    <w:p>
      <w:pPr>
        <w:pStyle w:val="ListBullet"/>
      </w:pPr>
      <w:r>
        <w:rPr>
          <w:rFonts w:ascii="Liberation Sans" w:hAnsi="Liberation Sans"/>
          <w:color w:val="000000"/>
        </w:rPr>
        <w:t>Solo RUNNING admite otra transición; un estado terminal permanece inspeccionable.</w:t>
      </w:r>
    </w:p>
    <w:p>
      <w:pPr>
        <w:pStyle w:val="ListBullet"/>
      </w:pPr>
      <w:r>
        <w:rPr>
          <w:rFonts w:ascii="Liberation Sans" w:hAnsi="Liberation Sans"/>
          <w:color w:val="000000"/>
        </w:rPr>
        <w:t>Toda HeapReference válida apunta a un objeto existente.</w:t>
      </w:r>
    </w:p>
    <w:p>
      <w:pPr>
        <w:pStyle w:val="ListBullet"/>
      </w:pPr>
      <w:r>
        <w:rPr>
          <w:rFonts w:ascii="Liberation Sans" w:hAnsi="Liberation Sans"/>
          <w:color w:val="000000"/>
        </w:rPr>
        <w:t>Los ObjectId nunca cambian ni se reutilizan.</w:t>
      </w:r>
    </w:p>
    <w:p>
      <w:pPr>
        <w:pStyle w:val="ListBullet"/>
      </w:pPr>
      <w:r>
        <w:rPr>
          <w:rFonts w:ascii="Liberation Sans" w:hAnsi="Liberation Sans"/>
          <w:color w:val="000000"/>
        </w:rPr>
        <w:t>allocatedSlots permanece fijo durante la vida del objeto.</w:t>
      </w:r>
    </w:p>
    <w:p>
      <w:pPr>
        <w:pStyle w:val="ListBullet"/>
      </w:pPr>
      <w:r>
        <w:rPr>
          <w:rFonts w:ascii="Liberation Sans" w:hAnsi="Liberation Sans"/>
          <w:color w:val="000000"/>
        </w:rPr>
        <w:t>Inspeccionar el visualizador nunca demanda una referencia.</w:t>
      </w:r>
    </w:p>
    <w:p>
      <w:pPr>
        <w:pStyle w:val="ListBullet"/>
      </w:pPr>
      <w:r>
        <w:rPr>
          <w:rFonts w:ascii="Liberation Sans" w:hAnsi="Liberation Sans"/>
          <w:color w:val="000000"/>
        </w:rPr>
        <w:t>Un thunk CBNeed se evalúa como máximo una vez y actualiza su dirección original.</w:t>
      </w:r>
    </w:p>
    <w:p>
      <w:pPr>
        <w:pStyle w:val="ListBullet"/>
      </w:pPr>
      <w:r>
        <w:rPr>
          <w:rFonts w:ascii="Liberation Sans" w:hAnsi="Liberation Sans"/>
          <w:color w:val="000000"/>
        </w:rPr>
        <w:t>Las métricas no intervienen en las decisiones de la máquina.</w:t>
      </w:r>
    </w:p>
    <w:p>
      <w:pPr>
        <w:pStyle w:val="ListBullet"/>
      </w:pPr>
      <w:r>
        <w:rPr>
          <w:rFonts w:ascii="Liberation Sans" w:hAnsi="Liberation Sans"/>
          <w:color w:val="000000"/>
        </w:rPr>
        <w:t>Una suspensión CBN nunca se actualiza.</w:t>
      </w:r>
    </w:p>
    <w:p>
      <w:pPr>
        <w:pStyle w:val="ListBullet"/>
      </w:pPr>
      <w:r>
        <w:rPr>
          <w:rFonts w:ascii="Liberation Sans" w:hAnsi="Liberation Sans"/>
          <w:color w:val="000000"/>
        </w:rPr>
        <w:t>El GC solo elimina objetos inalcanzables y preserva observableOutcome.</w:t>
      </w:r>
    </w:p>
    <w:p>
      <w:pPr>
        <w:pStyle w:val="ListBullet"/>
      </w:pPr>
      <w:r>
        <w:rPr>
          <w:rFonts w:ascii="Liberation Sans" w:hAnsi="Liberation Sans"/>
          <w:color w:val="000000"/>
        </w:rPr>
        <w:t>CoreNeed y STGNeed coinciden en el dominio de equivalencia definido.</w:t>
      </w:r>
    </w:p>
    <w:p>
      <w:pPr>
        <w:pStyle w:val="Heading2"/>
        <w:keepNext/>
      </w:pPr>
      <w:r>
        <w:t>Aceptación</w:t>
      </w:r>
    </w:p>
    <w:p>
      <w:pPr>
        <w:pStyle w:val="ListBullet"/>
      </w:pPr>
      <w:r>
        <w:rPr>
          <w:rFonts w:ascii="Liberation Sans" w:hAnsi="Liberation Sans"/>
          <w:color w:val="000000"/>
        </w:rPr>
        <w:t>La gramática, resolver y desazucarado aceptan los programas de la suite y rechazan los casos inválidos definidos.</w:t>
      </w:r>
    </w:p>
    <w:p>
      <w:pPr>
        <w:pStyle w:val="ListBullet"/>
      </w:pPr>
      <w:r>
        <w:rPr>
          <w:rFonts w:ascii="Liberation Sans" w:hAnsi="Liberation Sans"/>
          <w:color w:val="000000"/>
        </w:rPr>
        <w:t>Las máquinas Core ejecutan correctamente las estrategias incluidas y producen resultados canónicos.</w:t>
      </w:r>
    </w:p>
    <w:p>
      <w:pPr>
        <w:pStyle w:val="ListBullet"/>
      </w:pPr>
      <w:r>
        <w:rPr>
          <w:rFonts w:ascii="Liberation Sans" w:hAnsi="Liberation Sans"/>
          <w:color w:val="000000"/>
        </w:rPr>
        <w:t>Sharing, blackholes, ciclos estrictos, materialización y límites cuentan con tests explícitos.</w:t>
      </w:r>
    </w:p>
    <w:p>
      <w:pPr>
        <w:pStyle w:val="ListBullet"/>
      </w:pPr>
      <w:r>
        <w:rPr>
          <w:rFonts w:ascii="Liberation Sans" w:hAnsi="Liberation Sans"/>
          <w:color w:val="000000"/>
        </w:rPr>
        <w:t>Las métricas satisfacen sus ecuaciones e invariantes y muestran unidades y alcance.</w:t>
      </w:r>
    </w:p>
    <w:p>
      <w:pPr>
        <w:pStyle w:val="ListBullet"/>
      </w:pPr>
      <w:r>
        <w:rPr>
          <w:rFonts w:ascii="Liberation Sans" w:hAnsi="Liberation Sans"/>
          <w:color w:val="000000"/>
        </w:rPr>
        <w:t>La aplicación permite step, play, pause, back, reset y exportación sin modificar la semántica desde la vista.</w:t>
      </w:r>
    </w:p>
    <w:p>
      <w:pPr>
        <w:pStyle w:val="ListBullet"/>
      </w:pPr>
      <w:r>
        <w:rPr>
          <w:rFonts w:ascii="Liberation Sans" w:hAnsi="Liberation Sans"/>
          <w:color w:val="000000"/>
        </w:rPr>
        <w:t>La suite experimental produce RunRecord reproducibles.</w:t>
      </w:r>
    </w:p>
    <w:p>
      <w:pPr>
        <w:pStyle w:val="ListBullet"/>
      </w:pPr>
      <w:r>
        <w:rPr>
          <w:rFonts w:ascii="Liberation Sans" w:hAnsi="Liberation Sans"/>
          <w:color w:val="000000"/>
        </w:rPr>
        <w:t>El resultado se preserva con GC on y off.</w:t>
      </w:r>
    </w:p>
    <w:p>
      <w:pPr>
        <w:pStyle w:val="ListBullet"/>
      </w:pPr>
      <w:r>
        <w:rPr>
          <w:rFonts w:ascii="Liberation Sans" w:hAnsi="Liberation Sans"/>
          <w:color w:val="000000"/>
        </w:rPr>
        <w:t>lowerToStg produce IR válida y la máquina STG supera las pruebas de equivalencia.</w:t>
      </w:r>
    </w:p>
    <w:p>
      <w:pPr>
        <w:pStyle w:val="Heading2"/>
        <w:keepNext/>
      </w:pPr>
      <w:r>
        <w:t>Detalles ajustables durante implementación</w:t>
      </w:r>
    </w:p>
    <w:tbl>
      <w:tblPr>
        <w:tblW w:type="dxa" w:w="9504"/>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1944"/>
        <w:gridCol w:w="7560"/>
      </w:tblGrid>
      <w:tr>
        <w:trPr>
          <w:tblHeader w:val="true"/>
          <w:cantSplit w:val="true"/>
        </w:trPr>
        <w:tc>
          <w:tcPr>
            <w:tcW w:type="dxa" w:w="1944"/>
            <w:shd w:fill="29465B"/>
            <w:tcMar>
              <w:top w:w="90" w:type="dxa"/>
              <w:start w:w="110" w:type="dxa"/>
              <w:bottom w:w="90" w:type="dxa"/>
              <w:end w:w="110" w:type="dxa"/>
            </w:tcMar>
            <w:vAlign w:val="center"/>
          </w:tcPr>
          <w:p>
            <w:pPr>
              <w:spacing w:after="0" w:line="252" w:lineRule="auto"/>
              <w:jc w:val="center"/>
            </w:pPr>
            <w:r>
              <w:rPr>
                <w:rFonts w:ascii="Liberation Sans" w:hAnsi="Liberation Sans"/>
                <w:b/>
                <w:color w:val="FFFFFF"/>
                <w:sz w:val="20"/>
              </w:rPr>
              <w:t>Tema</w:t>
            </w:r>
          </w:p>
        </w:tc>
        <w:tc>
          <w:tcPr>
            <w:tcW w:type="dxa" w:w="7560"/>
            <w:shd w:fill="29465B"/>
            <w:tcMar>
              <w:top w:w="90" w:type="dxa"/>
              <w:start w:w="110" w:type="dxa"/>
              <w:bottom w:w="90" w:type="dxa"/>
              <w:end w:w="110" w:type="dxa"/>
            </w:tcMar>
            <w:vAlign w:val="center"/>
          </w:tcPr>
          <w:p>
            <w:pPr>
              <w:spacing w:after="0" w:line="252" w:lineRule="auto"/>
              <w:jc w:val="center"/>
            </w:pPr>
            <w:r>
              <w:rPr>
                <w:rFonts w:ascii="Liberation Sans" w:hAnsi="Liberation Sans"/>
                <w:b/>
                <w:color w:val="FFFFFF"/>
                <w:sz w:val="20"/>
              </w:rPr>
              <w:t>Decisión diferida</w:t>
            </w:r>
          </w:p>
        </w:tc>
      </w:tr>
      <w:tr>
        <w:trPr>
          <w:cantSplit w:val="true"/>
        </w:trPr>
        <w:tc>
          <w:tcPr>
            <w:tcW w:type="dxa" w:w="1944"/>
            <w:tcMar>
              <w:top w:w="90" w:type="dxa"/>
              <w:start w:w="110" w:type="dxa"/>
              <w:bottom w:w="90" w:type="dxa"/>
              <w:end w:w="110" w:type="dxa"/>
            </w:tcMar>
            <w:vAlign w:val="center"/>
          </w:tcPr>
          <w:p>
            <w:pPr>
              <w:spacing w:after="0" w:line="252" w:lineRule="auto"/>
              <w:jc w:val="center"/>
            </w:pPr>
            <w:r>
              <w:rPr>
                <w:rFonts w:ascii="Liberation Sans" w:hAnsi="Liberation Sans"/>
                <w:color w:val="000000"/>
                <w:sz w:val="20"/>
              </w:rPr>
              <w:t>API</w:t>
            </w:r>
          </w:p>
        </w:tc>
        <w:tc>
          <w:tcPr>
            <w:tcW w:type="dxa" w:w="7560"/>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Nombres exactos de rutas y payloads, manteniendo las operaciones definidas.</w:t>
            </w:r>
          </w:p>
        </w:tc>
      </w:tr>
      <w:tr>
        <w:trPr>
          <w:cantSplit w:val="true"/>
        </w:trPr>
        <w:tc>
          <w:tcPr>
            <w:tcW w:type="dxa" w:w="1944"/>
            <w:tcMar>
              <w:top w:w="90" w:type="dxa"/>
              <w:start w:w="110" w:type="dxa"/>
              <w:bottom w:w="90" w:type="dxa"/>
              <w:end w:w="110" w:type="dxa"/>
            </w:tcMar>
            <w:vAlign w:val="center"/>
            <w:shd w:fill="EEF4F7"/>
          </w:tcPr>
          <w:p>
            <w:pPr>
              <w:spacing w:after="0" w:line="252" w:lineRule="auto"/>
              <w:jc w:val="center"/>
            </w:pPr>
            <w:r>
              <w:rPr>
                <w:rFonts w:ascii="Liberation Sans" w:hAnsi="Liberation Sans"/>
                <w:color w:val="000000"/>
                <w:sz w:val="20"/>
              </w:rPr>
              <w:t>Editor</w:t>
            </w:r>
          </w:p>
        </w:tc>
        <w:tc>
          <w:tcPr>
            <w:tcW w:type="dxa" w:w="7560"/>
            <w:tcMar>
              <w:top w:w="90" w:type="dxa"/>
              <w:start w:w="110" w:type="dxa"/>
              <w:bottom w:w="90" w:type="dxa"/>
              <w:end w:w="110" w:type="dxa"/>
            </w:tcMar>
            <w:vAlign w:val="center"/>
            <w:shd w:fill="EEF4F7"/>
          </w:tcPr>
          <w:p>
            <w:pPr>
              <w:spacing w:after="0" w:line="252" w:lineRule="auto"/>
              <w:jc w:val="left"/>
            </w:pPr>
            <w:r>
              <w:rPr>
                <w:rFonts w:ascii="Liberation Sans" w:hAnsi="Liberation Sans"/>
                <w:color w:val="000000"/>
                <w:sz w:val="20"/>
              </w:rPr>
              <w:t>Monaco, CodeMirror u otra biblioteca equivalente.</w:t>
            </w:r>
          </w:p>
        </w:tc>
      </w:tr>
      <w:tr>
        <w:trPr>
          <w:cantSplit w:val="true"/>
        </w:trPr>
        <w:tc>
          <w:tcPr>
            <w:tcW w:type="dxa" w:w="1944"/>
            <w:tcMar>
              <w:top w:w="90" w:type="dxa"/>
              <w:start w:w="110" w:type="dxa"/>
              <w:bottom w:w="90" w:type="dxa"/>
              <w:end w:w="110" w:type="dxa"/>
            </w:tcMar>
            <w:vAlign w:val="center"/>
          </w:tcPr>
          <w:p>
            <w:pPr>
              <w:spacing w:after="0" w:line="252" w:lineRule="auto"/>
              <w:jc w:val="center"/>
            </w:pPr>
            <w:r>
              <w:rPr>
                <w:rFonts w:ascii="Liberation Sans" w:hAnsi="Liberation Sans"/>
                <w:color w:val="000000"/>
                <w:sz w:val="20"/>
              </w:rPr>
              <w:t>Gráficos</w:t>
            </w:r>
          </w:p>
        </w:tc>
        <w:tc>
          <w:tcPr>
            <w:tcW w:type="dxa" w:w="7560"/>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Biblioteca para grafos interactivos y gráficos experimentales.</w:t>
            </w:r>
          </w:p>
        </w:tc>
      </w:tr>
      <w:tr>
        <w:trPr>
          <w:cantSplit w:val="true"/>
        </w:trPr>
        <w:tc>
          <w:tcPr>
            <w:tcW w:type="dxa" w:w="1944"/>
            <w:tcMar>
              <w:top w:w="90" w:type="dxa"/>
              <w:start w:w="110" w:type="dxa"/>
              <w:bottom w:w="90" w:type="dxa"/>
              <w:end w:w="110" w:type="dxa"/>
            </w:tcMar>
            <w:vAlign w:val="center"/>
            <w:shd w:fill="EEF4F7"/>
          </w:tcPr>
          <w:p>
            <w:pPr>
              <w:spacing w:after="0" w:line="252" w:lineRule="auto"/>
              <w:jc w:val="center"/>
            </w:pPr>
            <w:r>
              <w:rPr>
                <w:rFonts w:ascii="Liberation Sans" w:hAnsi="Liberation Sans"/>
                <w:color w:val="000000"/>
                <w:sz w:val="20"/>
              </w:rPr>
              <w:t>Trazas</w:t>
            </w:r>
          </w:p>
        </w:tc>
        <w:tc>
          <w:tcPr>
            <w:tcW w:type="dxa" w:w="7560"/>
            <w:tcMar>
              <w:top w:w="90" w:type="dxa"/>
              <w:start w:w="110" w:type="dxa"/>
              <w:bottom w:w="90" w:type="dxa"/>
              <w:end w:w="110" w:type="dxa"/>
            </w:tcMar>
            <w:vAlign w:val="center"/>
            <w:shd w:fill="EEF4F7"/>
          </w:tcPr>
          <w:p>
            <w:pPr>
              <w:spacing w:after="0" w:line="252" w:lineRule="auto"/>
              <w:jc w:val="left"/>
            </w:pPr>
            <w:r>
              <w:rPr>
                <w:rFonts w:ascii="Liberation Sans" w:hAnsi="Liberation Sans"/>
                <w:color w:val="000000"/>
                <w:sz w:val="20"/>
              </w:rPr>
              <w:t>Tamaño de batches y frecuencia de checkpoints.</w:t>
            </w:r>
          </w:p>
        </w:tc>
      </w:tr>
      <w:tr>
        <w:trPr>
          <w:cantSplit w:val="true"/>
        </w:trPr>
        <w:tc>
          <w:tcPr>
            <w:tcW w:type="dxa" w:w="1944"/>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Persistencia</w:t>
            </w:r>
          </w:p>
        </w:tc>
        <w:tc>
          <w:tcPr>
            <w:tcW w:type="dxa" w:w="7560"/>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JSON inicial y posible migración a SQLite.</w:t>
            </w:r>
          </w:p>
        </w:tc>
      </w:tr>
      <w:tr>
        <w:trPr>
          <w:cantSplit w:val="true"/>
        </w:trPr>
        <w:tc>
          <w:tcPr>
            <w:tcW w:type="dxa" w:w="1944"/>
            <w:tcMar>
              <w:top w:w="90" w:type="dxa"/>
              <w:start w:w="110" w:type="dxa"/>
              <w:bottom w:w="90" w:type="dxa"/>
              <w:end w:w="110" w:type="dxa"/>
            </w:tcMar>
            <w:vAlign w:val="center"/>
            <w:shd w:fill="EEF4F7"/>
          </w:tcPr>
          <w:p>
            <w:pPr>
              <w:spacing w:after="0" w:line="252" w:lineRule="auto"/>
              <w:jc w:val="center"/>
            </w:pPr>
            <w:r>
              <w:rPr>
                <w:rFonts w:ascii="Liberation Sans" w:hAnsi="Liberation Sans"/>
                <w:color w:val="000000"/>
                <w:sz w:val="20"/>
              </w:rPr>
              <w:t>Interfaz</w:t>
            </w:r>
          </w:p>
        </w:tc>
        <w:tc>
          <w:tcPr>
            <w:tcW w:type="dxa" w:w="7560"/>
            <w:tcMar>
              <w:top w:w="90" w:type="dxa"/>
              <w:start w:w="110" w:type="dxa"/>
              <w:bottom w:w="90" w:type="dxa"/>
              <w:end w:w="110" w:type="dxa"/>
            </w:tcMar>
            <w:vAlign w:val="center"/>
            <w:shd w:fill="EEF4F7"/>
          </w:tcPr>
          <w:p>
            <w:pPr>
              <w:spacing w:after="0" w:line="252" w:lineRule="auto"/>
              <w:jc w:val="left"/>
            </w:pPr>
            <w:r>
              <w:rPr>
                <w:rFonts w:ascii="Liberation Sans" w:hAnsi="Liberation Sans"/>
                <w:color w:val="000000"/>
                <w:sz w:val="20"/>
              </w:rPr>
              <w:t>Layout de paneles, colores finales y animaciones.</w:t>
            </w:r>
          </w:p>
        </w:tc>
      </w:tr>
      <w:tr>
        <w:trPr>
          <w:cantSplit w:val="true"/>
        </w:trPr>
        <w:tc>
          <w:tcPr>
            <w:tcW w:type="dxa" w:w="1944"/>
            <w:tcMar>
              <w:top w:w="90" w:type="dxa"/>
              <w:start w:w="110" w:type="dxa"/>
              <w:bottom w:w="90" w:type="dxa"/>
              <w:end w:w="110" w:type="dxa"/>
            </w:tcMar>
            <w:vAlign w:val="center"/>
          </w:tcPr>
          <w:p>
            <w:pPr>
              <w:spacing w:after="0" w:line="252" w:lineRule="auto"/>
              <w:jc w:val="center"/>
            </w:pPr>
            <w:r>
              <w:rPr>
                <w:rFonts w:ascii="Liberation Sans" w:hAnsi="Liberation Sans"/>
                <w:color w:val="000000"/>
                <w:sz w:val="20"/>
              </w:rPr>
              <w:t>Runtime</w:t>
            </w:r>
          </w:p>
        </w:tc>
        <w:tc>
          <w:tcPr>
            <w:tcW w:type="dxa" w:w="7560"/>
            <w:tcMar>
              <w:top w:w="90" w:type="dxa"/>
              <w:start w:w="110" w:type="dxa"/>
              <w:bottom w:w="90" w:type="dxa"/>
              <w:end w:w="110" w:type="dxa"/>
            </w:tcMar>
            <w:vAlign w:val="center"/>
          </w:tcPr>
          <w:p>
            <w:pPr>
              <w:spacing w:after="0" w:line="252" w:lineRule="auto"/>
              <w:jc w:val="left"/>
            </w:pPr>
            <w:r>
              <w:rPr>
                <w:rFonts w:ascii="Liberation Sans" w:hAnsi="Liberation Sans"/>
                <w:color w:val="000000"/>
                <w:sz w:val="20"/>
              </w:rPr>
              <w:t>Campos auxiliares de frames, catálogo completo de ruleId y optimizaciones internas.</w:t>
            </w:r>
          </w:p>
        </w:tc>
      </w:tr>
    </w:tbl>
    <w:p>
      <w:pPr>
        <w:spacing w:after="20"/>
      </w:pPr>
    </w:p>
    <w:p>
      <w:r>
        <w:rPr>
          <w:rFonts w:ascii="Liberation Sans" w:hAnsi="Liberation Sans"/>
          <w:color w:val="000000"/>
        </w:rPr>
        <w:t>Estas decisiones pueden cambiar sin reabrir la especificación, siempre que se preserven la semántica, las métricas, los formatos conceptuales y los criterios de aceptación.</w:t>
      </w:r>
    </w:p>
    <w:p>
      <w:r>
        <w:br w:type="page"/>
      </w:r>
    </w:p>
    <w:p>
      <w:pPr>
        <w:pStyle w:val="Heading1"/>
        <w:keepNext/>
      </w:pPr>
      <w:r>
        <w:t>15 Bibliografía inicial</w:t>
      </w:r>
    </w:p>
    <w:p>
      <w:r>
        <w:rPr>
          <w:rFonts w:ascii="Liberation Sans" w:hAnsi="Liberation Sans"/>
          <w:color w:val="000000"/>
        </w:rPr>
        <w:t>Launchbury, J. (1993). A natural semantics for lazy evaluation. POPL, pp. 144–154. DOI: 10.1145/158511.158618.</w:t>
      </w:r>
    </w:p>
    <w:p>
      <w:r>
        <w:rPr>
          <w:rFonts w:ascii="Liberation Sans" w:hAnsi="Liberation Sans"/>
          <w:color w:val="000000"/>
        </w:rPr>
        <w:t>https://doi.org/10.1145/158511.158618</w:t>
      </w:r>
    </w:p>
    <w:p>
      <w:r>
        <w:rPr>
          <w:rFonts w:ascii="Liberation Sans" w:hAnsi="Liberation Sans"/>
          <w:color w:val="000000"/>
        </w:rPr>
        <w:t>Peyton Jones, S. L. (1992). Implementing lazy functional languages on stock hardware: The Spineless Tagless G-machine. Journal of Functional Programming, 2(2), 127–202.</w:t>
      </w:r>
    </w:p>
    <w:p>
      <w:r>
        <w:rPr>
          <w:rFonts w:ascii="Liberation Sans" w:hAnsi="Liberation Sans"/>
          <w:color w:val="000000"/>
        </w:rPr>
        <w:t>https://www.microsoft.com/en-us/research/publication/implementing-lazy-functional-languages-on-stock-hardware-the-spineless-tagless-g-machine/</w:t>
      </w:r>
    </w:p>
    <w:p>
      <w:r>
        <w:rPr>
          <w:rFonts w:ascii="Liberation Sans" w:hAnsi="Liberation Sans"/>
          <w:color w:val="000000"/>
        </w:rPr>
        <w:t>Peyton Jones, S. L., y Lester, D. R. (1992). Implementing functional languages: A tutorial. Prentice Hall.</w:t>
      </w:r>
    </w:p>
    <w:p>
      <w:r>
        <w:rPr>
          <w:rFonts w:ascii="Liberation Sans" w:hAnsi="Liberation Sans"/>
          <w:color w:val="000000"/>
        </w:rPr>
        <w:t>https://www.microsoft.com/en-us/research/publication/implementing-functional-languages-a-tutorial/</w:t>
      </w:r>
    </w:p>
    <w:p>
      <w:r>
        <w:rPr>
          <w:rFonts w:ascii="Liberation Sans" w:hAnsi="Liberation Sans"/>
          <w:color w:val="000000"/>
        </w:rPr>
        <w:t>de Vries, E. (2017). Visualizing lazy evaluation. Well-Typed. Referencia del visualizador y de ejemplos de demanda, sharing y acumuladores.</w:t>
      </w:r>
    </w:p>
    <w:p>
      <w:r>
        <w:rPr>
          <w:rFonts w:ascii="Liberation Sans" w:hAnsi="Liberation Sans"/>
          <w:color w:val="000000"/>
        </w:rPr>
        <w:t>https://www.well-typed.com/blog/2017/09/visualize-cbn/</w:t>
      </w:r>
    </w:p>
    <w:p>
      <w:r>
        <w:rPr>
          <w:rFonts w:ascii="Liberation Sans" w:hAnsi="Liberation Sans"/>
          <w:color w:val="000000"/>
        </w:rPr>
        <w:t>Marlow, S. (ed.). (2010). Haskell 2010 Language Report. Referencia de sintaxis y lenguaje, sin adoptar su estándar completo.</w:t>
      </w:r>
    </w:p>
    <w:p>
      <w:r>
        <w:rPr>
          <w:rFonts w:ascii="Liberation Sans" w:hAnsi="Liberation Sans"/>
          <w:color w:val="000000"/>
        </w:rPr>
        <w:t>https://www.haskell.org/onlinereport/haskell2010/</w:t>
      </w:r>
    </w:p>
    <w:p>
      <w:r>
        <w:rPr>
          <w:rFonts w:ascii="Liberation Sans" w:hAnsi="Liberation Sans"/>
          <w:color w:val="000000"/>
        </w:rPr>
        <w:t>Glasgow Haskell Compiler Project. GHC User’s Guide, apartados de profiling y estadísticas del RTS. La edición exacta se fija con la versión de GHC usada en E08.</w:t>
      </w:r>
    </w:p>
    <w:p>
      <w:r>
        <w:rPr>
          <w:rFonts w:ascii="Liberation Sans" w:hAnsi="Liberation Sans"/>
          <w:color w:val="000000"/>
        </w:rPr>
        <w:t>https://downloads.haskell.org/ghc/latest/docs/users_guide/profiling.html</w:t>
      </w:r>
    </w:p>
    <w:p>
      <w:r>
        <w:rPr>
          <w:rFonts w:ascii="Liberation Sans" w:hAnsi="Liberation Sans"/>
          <w:color w:val="000000"/>
        </w:rPr>
        <w:t>Estas fuentes fundamentan el diseño y orientan los experimentos. Las reglas, unidades y límites de este documento pertenecen al modelo didáctico del PI y no se presentan como una reproducción exacta de GHC.</w:t>
      </w:r>
    </w:p>
    <w:sectPr w:rsidR="00FC693F" w:rsidRPr="0006063C" w:rsidSect="00034616">
      <w:footerReference w:type="default" r:id="rId9"/>
      <w:pgSz w:w="12240" w:h="15840"/>
      <w:pgMar w:top="1037" w:right="1123" w:bottom="1008"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color w:val="666666"/>
        <w:sz w:val="18"/>
      </w:rPr>
      <w:t xml:space="preserve">Página </w:t>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Liberation Sans" w:hAnsi="Liberation Sans" w:eastAsia="Liberation Sans" w:cs="Liberation San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Liberation Sans" w:hAnsi="Liberation Sans" w:eastAsia="Liberation Sans" w:cs="Liberation Sans"/>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Liberation Sans" w:hAnsi="Liberation Sans" w:eastAsia="Liberation Sans" w:cs="Liberation Sans"/>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200"/>
      <w:outlineLvl w:val="0"/>
    </w:pPr>
    <w:rPr>
      <w:rFonts w:ascii="Liberation Sans" w:hAnsi="Liberation Sans" w:eastAsia="Liberation Sans" w:cs="Liberation Sans"/>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Liberation Sans" w:hAnsi="Liberation Sans" w:eastAsia="Liberation Sans" w:cs="Liberation Sans"/>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180" w:after="60"/>
      <w:outlineLvl w:val="2"/>
    </w:pPr>
    <w:rPr>
      <w:rFonts w:ascii="Liberation Sans" w:hAnsi="Liberation Sans" w:eastAsia="Liberation Sans" w:cs="Liberation Sans"/>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Liberation Sans" w:hAnsi="Liberation Sans" w:eastAsia="Liberation Sans" w:cs="Liberation San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Liberation Sans" w:hAnsi="Liberation Sans" w:eastAsia="Liberation Sans" w:cs="Liberation San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Liberation Sans" w:hAnsi="Liberation Sans" w:eastAsia="Liberation Sans" w:cs="Liberation San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Liberation Sans" w:hAnsi="Liberation Sans" w:eastAsia="Liberation Sans" w:cs="Liberation San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Liberation Sans" w:hAnsi="Liberation Sans" w:eastAsia="Liberation Sans" w:cs="Liberation San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Liberation Sans" w:hAnsi="Liberation Sans" w:eastAsia="Liberation Sans" w:cs="Liberation San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Liberation Sans" w:hAnsi="Liberation Sans" w:eastAsia="Liberation Sans" w:cs="Liberation Sans"/>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80" w:line="240" w:lineRule="auto"/>
      <w:contextualSpacing/>
    </w:pPr>
    <w:rPr>
      <w:rFonts w:ascii="Liberation Sans" w:hAnsi="Liberation Sans" w:eastAsia="Liberation Sans" w:cs="Liberation Sans"/>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Liberation Sans" w:hAnsi="Liberation Sans" w:eastAsia="Liberation Sans" w:cs="Liberation Sans"/>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Liberation Sans" w:hAnsi="Liberation Sans" w:eastAsia="Liberation Sans" w:cs="Liberation Sans"/>
    </w:rPr>
  </w:style>
  <w:style w:type="paragraph" w:styleId="BodyText">
    <w:name w:val="Body Text"/>
    <w:basedOn w:val="Normal"/>
    <w:link w:val="BodyTextChar"/>
    <w:uiPriority w:val="99"/>
    <w:unhideWhenUsed/>
    <w:rsid w:val="00AA1D8D"/>
    <w:pPr>
      <w:spacing w:after="120"/>
    </w:pPr>
    <w:rPr>
      <w:rFonts w:ascii="Liberation Sans" w:hAnsi="Liberation Sans" w:eastAsia="Liberation Sans" w:cs="Liberation Sans"/>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Liberation Sans" w:hAnsi="Liberation Sans" w:eastAsia="Liberation Sans" w:cs="Liberation Sans"/>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Liberation Sans" w:hAnsi="Liberation Sans" w:eastAsia="Liberation Sans" w:cs="Liberation Sans"/>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Liberation Sans" w:hAnsi="Liberation Sans" w:eastAsia="Liberation Sans" w:cs="Liberation Sans"/>
    </w:rPr>
  </w:style>
  <w:style w:type="paragraph" w:styleId="List2">
    <w:name w:val="List 2"/>
    <w:basedOn w:val="Normal"/>
    <w:uiPriority w:val="99"/>
    <w:unhideWhenUsed/>
    <w:rsid w:val="00326F90"/>
    <w:pPr>
      <w:ind w:left="720" w:hanging="360"/>
      <w:contextualSpacing/>
    </w:pPr>
    <w:rPr>
      <w:rFonts w:ascii="Liberation Sans" w:hAnsi="Liberation Sans" w:eastAsia="Liberation Sans" w:cs="Liberation Sans"/>
    </w:rPr>
  </w:style>
  <w:style w:type="paragraph" w:styleId="List3">
    <w:name w:val="List 3"/>
    <w:basedOn w:val="Normal"/>
    <w:uiPriority w:val="99"/>
    <w:unhideWhenUsed/>
    <w:rsid w:val="00326F90"/>
    <w:pPr>
      <w:ind w:left="1080" w:hanging="360"/>
      <w:contextualSpacing/>
    </w:pPr>
    <w:rPr>
      <w:rFonts w:ascii="Liberation Sans" w:hAnsi="Liberation Sans" w:eastAsia="Liberation Sans" w:cs="Liberation Sans"/>
    </w:rPr>
  </w:style>
  <w:style w:type="paragraph" w:styleId="ListBullet">
    <w:name w:val="List Bullet"/>
    <w:basedOn w:val="Normal"/>
    <w:uiPriority w:val="99"/>
    <w:unhideWhenUsed/>
    <w:rsid w:val="00326F90"/>
    <w:pPr>
      <w:numPr>
        <w:numId w:val="1"/>
      </w:numPr>
      <w:spacing w:after="50"/>
      <w:contextualSpacing/>
    </w:pPr>
    <w:rPr>
      <w:rFonts w:ascii="Liberation Sans" w:hAnsi="Liberation Sans" w:eastAsia="Liberation Sans" w:cs="Liberation Sans"/>
      <w:sz w:val="22"/>
    </w:rPr>
  </w:style>
  <w:style w:type="paragraph" w:styleId="ListBullet2">
    <w:name w:val="List Bullet 2"/>
    <w:basedOn w:val="Normal"/>
    <w:uiPriority w:val="99"/>
    <w:unhideWhenUsed/>
    <w:rsid w:val="00326F90"/>
    <w:pPr>
      <w:numPr>
        <w:numId w:val="2"/>
      </w:numPr>
      <w:contextualSpacing/>
    </w:pPr>
    <w:rPr>
      <w:rFonts w:ascii="Liberation Sans" w:hAnsi="Liberation Sans" w:eastAsia="Liberation Sans" w:cs="Liberation Sans"/>
    </w:rPr>
  </w:style>
  <w:style w:type="paragraph" w:styleId="ListBullet3">
    <w:name w:val="List Bullet 3"/>
    <w:basedOn w:val="Normal"/>
    <w:uiPriority w:val="99"/>
    <w:unhideWhenUsed/>
    <w:rsid w:val="00326F90"/>
    <w:pPr>
      <w:numPr>
        <w:numId w:val="3"/>
      </w:numPr>
      <w:contextualSpacing/>
    </w:pPr>
    <w:rPr>
      <w:rFonts w:ascii="Liberation Sans" w:hAnsi="Liberation Sans" w:eastAsia="Liberation Sans" w:cs="Liberation Sans"/>
    </w:rPr>
  </w:style>
  <w:style w:type="paragraph" w:styleId="ListNumber">
    <w:name w:val="List Number"/>
    <w:basedOn w:val="Normal"/>
    <w:uiPriority w:val="99"/>
    <w:unhideWhenUsed/>
    <w:rsid w:val="00326F90"/>
    <w:pPr>
      <w:numPr>
        <w:numId w:val="5"/>
      </w:numPr>
      <w:spacing w:after="50"/>
      <w:contextualSpacing/>
    </w:pPr>
    <w:rPr>
      <w:rFonts w:ascii="Liberation Sans" w:hAnsi="Liberation Sans" w:eastAsia="Liberation Sans" w:cs="Liberation Sans"/>
      <w:sz w:val="22"/>
    </w:rPr>
  </w:style>
  <w:style w:type="paragraph" w:styleId="ListNumber2">
    <w:name w:val="List Number 2"/>
    <w:basedOn w:val="Normal"/>
    <w:uiPriority w:val="99"/>
    <w:unhideWhenUsed/>
    <w:rsid w:val="0029639D"/>
    <w:pPr>
      <w:numPr>
        <w:numId w:val="6"/>
      </w:numPr>
      <w:contextualSpacing/>
    </w:pPr>
    <w:rPr>
      <w:rFonts w:ascii="Liberation Sans" w:hAnsi="Liberation Sans" w:eastAsia="Liberation Sans" w:cs="Liberation Sans"/>
    </w:rPr>
  </w:style>
  <w:style w:type="paragraph" w:styleId="ListNumber3">
    <w:name w:val="List Number 3"/>
    <w:basedOn w:val="Normal"/>
    <w:uiPriority w:val="99"/>
    <w:unhideWhenUsed/>
    <w:rsid w:val="0029639D"/>
    <w:pPr>
      <w:numPr>
        <w:numId w:val="7"/>
      </w:numPr>
      <w:contextualSpacing/>
    </w:pPr>
    <w:rPr>
      <w:rFonts w:ascii="Liberation Sans" w:hAnsi="Liberation Sans" w:eastAsia="Liberation Sans" w:cs="Liberation Sans"/>
    </w:rPr>
  </w:style>
  <w:style w:type="paragraph" w:styleId="ListContinue">
    <w:name w:val="List Continue"/>
    <w:basedOn w:val="Normal"/>
    <w:uiPriority w:val="99"/>
    <w:unhideWhenUsed/>
    <w:rsid w:val="0029639D"/>
    <w:pPr>
      <w:spacing w:after="120"/>
      <w:ind w:left="360"/>
      <w:contextualSpacing/>
    </w:pPr>
    <w:rPr>
      <w:rFonts w:ascii="Liberation Sans" w:hAnsi="Liberation Sans" w:eastAsia="Liberation Sans" w:cs="Liberation Sans"/>
    </w:rPr>
  </w:style>
  <w:style w:type="paragraph" w:styleId="ListContinue2">
    <w:name w:val="List Continue 2"/>
    <w:basedOn w:val="Normal"/>
    <w:uiPriority w:val="99"/>
    <w:unhideWhenUsed/>
    <w:rsid w:val="0029639D"/>
    <w:pPr>
      <w:spacing w:after="120"/>
      <w:ind w:left="720"/>
      <w:contextualSpacing/>
    </w:pPr>
    <w:rPr>
      <w:rFonts w:ascii="Liberation Sans" w:hAnsi="Liberation Sans" w:eastAsia="Liberation Sans" w:cs="Liberation Sans"/>
    </w:rPr>
  </w:style>
  <w:style w:type="paragraph" w:styleId="ListContinue3">
    <w:name w:val="List Continue 3"/>
    <w:basedOn w:val="Normal"/>
    <w:uiPriority w:val="99"/>
    <w:unhideWhenUsed/>
    <w:rsid w:val="0029639D"/>
    <w:pPr>
      <w:spacing w:after="120"/>
      <w:ind w:left="1080"/>
      <w:contextualSpacing/>
    </w:pPr>
    <w:rPr>
      <w:rFonts w:ascii="Liberation Sans" w:hAnsi="Liberation Sans" w:eastAsia="Liberation Sans" w:cs="Liberation Sans"/>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Liberation Sans" w:hAnsi="Liberation Sans" w:eastAsia="Liberation Sans" w:cs="Liberation Sans"/>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Liberation Sans" w:hAnsi="Liberation Sans" w:eastAsia="Liberation Sans" w:cs="Liberation Sans"/>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Liberation Sans" w:hAnsi="Liberation Sans" w:eastAsia="Liberation Sans" w:cs="Liberation Sans"/>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Liberation Sans" w:hAnsi="Liberation Sans" w:eastAsia="Liberation Sans" w:cs="Liberation Sans"/>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Liberation Sans" w:hAnsi="Liberation Sans" w:eastAsia="Liberation Sans" w:cs="Liberation Sans"/>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Especificación técnica de la Propuesta B</dc:title>
  <dc:subject>Proyecto Integrador de Ingeniería en Computación</dc:subject>
  <dc:creator>María Florencia Amaya</dc:creator>
  <cp:keywords>evaluación lazy, CBV, CBN, CBNeed, visualizador, mini lengua funcional</cp:keywords>
  <dc:description>Versión 1.1: revisión de alcance, gramática, contratos, métricas y suite experimental.</dc:description>
  <cp:lastModifiedBy/>
  <cp:revision>1</cp:revision>
  <dcterms:created xsi:type="dcterms:W3CDTF">2013-12-23T23:15:00Z</dcterms:created>
  <dcterms:modified xsi:type="dcterms:W3CDTF">2013-12-23T23:15:00Z</dcterms:modified>
  <cp:category/>
</cp:coreProperties>
</file>