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rPr>
          <w:rFonts w:ascii="Open Sans" w:cs="Open Sans" w:eastAsia="Open Sans" w:hAnsi="Open Sans"/>
          <w:b w:val="1"/>
          <w:sz w:val="60"/>
          <w:szCs w:val="60"/>
        </w:rPr>
      </w:pPr>
      <w:bookmarkStart w:colFirst="0" w:colLast="0" w:name="_fyj8o81fuqek" w:id="0"/>
      <w:bookmarkEnd w:id="0"/>
      <w:r w:rsidDel="00000000" w:rsidR="00000000" w:rsidRPr="00000000">
        <w:rPr>
          <w:rFonts w:ascii="Open Sans" w:cs="Open Sans" w:eastAsia="Open Sans" w:hAnsi="Open Sans"/>
          <w:b w:val="1"/>
          <w:sz w:val="60"/>
          <w:szCs w:val="60"/>
          <w:rtl w:val="0"/>
        </w:rPr>
        <w:t xml:space="preserve">Data Adapter</w:t>
      </w:r>
    </w:p>
    <w:p w:rsidR="00000000" w:rsidDel="00000000" w:rsidP="00000000" w:rsidRDefault="00000000" w:rsidRPr="00000000" w14:paraId="00000001">
      <w:pPr>
        <w:pStyle w:val="Title"/>
        <w:keepNext w:val="0"/>
        <w:keepLines w:val="0"/>
        <w:spacing w:after="0" w:line="240" w:lineRule="auto"/>
        <w:contextualSpacing w:val="0"/>
        <w:rPr>
          <w:rFonts w:ascii="Open Sans" w:cs="Open Sans" w:eastAsia="Open Sans" w:hAnsi="Open Sans"/>
          <w:b w:val="1"/>
          <w:color w:val="434343"/>
          <w:sz w:val="48"/>
          <w:szCs w:val="48"/>
        </w:rPr>
      </w:pPr>
      <w:bookmarkStart w:colFirst="0" w:colLast="0" w:name="_26hmhhfoig3s" w:id="1"/>
      <w:bookmarkEnd w:id="1"/>
      <w:r w:rsidDel="00000000" w:rsidR="00000000" w:rsidRPr="00000000">
        <w:rPr>
          <w:rFonts w:ascii="Open Sans" w:cs="Open Sans" w:eastAsia="Open Sans" w:hAnsi="Open Sans"/>
          <w:b w:val="1"/>
          <w:color w:val="434343"/>
          <w:sz w:val="48"/>
          <w:szCs w:val="48"/>
          <w:rtl w:val="0"/>
        </w:rPr>
        <w:t xml:space="preserve">B-83632: Upgrade testing and procedure definition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v0m4c8lufz13" w:id="2"/>
      <w:bookmarkEnd w:id="2"/>
      <w:r w:rsidDel="00000000" w:rsidR="00000000" w:rsidRPr="00000000">
        <w:rPr>
          <w:rFonts w:ascii="Open Sans" w:cs="Open Sans" w:eastAsia="Open Sans" w:hAnsi="Open Sans"/>
          <w:b w:val="1"/>
          <w:sz w:val="32"/>
          <w:szCs w:val="32"/>
          <w:rtl w:val="0"/>
        </w:rPr>
        <w:t xml:space="preserve">Introduction</w:t>
      </w:r>
    </w:p>
    <w:p w:rsidR="00000000" w:rsidDel="00000000" w:rsidP="00000000" w:rsidRDefault="00000000" w:rsidRPr="00000000" w14:paraId="00000004">
      <w:pPr>
        <w:contextualSpacing w:val="0"/>
        <w:jc w:val="both"/>
        <w:rPr/>
      </w:pPr>
      <w:r w:rsidDel="00000000" w:rsidR="00000000" w:rsidRPr="00000000">
        <w:rPr>
          <w:rtl w:val="0"/>
        </w:rPr>
        <w:t xml:space="preserve">There are installation instructions for the adapter, that need to be confirmed, and or revised for upgrading customers as well as new customers. This document defines the necessary changes for new installation instructions, basing on the PDF attached to the story. Also defines the required steps to resend or maintain data in Connect. Finally, it specifies how to upgrade Data Adapter installation files.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xww0ae82mxfn" w:id="3"/>
      <w:bookmarkEnd w:id="3"/>
      <w:r w:rsidDel="00000000" w:rsidR="00000000" w:rsidRPr="00000000">
        <w:rPr>
          <w:rFonts w:ascii="Open Sans" w:cs="Open Sans" w:eastAsia="Open Sans" w:hAnsi="Open Sans"/>
          <w:b w:val="1"/>
          <w:sz w:val="32"/>
          <w:szCs w:val="32"/>
          <w:rtl w:val="0"/>
        </w:rPr>
        <w:t xml:space="preserve">Change Summary</w:t>
      </w:r>
    </w:p>
    <w:p w:rsidR="00000000" w:rsidDel="00000000" w:rsidP="00000000" w:rsidRDefault="00000000" w:rsidRPr="00000000" w14:paraId="00000007">
      <w:pPr>
        <w:pStyle w:val="Heading3"/>
        <w:keepNext w:val="0"/>
        <w:keepLines w:val="0"/>
        <w:spacing w:after="0" w:before="0" w:line="360" w:lineRule="auto"/>
        <w:ind w:left="-15" w:firstLine="0"/>
        <w:contextualSpacing w:val="0"/>
        <w:jc w:val="both"/>
        <w:rPr/>
      </w:pPr>
      <w:bookmarkStart w:colFirst="0" w:colLast="0" w:name="_sq0rkoswzxlu" w:id="4"/>
      <w:bookmarkEnd w:id="4"/>
      <w:r w:rsidDel="00000000" w:rsidR="00000000" w:rsidRPr="00000000">
        <w:rPr>
          <w:rtl w:val="0"/>
        </w:rPr>
        <w:t xml:space="preserve">Data Adapter Installer</w:t>
      </w:r>
    </w:p>
    <w:p w:rsidR="00000000" w:rsidDel="00000000" w:rsidP="00000000" w:rsidRDefault="00000000" w:rsidRPr="00000000" w14:paraId="00000008">
      <w:pPr>
        <w:numPr>
          <w:ilvl w:val="0"/>
          <w:numId w:val="1"/>
        </w:numPr>
        <w:ind w:left="720" w:hanging="360"/>
        <w:contextualSpacing w:val="1"/>
        <w:jc w:val="both"/>
        <w:rPr>
          <w:u w:val="none"/>
        </w:rPr>
      </w:pPr>
      <w:r w:rsidDel="00000000" w:rsidR="00000000" w:rsidRPr="00000000">
        <w:rPr>
          <w:rtl w:val="0"/>
        </w:rPr>
        <w:t xml:space="preserve">Fixed dependency with TE server service.</w:t>
      </w:r>
    </w:p>
    <w:p w:rsidR="00000000" w:rsidDel="00000000" w:rsidP="00000000" w:rsidRDefault="00000000" w:rsidRPr="00000000" w14:paraId="00000009">
      <w:pPr>
        <w:numPr>
          <w:ilvl w:val="0"/>
          <w:numId w:val="1"/>
        </w:numPr>
        <w:ind w:left="720" w:hanging="360"/>
        <w:contextualSpacing w:val="1"/>
        <w:jc w:val="both"/>
        <w:rPr>
          <w:u w:val="none"/>
        </w:rPr>
      </w:pPr>
      <w:r w:rsidDel="00000000" w:rsidR="00000000" w:rsidRPr="00000000">
        <w:rPr>
          <w:rtl w:val="0"/>
        </w:rPr>
        <w:t xml:space="preserve">Added max content and max message sizes.</w:t>
      </w:r>
    </w:p>
    <w:p w:rsidR="00000000" w:rsidDel="00000000" w:rsidP="00000000" w:rsidRDefault="00000000" w:rsidRPr="00000000" w14:paraId="0000000A">
      <w:pPr>
        <w:numPr>
          <w:ilvl w:val="0"/>
          <w:numId w:val="1"/>
        </w:numPr>
        <w:ind w:left="720" w:hanging="360"/>
        <w:contextualSpacing w:val="1"/>
        <w:jc w:val="both"/>
        <w:rPr>
          <w:u w:val="none"/>
        </w:rPr>
      </w:pPr>
      <w:r w:rsidDel="00000000" w:rsidR="00000000" w:rsidRPr="00000000">
        <w:rPr>
          <w:rtl w:val="0"/>
        </w:rPr>
        <w:t xml:space="preserve">Updated Tanuki wrapper license</w:t>
      </w:r>
    </w:p>
    <w:p w:rsidR="00000000" w:rsidDel="00000000" w:rsidP="00000000" w:rsidRDefault="00000000" w:rsidRPr="00000000" w14:paraId="0000000B">
      <w:pPr>
        <w:numPr>
          <w:ilvl w:val="0"/>
          <w:numId w:val="1"/>
        </w:numPr>
        <w:ind w:left="720" w:hanging="360"/>
        <w:contextualSpacing w:val="1"/>
        <w:jc w:val="both"/>
        <w:rPr>
          <w:u w:val="none"/>
        </w:rPr>
      </w:pPr>
      <w:r w:rsidDel="00000000" w:rsidR="00000000" w:rsidRPr="00000000">
        <w:rPr>
          <w:rtl w:val="0"/>
        </w:rPr>
        <w:t xml:space="preserve">Added initial pull days as installation parameter.</w:t>
      </w:r>
    </w:p>
    <w:p w:rsidR="00000000" w:rsidDel="00000000" w:rsidP="00000000" w:rsidRDefault="00000000" w:rsidRPr="00000000" w14:paraId="0000000C">
      <w:pPr>
        <w:numPr>
          <w:ilvl w:val="0"/>
          <w:numId w:val="1"/>
        </w:numPr>
        <w:ind w:left="720" w:hanging="360"/>
        <w:contextualSpacing w:val="1"/>
        <w:jc w:val="both"/>
        <w:rPr>
          <w:u w:val="none"/>
        </w:rPr>
      </w:pPr>
      <w:r w:rsidDel="00000000" w:rsidR="00000000" w:rsidRPr="00000000">
        <w:rPr>
          <w:rtl w:val="0"/>
        </w:rPr>
        <w:t xml:space="preserve">Included warning for incorrect TE REST API version during installation.</w:t>
      </w:r>
    </w:p>
    <w:p w:rsidR="00000000" w:rsidDel="00000000" w:rsidP="00000000" w:rsidRDefault="00000000" w:rsidRPr="00000000" w14:paraId="0000000D">
      <w:pPr>
        <w:numPr>
          <w:ilvl w:val="0"/>
          <w:numId w:val="1"/>
        </w:numPr>
        <w:ind w:left="720" w:hanging="360"/>
        <w:contextualSpacing w:val="1"/>
        <w:jc w:val="both"/>
        <w:rPr>
          <w:u w:val="none"/>
        </w:rPr>
      </w:pPr>
      <w:r w:rsidDel="00000000" w:rsidR="00000000" w:rsidRPr="00000000">
        <w:rPr>
          <w:rtl w:val="0"/>
        </w:rPr>
        <w:t xml:space="preserve">Included arguments to invoke Data Adapter with memory usage restrictions.</w:t>
      </w:r>
    </w:p>
    <w:p w:rsidR="00000000" w:rsidDel="00000000" w:rsidP="00000000" w:rsidRDefault="00000000" w:rsidRPr="00000000" w14:paraId="0000000E">
      <w:pPr>
        <w:numPr>
          <w:ilvl w:val="0"/>
          <w:numId w:val="1"/>
        </w:numPr>
        <w:ind w:left="720" w:hanging="360"/>
        <w:contextualSpacing w:val="1"/>
        <w:jc w:val="both"/>
        <w:rPr>
          <w:u w:val="none"/>
        </w:rPr>
      </w:pPr>
      <w:r w:rsidDel="00000000" w:rsidR="00000000" w:rsidRPr="00000000">
        <w:rPr>
          <w:rtl w:val="0"/>
        </w:rPr>
        <w:t xml:space="preserve">Updated classpath to invoke Data Adapter.</w:t>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Required changes:</w:t>
      </w:r>
    </w:p>
    <w:p w:rsidR="00000000" w:rsidDel="00000000" w:rsidP="00000000" w:rsidRDefault="00000000" w:rsidRPr="00000000" w14:paraId="00000011">
      <w:pPr>
        <w:numPr>
          <w:ilvl w:val="0"/>
          <w:numId w:val="4"/>
        </w:numPr>
        <w:ind w:left="720" w:hanging="360"/>
        <w:contextualSpacing w:val="1"/>
        <w:jc w:val="both"/>
        <w:rPr>
          <w:u w:val="none"/>
        </w:rPr>
      </w:pPr>
      <w:r w:rsidDel="00000000" w:rsidR="00000000" w:rsidRPr="00000000">
        <w:rPr>
          <w:rtl w:val="0"/>
        </w:rPr>
        <w:t xml:space="preserve">Service has to be reinstalled to remove dependency on TE server service.</w:t>
      </w:r>
    </w:p>
    <w:p w:rsidR="00000000" w:rsidDel="00000000" w:rsidP="00000000" w:rsidRDefault="00000000" w:rsidRPr="00000000" w14:paraId="00000012">
      <w:pPr>
        <w:numPr>
          <w:ilvl w:val="0"/>
          <w:numId w:val="4"/>
        </w:numPr>
        <w:ind w:left="720" w:hanging="360"/>
        <w:contextualSpacing w:val="1"/>
        <w:jc w:val="both"/>
        <w:rPr>
          <w:u w:val="none"/>
        </w:rPr>
      </w:pPr>
      <w:r w:rsidDel="00000000" w:rsidR="00000000" w:rsidRPr="00000000">
        <w:rPr>
          <w:rtl w:val="0"/>
        </w:rPr>
        <w:t xml:space="preserve">Configuration file needs to be replaced since there are new parameters.</w:t>
      </w:r>
    </w:p>
    <w:p w:rsidR="00000000" w:rsidDel="00000000" w:rsidP="00000000" w:rsidRDefault="00000000" w:rsidRPr="00000000" w14:paraId="00000013">
      <w:pPr>
        <w:numPr>
          <w:ilvl w:val="0"/>
          <w:numId w:val="4"/>
        </w:numPr>
        <w:ind w:left="720" w:hanging="360"/>
        <w:contextualSpacing w:val="1"/>
        <w:jc w:val="both"/>
        <w:rPr>
          <w:u w:val="none"/>
        </w:rPr>
      </w:pPr>
      <w:r w:rsidDel="00000000" w:rsidR="00000000" w:rsidRPr="00000000">
        <w:rPr>
          <w:rtl w:val="0"/>
        </w:rPr>
        <w:t xml:space="preserve">Wrapper configuration file needs to be replaced since the license, and the arguments for memory usage restrictions and classpath have been modified.</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pStyle w:val="Heading3"/>
        <w:keepNext w:val="0"/>
        <w:keepLines w:val="0"/>
        <w:spacing w:after="0" w:before="0" w:line="360" w:lineRule="auto"/>
        <w:ind w:left="-15" w:firstLine="0"/>
        <w:contextualSpacing w:val="0"/>
        <w:jc w:val="both"/>
        <w:rPr/>
      </w:pPr>
      <w:bookmarkStart w:colFirst="0" w:colLast="0" w:name="_5d0zuvxmahfo" w:id="5"/>
      <w:bookmarkEnd w:id="5"/>
      <w:r w:rsidDel="00000000" w:rsidR="00000000" w:rsidRPr="00000000">
        <w:rPr>
          <w:rtl w:val="0"/>
        </w:rPr>
        <w:t xml:space="preserve">Data Adapter</w:t>
      </w:r>
    </w:p>
    <w:p w:rsidR="00000000" w:rsidDel="00000000" w:rsidP="00000000" w:rsidRDefault="00000000" w:rsidRPr="00000000" w14:paraId="00000016">
      <w:pPr>
        <w:numPr>
          <w:ilvl w:val="0"/>
          <w:numId w:val="5"/>
        </w:numPr>
        <w:ind w:left="720" w:hanging="360"/>
        <w:contextualSpacing w:val="1"/>
        <w:jc w:val="both"/>
        <w:rPr>
          <w:u w:val="none"/>
        </w:rPr>
      </w:pPr>
      <w:r w:rsidDel="00000000" w:rsidR="00000000" w:rsidRPr="00000000">
        <w:rPr>
          <w:rtl w:val="0"/>
        </w:rPr>
        <w:t xml:space="preserve">Added max content and max messages restriction.</w:t>
      </w:r>
    </w:p>
    <w:p w:rsidR="00000000" w:rsidDel="00000000" w:rsidP="00000000" w:rsidRDefault="00000000" w:rsidRPr="00000000" w14:paraId="00000017">
      <w:pPr>
        <w:numPr>
          <w:ilvl w:val="0"/>
          <w:numId w:val="5"/>
        </w:numPr>
        <w:ind w:left="720" w:hanging="360"/>
        <w:contextualSpacing w:val="1"/>
        <w:jc w:val="both"/>
        <w:rPr>
          <w:u w:val="none"/>
        </w:rPr>
      </w:pPr>
      <w:r w:rsidDel="00000000" w:rsidR="00000000" w:rsidRPr="00000000">
        <w:rPr>
          <w:rtl w:val="0"/>
        </w:rPr>
        <w:t xml:space="preserve">Increased time between queries to RAV API.</w:t>
      </w:r>
    </w:p>
    <w:p w:rsidR="00000000" w:rsidDel="00000000" w:rsidP="00000000" w:rsidRDefault="00000000" w:rsidRPr="00000000" w14:paraId="00000018">
      <w:pPr>
        <w:numPr>
          <w:ilvl w:val="0"/>
          <w:numId w:val="5"/>
        </w:numPr>
        <w:ind w:left="720" w:hanging="360"/>
        <w:contextualSpacing w:val="1"/>
        <w:jc w:val="both"/>
        <w:rPr>
          <w:u w:val="none"/>
        </w:rPr>
      </w:pPr>
      <w:r w:rsidDel="00000000" w:rsidR="00000000" w:rsidRPr="00000000">
        <w:rPr>
          <w:rtl w:val="0"/>
        </w:rPr>
        <w:t xml:space="preserve">Expose summary state for Test Results.</w:t>
      </w:r>
    </w:p>
    <w:p w:rsidR="00000000" w:rsidDel="00000000" w:rsidP="00000000" w:rsidRDefault="00000000" w:rsidRPr="00000000" w14:paraId="00000019">
      <w:pPr>
        <w:numPr>
          <w:ilvl w:val="0"/>
          <w:numId w:val="5"/>
        </w:numPr>
        <w:ind w:left="720" w:hanging="360"/>
        <w:contextualSpacing w:val="1"/>
        <w:jc w:val="both"/>
        <w:rPr>
          <w:u w:val="none"/>
        </w:rPr>
      </w:pPr>
      <w:r w:rsidDel="00000000" w:rsidR="00000000" w:rsidRPr="00000000">
        <w:rPr>
          <w:rtl w:val="0"/>
        </w:rPr>
        <w:t xml:space="preserve">Improved names and time units of timeout properties.</w:t>
      </w:r>
    </w:p>
    <w:p w:rsidR="00000000" w:rsidDel="00000000" w:rsidP="00000000" w:rsidRDefault="00000000" w:rsidRPr="00000000" w14:paraId="0000001A">
      <w:pPr>
        <w:numPr>
          <w:ilvl w:val="0"/>
          <w:numId w:val="5"/>
        </w:numPr>
        <w:ind w:left="720" w:hanging="360"/>
        <w:contextualSpacing w:val="1"/>
        <w:jc w:val="both"/>
        <w:rPr>
          <w:u w:val="none"/>
        </w:rPr>
      </w:pPr>
      <w:r w:rsidDel="00000000" w:rsidR="00000000" w:rsidRPr="00000000">
        <w:rPr>
          <w:rtl w:val="0"/>
        </w:rPr>
        <w:t xml:space="preserve">Added Test Results ids to the model.</w:t>
      </w:r>
    </w:p>
    <w:p w:rsidR="00000000" w:rsidDel="00000000" w:rsidP="00000000" w:rsidRDefault="00000000" w:rsidRPr="00000000" w14:paraId="0000001B">
      <w:pPr>
        <w:numPr>
          <w:ilvl w:val="0"/>
          <w:numId w:val="5"/>
        </w:numPr>
        <w:ind w:left="720" w:hanging="360"/>
        <w:contextualSpacing w:val="1"/>
        <w:jc w:val="both"/>
        <w:rPr>
          <w:u w:val="none"/>
        </w:rPr>
      </w:pPr>
      <w:r w:rsidDel="00000000" w:rsidR="00000000" w:rsidRPr="00000000">
        <w:rPr>
          <w:rtl w:val="0"/>
        </w:rPr>
        <w:t xml:space="preserve">Added Saved Filters to configuration message.</w:t>
      </w:r>
    </w:p>
    <w:p w:rsidR="00000000" w:rsidDel="00000000" w:rsidP="00000000" w:rsidRDefault="00000000" w:rsidRPr="00000000" w14:paraId="0000001C">
      <w:pPr>
        <w:numPr>
          <w:ilvl w:val="0"/>
          <w:numId w:val="5"/>
        </w:numPr>
        <w:ind w:left="720" w:hanging="360"/>
        <w:contextualSpacing w:val="1"/>
        <w:jc w:val="both"/>
        <w:rPr>
          <w:u w:val="none"/>
        </w:rPr>
      </w:pPr>
      <w:r w:rsidDel="00000000" w:rsidR="00000000" w:rsidRPr="00000000">
        <w:rPr>
          <w:rtl w:val="0"/>
        </w:rPr>
        <w:t xml:space="preserve">Removed unknown test results from configuration message and added UnknownTestResults message.</w:t>
      </w:r>
    </w:p>
    <w:p w:rsidR="00000000" w:rsidDel="00000000" w:rsidP="00000000" w:rsidRDefault="00000000" w:rsidRPr="00000000" w14:paraId="0000001D">
      <w:pPr>
        <w:numPr>
          <w:ilvl w:val="0"/>
          <w:numId w:val="5"/>
        </w:numPr>
        <w:ind w:left="720" w:hanging="360"/>
        <w:contextualSpacing w:val="1"/>
        <w:jc w:val="both"/>
        <w:rPr>
          <w:u w:val="none"/>
        </w:rPr>
      </w:pPr>
      <w:r w:rsidDel="00000000" w:rsidR="00000000" w:rsidRPr="00000000">
        <w:rPr>
          <w:rtl w:val="0"/>
        </w:rPr>
        <w:t xml:space="preserve">Added watermark posting for configuration and unknown tests results.</w:t>
      </w:r>
    </w:p>
    <w:p w:rsidR="00000000" w:rsidDel="00000000" w:rsidP="00000000" w:rsidRDefault="00000000" w:rsidRPr="00000000" w14:paraId="0000001E">
      <w:pPr>
        <w:numPr>
          <w:ilvl w:val="0"/>
          <w:numId w:val="5"/>
        </w:numPr>
        <w:ind w:left="720" w:hanging="360"/>
        <w:contextualSpacing w:val="1"/>
        <w:jc w:val="both"/>
        <w:rPr>
          <w:u w:val="none"/>
        </w:rPr>
      </w:pPr>
      <w:r w:rsidDel="00000000" w:rsidR="00000000" w:rsidRPr="00000000">
        <w:rPr>
          <w:rtl w:val="0"/>
        </w:rPr>
        <w:t xml:space="preserve">Separated events pipeline in two, sending only one type of events per message.</w:t>
      </w:r>
    </w:p>
    <w:p w:rsidR="00000000" w:rsidDel="00000000" w:rsidP="00000000" w:rsidRDefault="00000000" w:rsidRPr="00000000" w14:paraId="0000001F">
      <w:pPr>
        <w:numPr>
          <w:ilvl w:val="0"/>
          <w:numId w:val="5"/>
        </w:numPr>
        <w:ind w:left="720" w:hanging="360"/>
        <w:contextualSpacing w:val="1"/>
        <w:jc w:val="both"/>
        <w:rPr>
          <w:u w:val="none"/>
        </w:rPr>
      </w:pPr>
      <w:r w:rsidDel="00000000" w:rsidR="00000000" w:rsidRPr="00000000">
        <w:rPr>
          <w:rtl w:val="0"/>
        </w:rPr>
        <w:t xml:space="preserve">Replaced events watermark posting for FIM and SCM events watermarks posting.</w:t>
      </w:r>
    </w:p>
    <w:p w:rsidR="00000000" w:rsidDel="00000000" w:rsidP="00000000" w:rsidRDefault="00000000" w:rsidRPr="00000000" w14:paraId="00000020">
      <w:pPr>
        <w:numPr>
          <w:ilvl w:val="0"/>
          <w:numId w:val="5"/>
        </w:numPr>
        <w:ind w:left="720" w:hanging="360"/>
        <w:contextualSpacing w:val="1"/>
        <w:jc w:val="both"/>
        <w:rPr>
          <w:u w:val="none"/>
        </w:rPr>
      </w:pPr>
      <w:r w:rsidDel="00000000" w:rsidR="00000000" w:rsidRPr="00000000">
        <w:rPr>
          <w:rtl w:val="0"/>
        </w:rPr>
        <w:t xml:space="preserve">Added exception handling for POST log messages when TE’s license is invalid.</w:t>
      </w:r>
    </w:p>
    <w:p w:rsidR="00000000" w:rsidDel="00000000" w:rsidP="00000000" w:rsidRDefault="00000000" w:rsidRPr="00000000" w14:paraId="00000021">
      <w:pPr>
        <w:numPr>
          <w:ilvl w:val="0"/>
          <w:numId w:val="5"/>
        </w:numPr>
        <w:ind w:left="720" w:hanging="360"/>
        <w:contextualSpacing w:val="1"/>
        <w:jc w:val="both"/>
        <w:rPr/>
      </w:pPr>
      <w:r w:rsidDel="00000000" w:rsidR="00000000" w:rsidRPr="00000000">
        <w:rPr>
          <w:rtl w:val="0"/>
        </w:rPr>
        <w:t xml:space="preserve">Included warning for incorrect TE REST API version at start.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1"/>
        <w:keepNext w:val="0"/>
        <w:keepLines w:val="0"/>
        <w:spacing w:after="0" w:before="0" w:line="360" w:lineRule="auto"/>
        <w:ind w:left="-15" w:firstLine="0"/>
        <w:contextualSpacing w:val="0"/>
        <w:jc w:val="both"/>
        <w:rPr/>
      </w:pPr>
      <w:bookmarkStart w:colFirst="0" w:colLast="0" w:name="_ng4oqay8n2u6" w:id="6"/>
      <w:bookmarkEnd w:id="6"/>
      <w:r w:rsidDel="00000000" w:rsidR="00000000" w:rsidRPr="00000000">
        <w:rPr>
          <w:rFonts w:ascii="Open Sans" w:cs="Open Sans" w:eastAsia="Open Sans" w:hAnsi="Open Sans"/>
          <w:b w:val="1"/>
          <w:sz w:val="32"/>
          <w:szCs w:val="32"/>
          <w:rtl w:val="0"/>
        </w:rPr>
        <w:t xml:space="preserve">New Installation Instructions</w:t>
      </w: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Modify &gt;</w:t>
      </w:r>
      <w:r w:rsidDel="00000000" w:rsidR="00000000" w:rsidRPr="00000000">
        <w:rPr>
          <w:rtl w:val="0"/>
        </w:rPr>
        <w:t xml:space="preserve"> “To install a Data Adapter, complete the following steps from a command prompt on the TE Server:” </w:t>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“5. (Optional) By default, Tripwire Connect will collect the data generated by Tripwire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 xml:space="preserve">Enterprise over the past 90 days. If you want to change this setting, you must do so now by completing the following steps:”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tab/>
      </w:r>
      <w:r w:rsidDel="00000000" w:rsidR="00000000" w:rsidRPr="00000000">
        <w:rPr>
          <w:b w:val="1"/>
          <w:rtl w:val="0"/>
        </w:rPr>
        <w:t xml:space="preserve">Replace by &gt; </w:t>
      </w:r>
      <w:r w:rsidDel="00000000" w:rsidR="00000000" w:rsidRPr="00000000">
        <w:rPr>
          <w:rtl w:val="0"/>
        </w:rPr>
        <w:t xml:space="preserve">Enter the number of days for the initial data transfer from Tripwire Enterprise. By default, this setting is 90 days. If you want to change this setting, you must do so now by completing the following steps: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Replace table &gt;</w:t>
      </w:r>
      <w:r w:rsidDel="00000000" w:rsidR="00000000" w:rsidRPr="00000000">
        <w:rPr>
          <w:rtl w:val="0"/>
        </w:rPr>
        <w:t xml:space="preserve"> “Table 2. Properties in the factory.properties file”</w:t>
      </w:r>
    </w:p>
    <w:p w:rsidR="00000000" w:rsidDel="00000000" w:rsidP="00000000" w:rsidRDefault="00000000" w:rsidRPr="00000000" w14:paraId="0000002A">
      <w:pPr>
        <w:contextualSpacing w:val="0"/>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8.3486238532114"/>
        <w:gridCol w:w="7141.651376146789"/>
        <w:tblGridChange w:id="0">
          <w:tblGrid>
            <w:gridCol w:w="2218.3486238532114"/>
            <w:gridCol w:w="7141.651376146789"/>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both"/>
              <w:rPr>
                <w:sz w:val="20"/>
                <w:szCs w:val="20"/>
              </w:rPr>
            </w:pPr>
            <w:r w:rsidDel="00000000" w:rsidR="00000000" w:rsidRPr="00000000">
              <w:rPr>
                <w:sz w:val="20"/>
                <w:szCs w:val="20"/>
                <w:rtl w:val="0"/>
              </w:rPr>
              <w:t xml:space="preserve">server.port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both"/>
              <w:rPr>
                <w:sz w:val="20"/>
                <w:szCs w:val="20"/>
              </w:rPr>
            </w:pPr>
            <w:r w:rsidDel="00000000" w:rsidR="00000000" w:rsidRPr="00000000">
              <w:rPr>
                <w:sz w:val="20"/>
                <w:szCs w:val="20"/>
                <w:rtl w:val="0"/>
              </w:rPr>
              <w:t xml:space="preserve">The Tripwire Enterprise port number where the Data Adapter will run.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both"/>
              <w:rPr>
                <w:sz w:val="20"/>
                <w:szCs w:val="20"/>
              </w:rPr>
            </w:pPr>
            <w:r w:rsidDel="00000000" w:rsidR="00000000" w:rsidRPr="00000000">
              <w:rPr>
                <w:sz w:val="20"/>
                <w:szCs w:val="20"/>
                <w:rtl w:val="0"/>
              </w:rPr>
              <w:t xml:space="preserve">adapter.idle_time_in_infinite_loop_millis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both"/>
              <w:rPr>
                <w:sz w:val="20"/>
                <w:szCs w:val="20"/>
              </w:rPr>
            </w:pPr>
            <w:r w:rsidDel="00000000" w:rsidR="00000000" w:rsidRPr="00000000">
              <w:rPr>
                <w:sz w:val="20"/>
                <w:szCs w:val="20"/>
                <w:rtl w:val="0"/>
              </w:rPr>
              <w:t xml:space="preserve">The idle time while getting 'near real time' events from Tripwire Enterprise (ms).</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both"/>
              <w:rPr>
                <w:sz w:val="20"/>
                <w:szCs w:val="20"/>
              </w:rPr>
            </w:pPr>
            <w:r w:rsidDel="00000000" w:rsidR="00000000" w:rsidRPr="00000000">
              <w:rPr>
                <w:sz w:val="20"/>
                <w:szCs w:val="20"/>
                <w:rtl w:val="0"/>
              </w:rPr>
              <w:t xml:space="preserve">adapter.interval_to_fetch_events_minutes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both"/>
              <w:rPr>
                <w:sz w:val="20"/>
                <w:szCs w:val="20"/>
              </w:rPr>
            </w:pPr>
            <w:r w:rsidDel="00000000" w:rsidR="00000000" w:rsidRPr="00000000">
              <w:rPr>
                <w:sz w:val="20"/>
                <w:szCs w:val="20"/>
                <w:rtl w:val="0"/>
              </w:rPr>
              <w:t xml:space="preserve">The maximum time scope to query for events per day (m) (e.g., a value of 60 minutes will query 24 times in a day, A value of 1440 will request a full day of data per request).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both"/>
              <w:rPr>
                <w:sz w:val="20"/>
                <w:szCs w:val="20"/>
              </w:rPr>
            </w:pPr>
            <w:r w:rsidDel="00000000" w:rsidR="00000000" w:rsidRPr="00000000">
              <w:rPr>
                <w:sz w:val="20"/>
                <w:szCs w:val="20"/>
                <w:rtl w:val="0"/>
              </w:rPr>
              <w:t xml:space="preserve">adapter.watch_delay_minutes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both"/>
              <w:rPr>
                <w:sz w:val="20"/>
                <w:szCs w:val="20"/>
              </w:rPr>
            </w:pPr>
            <w:r w:rsidDel="00000000" w:rsidR="00000000" w:rsidRPr="00000000">
              <w:rPr>
                <w:sz w:val="20"/>
                <w:szCs w:val="20"/>
                <w:rtl w:val="0"/>
              </w:rPr>
              <w:t xml:space="preserve">The delay for the Data Adapter sync process (m).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both"/>
              <w:rPr>
                <w:sz w:val="20"/>
                <w:szCs w:val="20"/>
              </w:rPr>
            </w:pPr>
            <w:r w:rsidDel="00000000" w:rsidR="00000000" w:rsidRPr="00000000">
              <w:rPr>
                <w:sz w:val="20"/>
                <w:szCs w:val="20"/>
                <w:rtl w:val="0"/>
              </w:rPr>
              <w:t xml:space="preserve">terest.pages_limit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both"/>
              <w:rPr>
                <w:sz w:val="20"/>
                <w:szCs w:val="20"/>
              </w:rPr>
            </w:pPr>
            <w:r w:rsidDel="00000000" w:rsidR="00000000" w:rsidRPr="00000000">
              <w:rPr>
                <w:sz w:val="20"/>
                <w:szCs w:val="20"/>
                <w:rtl w:val="0"/>
              </w:rPr>
              <w:t xml:space="preserve">The Page limit to query Tripwire Enterprise's objects.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both"/>
              <w:rPr>
                <w:sz w:val="20"/>
                <w:szCs w:val="20"/>
              </w:rPr>
            </w:pPr>
            <w:r w:rsidDel="00000000" w:rsidR="00000000" w:rsidRPr="00000000">
              <w:rPr>
                <w:sz w:val="20"/>
                <w:szCs w:val="20"/>
                <w:rtl w:val="0"/>
              </w:rPr>
              <w:t xml:space="preserve">adapter.suggested_messages_amount_before_flush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both"/>
              <w:rPr>
                <w:sz w:val="20"/>
                <w:szCs w:val="20"/>
              </w:rPr>
            </w:pPr>
            <w:r w:rsidDel="00000000" w:rsidR="00000000" w:rsidRPr="00000000">
              <w:rPr>
                <w:sz w:val="20"/>
                <w:szCs w:val="20"/>
                <w:rtl w:val="0"/>
              </w:rPr>
              <w:t xml:space="preserve">The suggested amount of messages to hold before flushing to Connect Appliance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both"/>
              <w:rPr>
                <w:sz w:val="20"/>
                <w:szCs w:val="20"/>
              </w:rPr>
            </w:pPr>
            <w:r w:rsidDel="00000000" w:rsidR="00000000" w:rsidRPr="00000000">
              <w:rPr>
                <w:sz w:val="20"/>
                <w:szCs w:val="20"/>
                <w:rtl w:val="0"/>
              </w:rPr>
              <w:t xml:space="preserve">adapter.suggested_events_amount_per_message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both"/>
              <w:rPr>
                <w:sz w:val="20"/>
                <w:szCs w:val="20"/>
              </w:rPr>
            </w:pPr>
            <w:r w:rsidDel="00000000" w:rsidR="00000000" w:rsidRPr="00000000">
              <w:rPr>
                <w:sz w:val="20"/>
                <w:szCs w:val="20"/>
                <w:rtl w:val="0"/>
              </w:rPr>
              <w:t xml:space="preserve">The suggested amount of events to include per message to Connect Appliance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both"/>
              <w:rPr>
                <w:sz w:val="20"/>
                <w:szCs w:val="20"/>
              </w:rPr>
            </w:pPr>
            <w:r w:rsidDel="00000000" w:rsidR="00000000" w:rsidRPr="00000000">
              <w:rPr>
                <w:sz w:val="20"/>
                <w:szCs w:val="20"/>
                <w:rtl w:val="0"/>
              </w:rPr>
              <w:t xml:space="preserve">adapter.health.main_loop.treshold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both"/>
              <w:rPr>
                <w:sz w:val="20"/>
                <w:szCs w:val="20"/>
              </w:rPr>
            </w:pPr>
            <w:r w:rsidDel="00000000" w:rsidR="00000000" w:rsidRPr="00000000">
              <w:rPr>
                <w:sz w:val="20"/>
                <w:szCs w:val="20"/>
                <w:rtl w:val="0"/>
              </w:rPr>
              <w:t xml:space="preserve">The time for the adapter to warn about unknown status while processing events (ms).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both"/>
              <w:rPr>
                <w:sz w:val="20"/>
                <w:szCs w:val="20"/>
              </w:rPr>
            </w:pPr>
            <w:r w:rsidDel="00000000" w:rsidR="00000000" w:rsidRPr="00000000">
              <w:rPr>
                <w:sz w:val="20"/>
                <w:szCs w:val="20"/>
                <w:rtl w:val="0"/>
              </w:rPr>
              <w:t xml:space="preserve">adapter.max_content_size_mb</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both"/>
              <w:rPr>
                <w:sz w:val="20"/>
                <w:szCs w:val="20"/>
              </w:rPr>
            </w:pPr>
            <w:r w:rsidDel="00000000" w:rsidR="00000000" w:rsidRPr="00000000">
              <w:rPr>
                <w:sz w:val="20"/>
                <w:szCs w:val="20"/>
                <w:rtl w:val="0"/>
              </w:rPr>
              <w:t xml:space="preserve">The maximum content size that can be sent to Connect Appliance (mb)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both"/>
              <w:rPr>
                <w:sz w:val="20"/>
                <w:szCs w:val="20"/>
              </w:rPr>
            </w:pPr>
            <w:r w:rsidDel="00000000" w:rsidR="00000000" w:rsidRPr="00000000">
              <w:rPr>
                <w:sz w:val="20"/>
                <w:szCs w:val="20"/>
                <w:rtl w:val="0"/>
              </w:rPr>
              <w:t xml:space="preserve">adapter.max_message_size_mb</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both"/>
              <w:rPr>
                <w:sz w:val="20"/>
                <w:szCs w:val="20"/>
              </w:rPr>
            </w:pPr>
            <w:r w:rsidDel="00000000" w:rsidR="00000000" w:rsidRPr="00000000">
              <w:rPr>
                <w:sz w:val="20"/>
                <w:szCs w:val="20"/>
                <w:rtl w:val="0"/>
              </w:rPr>
              <w:t xml:space="preserve">The maximum message size that can be sent to Connect Appliance (mb)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both"/>
              <w:rPr>
                <w:sz w:val="20"/>
                <w:szCs w:val="20"/>
              </w:rPr>
            </w:pPr>
            <w:r w:rsidDel="00000000" w:rsidR="00000000" w:rsidRPr="00000000">
              <w:rPr>
                <w:sz w:val="20"/>
                <w:szCs w:val="20"/>
                <w:rtl w:val="0"/>
              </w:rPr>
              <w:t xml:space="preserve">terest.socket_read_timeout_minutes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both"/>
              <w:rPr>
                <w:sz w:val="20"/>
                <w:szCs w:val="20"/>
              </w:rPr>
            </w:pPr>
            <w:r w:rsidDel="00000000" w:rsidR="00000000" w:rsidRPr="00000000">
              <w:rPr>
                <w:sz w:val="20"/>
                <w:szCs w:val="20"/>
                <w:rtl w:val="0"/>
              </w:rPr>
              <w:t xml:space="preserve">The socket read timeout for HTTPS requests to Tripwire Enterprise (m)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both"/>
              <w:rPr>
                <w:sz w:val="20"/>
                <w:szCs w:val="20"/>
              </w:rPr>
            </w:pPr>
            <w:r w:rsidDel="00000000" w:rsidR="00000000" w:rsidRPr="00000000">
              <w:rPr>
                <w:sz w:val="20"/>
                <w:szCs w:val="20"/>
                <w:rtl w:val="0"/>
              </w:rPr>
              <w:t xml:space="preserve">ravrest.socket_read_timeout_minutes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both"/>
              <w:rPr>
                <w:sz w:val="20"/>
                <w:szCs w:val="20"/>
              </w:rPr>
            </w:pPr>
            <w:r w:rsidDel="00000000" w:rsidR="00000000" w:rsidRPr="00000000">
              <w:rPr>
                <w:sz w:val="20"/>
                <w:szCs w:val="20"/>
                <w:rtl w:val="0"/>
              </w:rPr>
              <w:t xml:space="preserve">The socket read timeout for HTTPS requests to Connect Appliance (m)</w:t>
            </w:r>
          </w:p>
        </w:tc>
      </w:tr>
    </w:tbl>
    <w:p w:rsidR="00000000" w:rsidDel="00000000" w:rsidP="00000000" w:rsidRDefault="00000000" w:rsidRPr="00000000" w14:paraId="00000043">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c244ji7ddz7m" w:id="7"/>
      <w:bookmarkEnd w:id="7"/>
      <w:r w:rsidDel="00000000" w:rsidR="00000000" w:rsidRPr="00000000">
        <w:rPr>
          <w:rtl w:val="0"/>
        </w:rPr>
      </w:r>
    </w:p>
    <w:p w:rsidR="00000000" w:rsidDel="00000000" w:rsidP="00000000" w:rsidRDefault="00000000" w:rsidRPr="00000000" w14:paraId="00000044">
      <w:pPr>
        <w:pStyle w:val="Heading2"/>
        <w:keepNext w:val="0"/>
        <w:keepLines w:val="0"/>
        <w:spacing w:after="0" w:before="0" w:line="360" w:lineRule="auto"/>
        <w:ind w:left="-15" w:firstLine="0"/>
        <w:contextualSpacing w:val="0"/>
        <w:jc w:val="both"/>
        <w:rPr/>
      </w:pPr>
      <w:bookmarkStart w:colFirst="0" w:colLast="0" w:name="_7jqu9k9uyxp7" w:id="8"/>
      <w:bookmarkEnd w:id="8"/>
      <w:r w:rsidDel="00000000" w:rsidR="00000000" w:rsidRPr="00000000">
        <w:rPr>
          <w:rtl w:val="0"/>
        </w:rPr>
        <w:t xml:space="preserve">Compatibility Warnings</w:t>
      </w:r>
      <w:r w:rsidDel="00000000" w:rsidR="00000000" w:rsidRPr="00000000">
        <w:rPr>
          <w:rtl w:val="0"/>
        </w:rPr>
      </w:r>
    </w:p>
    <w:p w:rsidR="00000000" w:rsidDel="00000000" w:rsidP="00000000" w:rsidRDefault="00000000" w:rsidRPr="00000000" w14:paraId="00000045">
      <w:pPr>
        <w:ind w:left="0" w:firstLine="0"/>
        <w:contextualSpacing w:val="0"/>
        <w:jc w:val="both"/>
        <w:rPr/>
      </w:pPr>
      <w:r w:rsidDel="00000000" w:rsidR="00000000" w:rsidRPr="00000000">
        <w:rPr>
          <w:rtl w:val="0"/>
        </w:rPr>
        <w:t xml:space="preserve">Check at the end of the installation:</w:t>
      </w:r>
    </w:p>
    <w:p w:rsidR="00000000" w:rsidDel="00000000" w:rsidP="00000000" w:rsidRDefault="00000000" w:rsidRPr="00000000" w14:paraId="00000046">
      <w:pPr>
        <w:numPr>
          <w:ilvl w:val="0"/>
          <w:numId w:val="6"/>
        </w:numPr>
        <w:ind w:left="720" w:hanging="360"/>
        <w:contextualSpacing w:val="1"/>
        <w:jc w:val="both"/>
        <w:rPr>
          <w:u w:val="none"/>
        </w:rPr>
      </w:pPr>
      <w:r w:rsidDel="00000000" w:rsidR="00000000" w:rsidRPr="00000000">
        <w:rPr>
          <w:rtl w:val="0"/>
        </w:rPr>
        <w:t xml:space="preserve">Verify no warnings related with Tripwire Enterprise REST API’s version are shown</w:t>
      </w:r>
    </w:p>
    <w:p w:rsidR="00000000" w:rsidDel="00000000" w:rsidP="00000000" w:rsidRDefault="00000000" w:rsidRPr="00000000" w14:paraId="00000047">
      <w:pPr>
        <w:numPr>
          <w:ilvl w:val="0"/>
          <w:numId w:val="6"/>
        </w:numPr>
        <w:ind w:left="720" w:hanging="360"/>
        <w:contextualSpacing w:val="1"/>
        <w:rPr>
          <w:u w:val="none"/>
        </w:rPr>
      </w:pPr>
      <w:r w:rsidDel="00000000" w:rsidR="00000000" w:rsidRPr="00000000">
        <w:rPr>
          <w:rtl w:val="0"/>
        </w:rPr>
        <w:t xml:space="preserve">Also, i</w:t>
      </w:r>
      <w:r w:rsidDel="00000000" w:rsidR="00000000" w:rsidRPr="00000000">
        <w:rPr>
          <w:rtl w:val="0"/>
        </w:rPr>
        <w:t xml:space="preserve">nstallation will terminate if Connect’s version is different from 3.5.1.</w:t>
      </w:r>
      <w:r w:rsidDel="00000000" w:rsidR="00000000" w:rsidRPr="00000000">
        <w:rPr>
          <w:rtl w:val="0"/>
        </w:rPr>
      </w:r>
    </w:p>
    <w:p w:rsidR="00000000" w:rsidDel="00000000" w:rsidP="00000000" w:rsidRDefault="00000000" w:rsidRPr="00000000" w14:paraId="00000048">
      <w:pPr>
        <w:pStyle w:val="Heading1"/>
        <w:keepNext w:val="0"/>
        <w:keepLines w:val="0"/>
        <w:spacing w:after="0" w:before="0" w:line="360" w:lineRule="auto"/>
        <w:ind w:left="-15" w:firstLine="0"/>
        <w:contextualSpacing w:val="0"/>
        <w:jc w:val="both"/>
        <w:rPr>
          <w:rFonts w:ascii="Open Sans" w:cs="Open Sans" w:eastAsia="Open Sans" w:hAnsi="Open Sans"/>
          <w:b w:val="1"/>
          <w:sz w:val="32"/>
          <w:szCs w:val="32"/>
        </w:rPr>
      </w:pPr>
      <w:bookmarkStart w:colFirst="0" w:colLast="0" w:name="_pdujmqxsa5tb" w:id="9"/>
      <w:bookmarkEnd w:id="9"/>
      <w:r w:rsidDel="00000000" w:rsidR="00000000" w:rsidRPr="00000000">
        <w:rPr>
          <w:rtl w:val="0"/>
        </w:rPr>
      </w:r>
    </w:p>
    <w:p w:rsidR="00000000" w:rsidDel="00000000" w:rsidP="00000000" w:rsidRDefault="00000000" w:rsidRPr="00000000" w14:paraId="00000049">
      <w:pPr>
        <w:pStyle w:val="Heading1"/>
        <w:keepNext w:val="0"/>
        <w:keepLines w:val="0"/>
        <w:spacing w:after="0" w:before="0" w:line="360" w:lineRule="auto"/>
        <w:ind w:left="-15" w:firstLine="0"/>
        <w:contextualSpacing w:val="0"/>
        <w:jc w:val="both"/>
        <w:rPr/>
      </w:pPr>
      <w:bookmarkStart w:colFirst="0" w:colLast="0" w:name="_rwvrfgt0uxrz" w:id="10"/>
      <w:bookmarkEnd w:id="10"/>
      <w:r w:rsidDel="00000000" w:rsidR="00000000" w:rsidRPr="00000000">
        <w:rPr>
          <w:rFonts w:ascii="Open Sans" w:cs="Open Sans" w:eastAsia="Open Sans" w:hAnsi="Open Sans"/>
          <w:b w:val="1"/>
          <w:sz w:val="32"/>
          <w:szCs w:val="32"/>
          <w:rtl w:val="0"/>
        </w:rPr>
        <w:t xml:space="preserve">Upgrading Instructions</w:t>
      </w:r>
      <w:r w:rsidDel="00000000" w:rsidR="00000000" w:rsidRPr="00000000">
        <w:rPr>
          <w:rtl w:val="0"/>
        </w:rPr>
      </w:r>
    </w:p>
    <w:p w:rsidR="00000000" w:rsidDel="00000000" w:rsidP="00000000" w:rsidRDefault="00000000" w:rsidRPr="00000000" w14:paraId="0000004A">
      <w:pPr>
        <w:pStyle w:val="Heading2"/>
        <w:keepNext w:val="0"/>
        <w:keepLines w:val="0"/>
        <w:spacing w:after="0" w:before="0" w:line="360" w:lineRule="auto"/>
        <w:ind w:left="-15" w:firstLine="0"/>
        <w:contextualSpacing w:val="0"/>
        <w:jc w:val="both"/>
        <w:rPr/>
      </w:pPr>
      <w:bookmarkStart w:colFirst="0" w:colLast="0" w:name="_cr73yb8fpsbg" w:id="11"/>
      <w:bookmarkEnd w:id="11"/>
      <w:r w:rsidDel="00000000" w:rsidR="00000000" w:rsidRPr="00000000">
        <w:rPr>
          <w:rtl w:val="0"/>
        </w:rPr>
        <w:t xml:space="preserve">Updating Files</w:t>
      </w:r>
    </w:p>
    <w:p w:rsidR="00000000" w:rsidDel="00000000" w:rsidP="00000000" w:rsidRDefault="00000000" w:rsidRPr="00000000" w14:paraId="0000004B">
      <w:pPr>
        <w:contextualSpacing w:val="0"/>
        <w:jc w:val="both"/>
        <w:rPr/>
      </w:pPr>
      <w:r w:rsidDel="00000000" w:rsidR="00000000" w:rsidRPr="00000000">
        <w:rPr>
          <w:rtl w:val="0"/>
        </w:rPr>
        <w:t xml:space="preserve">There is no way to upgrade the required files keeping the old ones in place. The connect folder has to be replaced with a new connect folder.</w:t>
      </w:r>
    </w:p>
    <w:p w:rsidR="00000000" w:rsidDel="00000000" w:rsidP="00000000" w:rsidRDefault="00000000" w:rsidRPr="00000000" w14:paraId="0000004C">
      <w:pPr>
        <w:numPr>
          <w:ilvl w:val="0"/>
          <w:numId w:val="7"/>
        </w:numPr>
        <w:ind w:left="720" w:hanging="360"/>
        <w:contextualSpacing w:val="1"/>
        <w:jc w:val="both"/>
        <w:rPr>
          <w:sz w:val="22"/>
          <w:szCs w:val="22"/>
        </w:rPr>
      </w:pPr>
      <w:r w:rsidDel="00000000" w:rsidR="00000000" w:rsidRPr="00000000">
        <w:rPr>
          <w:rtl w:val="0"/>
        </w:rPr>
        <w:t xml:space="preserve">It could be useful to save the logs and the configuration stored in:</w:t>
      </w:r>
    </w:p>
    <w:p w:rsidR="00000000" w:rsidDel="00000000" w:rsidP="00000000" w:rsidRDefault="00000000" w:rsidRPr="00000000" w14:paraId="0000004D">
      <w:pPr>
        <w:numPr>
          <w:ilvl w:val="1"/>
          <w:numId w:val="7"/>
        </w:numPr>
        <w:ind w:left="1440" w:hanging="360"/>
        <w:contextualSpacing w:val="1"/>
        <w:jc w:val="both"/>
        <w:rPr>
          <w:sz w:val="22"/>
          <w:szCs w:val="22"/>
        </w:rPr>
      </w:pPr>
      <w:r w:rsidDel="00000000" w:rsidR="00000000" w:rsidRPr="00000000">
        <w:rPr>
          <w:rtl w:val="0"/>
        </w:rPr>
        <w:t xml:space="preserve">connect/log</w:t>
      </w:r>
    </w:p>
    <w:p w:rsidR="00000000" w:rsidDel="00000000" w:rsidP="00000000" w:rsidRDefault="00000000" w:rsidRPr="00000000" w14:paraId="0000004E">
      <w:pPr>
        <w:numPr>
          <w:ilvl w:val="1"/>
          <w:numId w:val="7"/>
        </w:numPr>
        <w:ind w:left="1440" w:hanging="360"/>
        <w:contextualSpacing w:val="1"/>
        <w:jc w:val="both"/>
        <w:rPr>
          <w:sz w:val="22"/>
          <w:szCs w:val="22"/>
        </w:rPr>
      </w:pPr>
      <w:r w:rsidDel="00000000" w:rsidR="00000000" w:rsidRPr="00000000">
        <w:rPr>
          <w:rtl w:val="0"/>
        </w:rPr>
        <w:t xml:space="preserve">connect/lib/config</w:t>
      </w:r>
    </w:p>
    <w:p w:rsidR="00000000" w:rsidDel="00000000" w:rsidP="00000000" w:rsidRDefault="00000000" w:rsidRPr="00000000" w14:paraId="0000004F">
      <w:pPr>
        <w:numPr>
          <w:ilvl w:val="0"/>
          <w:numId w:val="2"/>
        </w:numPr>
        <w:ind w:left="720" w:hanging="360"/>
        <w:contextualSpacing w:val="1"/>
        <w:jc w:val="both"/>
        <w:rPr>
          <w:sz w:val="22"/>
          <w:szCs w:val="22"/>
        </w:rPr>
      </w:pPr>
      <w:r w:rsidDel="00000000" w:rsidR="00000000" w:rsidRPr="00000000">
        <w:rPr>
          <w:rtl w:val="0"/>
        </w:rPr>
        <w:t xml:space="preserve">Execute ‘adapter remove’ to remove the current version.</w:t>
      </w:r>
    </w:p>
    <w:p w:rsidR="00000000" w:rsidDel="00000000" w:rsidP="00000000" w:rsidRDefault="00000000" w:rsidRPr="00000000" w14:paraId="00000050">
      <w:pPr>
        <w:numPr>
          <w:ilvl w:val="0"/>
          <w:numId w:val="2"/>
        </w:numPr>
        <w:ind w:left="720" w:hanging="360"/>
        <w:contextualSpacing w:val="1"/>
        <w:jc w:val="both"/>
        <w:rPr>
          <w:sz w:val="22"/>
          <w:szCs w:val="22"/>
        </w:rPr>
      </w:pPr>
      <w:r w:rsidDel="00000000" w:rsidR="00000000" w:rsidRPr="00000000">
        <w:rPr>
          <w:rtl w:val="0"/>
        </w:rPr>
        <w:t xml:space="preserve">Replace connect folder with the new one.</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sz w:val="22"/>
          <w:szCs w:val="22"/>
          <w:rtl w:val="0"/>
        </w:rPr>
        <w:t xml:space="preserve">From this point, the user can follow installation instructions. The old configuration can be useful to verify parameters.</w:t>
      </w: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pStyle w:val="Heading2"/>
        <w:keepNext w:val="0"/>
        <w:keepLines w:val="0"/>
        <w:spacing w:after="0" w:before="0" w:line="360" w:lineRule="auto"/>
        <w:ind w:left="-15" w:firstLine="0"/>
        <w:contextualSpacing w:val="0"/>
        <w:jc w:val="both"/>
        <w:rPr/>
      </w:pPr>
      <w:bookmarkStart w:colFirst="0" w:colLast="0" w:name="_l9gl8lonm017" w:id="12"/>
      <w:bookmarkEnd w:id="12"/>
      <w:r w:rsidDel="00000000" w:rsidR="00000000" w:rsidRPr="00000000">
        <w:rPr>
          <w:rtl w:val="0"/>
        </w:rPr>
        <w:t xml:space="preserve">Resending Data</w:t>
      </w:r>
    </w:p>
    <w:p w:rsidR="00000000" w:rsidDel="00000000" w:rsidP="00000000" w:rsidRDefault="00000000" w:rsidRPr="00000000" w14:paraId="00000055">
      <w:pPr>
        <w:contextualSpacing w:val="0"/>
        <w:jc w:val="both"/>
        <w:rPr/>
      </w:pPr>
      <w:r w:rsidDel="00000000" w:rsidR="00000000" w:rsidRPr="00000000">
        <w:rPr>
          <w:rtl w:val="0"/>
        </w:rPr>
        <w:t xml:space="preserve">The new installation process will migrate the watermarks automatically if necessary. The default behaviour is the expected for most customers, where only SCM events data should be resent. However, the user will be able to choose. The following questions will be asked after the properties from Table 2 (Properties in the factory.properties file) are configured, only if the watermarks were migrated from 3.5.0 to 3.5.1:</w:t>
      </w:r>
    </w:p>
    <w:p w:rsidR="00000000" w:rsidDel="00000000" w:rsidP="00000000" w:rsidRDefault="00000000" w:rsidRPr="00000000" w14:paraId="00000056">
      <w:pPr>
        <w:numPr>
          <w:ilvl w:val="0"/>
          <w:numId w:val="3"/>
        </w:numPr>
        <w:ind w:left="720" w:hanging="360"/>
        <w:contextualSpacing w:val="1"/>
        <w:jc w:val="both"/>
        <w:rPr>
          <w:u w:val="none"/>
        </w:rPr>
      </w:pPr>
      <w:r w:rsidDel="00000000" w:rsidR="00000000" w:rsidRPr="00000000">
        <w:rPr>
          <w:rtl w:val="0"/>
        </w:rPr>
        <w:t xml:space="preserve">Should configuration data be resent? [no]</w:t>
      </w:r>
    </w:p>
    <w:p w:rsidR="00000000" w:rsidDel="00000000" w:rsidP="00000000" w:rsidRDefault="00000000" w:rsidRPr="00000000" w14:paraId="00000057">
      <w:pPr>
        <w:numPr>
          <w:ilvl w:val="0"/>
          <w:numId w:val="3"/>
        </w:numPr>
        <w:ind w:left="720" w:hanging="360"/>
        <w:contextualSpacing w:val="1"/>
        <w:jc w:val="both"/>
        <w:rPr>
          <w:u w:val="none"/>
        </w:rPr>
      </w:pPr>
      <w:r w:rsidDel="00000000" w:rsidR="00000000" w:rsidRPr="00000000">
        <w:rPr>
          <w:rtl w:val="0"/>
        </w:rPr>
        <w:t xml:space="preserve">Should SCM events data be resent? [yes]</w:t>
      </w:r>
    </w:p>
    <w:p w:rsidR="00000000" w:rsidDel="00000000" w:rsidP="00000000" w:rsidRDefault="00000000" w:rsidRPr="00000000" w14:paraId="00000058">
      <w:pPr>
        <w:numPr>
          <w:ilvl w:val="0"/>
          <w:numId w:val="3"/>
        </w:numPr>
        <w:ind w:left="720" w:hanging="360"/>
        <w:contextualSpacing w:val="1"/>
        <w:jc w:val="both"/>
        <w:rPr>
          <w:u w:val="none"/>
        </w:rPr>
      </w:pPr>
      <w:r w:rsidDel="00000000" w:rsidR="00000000" w:rsidRPr="00000000">
        <w:rPr>
          <w:rtl w:val="0"/>
        </w:rPr>
        <w:t xml:space="preserve">Should FIM events data be resent? [no]</w:t>
      </w:r>
    </w:p>
    <w:p w:rsidR="00000000" w:rsidDel="00000000" w:rsidP="00000000" w:rsidRDefault="00000000" w:rsidRPr="00000000" w14:paraId="00000059">
      <w:pPr>
        <w:contextualSpacing w:val="0"/>
        <w:jc w:val="both"/>
        <w:rPr/>
      </w:pPr>
      <w:r w:rsidDel="00000000" w:rsidR="00000000" w:rsidRPr="00000000">
        <w:rPr>
          <w:rtl w:val="0"/>
        </w:rPr>
        <w:t xml:space="preserve">*[ ] - default answer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