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line="240" w:lineRule="auto"/>
        <w:contextualSpacing w:val="0"/>
        <w:rPr>
          <w:rFonts w:ascii="Open Sans" w:cs="Open Sans" w:eastAsia="Open Sans" w:hAnsi="Open Sans"/>
          <w:b w:val="1"/>
          <w:sz w:val="60"/>
          <w:szCs w:val="60"/>
        </w:rPr>
      </w:pPr>
      <w:bookmarkStart w:colFirst="0" w:colLast="0" w:name="_fyj8o81fuqek" w:id="0"/>
      <w:bookmarkEnd w:id="0"/>
      <w:r w:rsidDel="00000000" w:rsidR="00000000" w:rsidRPr="00000000">
        <w:rPr>
          <w:rFonts w:ascii="Open Sans" w:cs="Open Sans" w:eastAsia="Open Sans" w:hAnsi="Open Sans"/>
          <w:b w:val="1"/>
          <w:sz w:val="60"/>
          <w:szCs w:val="60"/>
          <w:rtl w:val="0"/>
        </w:rPr>
        <w:t xml:space="preserve">Data Adapter</w:t>
      </w:r>
    </w:p>
    <w:p w:rsidR="00000000" w:rsidDel="00000000" w:rsidP="00000000" w:rsidRDefault="00000000" w:rsidRPr="00000000" w14:paraId="00000001">
      <w:pPr>
        <w:pStyle w:val="Title"/>
        <w:keepNext w:val="0"/>
        <w:keepLines w:val="0"/>
        <w:spacing w:after="0" w:line="240" w:lineRule="auto"/>
        <w:contextualSpacing w:val="0"/>
        <w:rPr>
          <w:rFonts w:ascii="Open Sans" w:cs="Open Sans" w:eastAsia="Open Sans" w:hAnsi="Open Sans"/>
          <w:b w:val="1"/>
          <w:color w:val="434343"/>
          <w:sz w:val="48"/>
          <w:szCs w:val="48"/>
        </w:rPr>
      </w:pPr>
      <w:bookmarkStart w:colFirst="0" w:colLast="0" w:name="_26hmhhfoig3s" w:id="1"/>
      <w:bookmarkEnd w:id="1"/>
      <w:r w:rsidDel="00000000" w:rsidR="00000000" w:rsidRPr="00000000">
        <w:rPr>
          <w:rFonts w:ascii="Open Sans" w:cs="Open Sans" w:eastAsia="Open Sans" w:hAnsi="Open Sans"/>
          <w:b w:val="1"/>
          <w:color w:val="434343"/>
          <w:sz w:val="48"/>
          <w:szCs w:val="48"/>
          <w:rtl w:val="0"/>
        </w:rPr>
        <w:t xml:space="preserve">Improvements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keepNext w:val="0"/>
        <w:keepLines w:val="0"/>
        <w:spacing w:after="0" w:before="0" w:line="360" w:lineRule="auto"/>
        <w:ind w:left="-15" w:firstLine="0"/>
        <w:contextualSpacing w:val="0"/>
        <w:jc w:val="both"/>
        <w:rPr>
          <w:rFonts w:ascii="Open Sans" w:cs="Open Sans" w:eastAsia="Open Sans" w:hAnsi="Open Sans"/>
          <w:b w:val="1"/>
          <w:sz w:val="32"/>
          <w:szCs w:val="32"/>
        </w:rPr>
      </w:pPr>
      <w:bookmarkStart w:colFirst="0" w:colLast="0" w:name="_kgkvf0u9bn6q" w:id="2"/>
      <w:bookmarkEnd w:id="2"/>
      <w:r w:rsidDel="00000000" w:rsidR="00000000" w:rsidRPr="00000000">
        <w:rPr>
          <w:rFonts w:ascii="Open Sans" w:cs="Open Sans" w:eastAsia="Open Sans" w:hAnsi="Open Sans"/>
          <w:b w:val="1"/>
          <w:sz w:val="32"/>
          <w:szCs w:val="32"/>
          <w:rtl w:val="0"/>
        </w:rPr>
        <w:t xml:space="preserve">Introduction</w:t>
      </w:r>
    </w:p>
    <w:p w:rsidR="00000000" w:rsidDel="00000000" w:rsidP="00000000" w:rsidRDefault="00000000" w:rsidRPr="00000000" w14:paraId="00000004">
      <w:pPr>
        <w:contextualSpacing w:val="0"/>
        <w:rPr/>
      </w:pPr>
      <w:r w:rsidDel="00000000" w:rsidR="00000000" w:rsidRPr="00000000">
        <w:rPr>
          <w:rtl w:val="0"/>
        </w:rPr>
        <w:t xml:space="preserve">This documents can be used to write down every possible improvement for existing features that we detect during the development or testing processes.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Proposals</w:t>
      </w:r>
      <w:r w:rsidDel="00000000" w:rsidR="00000000" w:rsidRPr="00000000">
        <w:rPr>
          <w:rtl w:val="0"/>
        </w:rPr>
      </w:r>
    </w:p>
    <w:p w:rsidR="00000000" w:rsidDel="00000000" w:rsidP="00000000" w:rsidRDefault="00000000" w:rsidRPr="00000000" w14:paraId="00000007">
      <w:pPr>
        <w:numPr>
          <w:ilvl w:val="0"/>
          <w:numId w:val="2"/>
        </w:numPr>
        <w:ind w:left="720" w:hanging="360"/>
        <w:contextualSpacing w:val="1"/>
        <w:rPr>
          <w:u w:val="none"/>
        </w:rPr>
      </w:pPr>
      <w:r w:rsidDel="00000000" w:rsidR="00000000" w:rsidRPr="00000000">
        <w:rPr>
          <w:rtl w:val="0"/>
        </w:rPr>
        <w:t xml:space="preserve">After getting element versions, policy tests, policies (and others) by page, all of these entities are enriched performing individual calls to different endpoints for every entity. If one of these is deleted after it was obtained by DA and before finishing the enrichment process, then DA will fail, starting an infinite loop. We should avoid this making the DA drop the entity in case it receives a 404 when searching by id.</w:t>
      </w:r>
    </w:p>
    <w:p w:rsidR="00000000" w:rsidDel="00000000" w:rsidP="00000000" w:rsidRDefault="00000000" w:rsidRPr="00000000" w14:paraId="00000008">
      <w:pPr>
        <w:numPr>
          <w:ilvl w:val="0"/>
          <w:numId w:val="2"/>
        </w:numPr>
        <w:ind w:left="720" w:hanging="360"/>
        <w:contextualSpacing w:val="1"/>
        <w:rPr>
          <w:u w:val="none"/>
        </w:rPr>
      </w:pPr>
      <w:r w:rsidDel="00000000" w:rsidR="00000000" w:rsidRPr="00000000">
        <w:rPr>
          <w:rtl w:val="0"/>
        </w:rPr>
        <w:t xml:space="preserve">A parallel log and the measures.csv file are being generated in TE/Server/bin directory, instead of TE/connect/log directory.</w:t>
      </w:r>
    </w:p>
    <w:p w:rsidR="00000000" w:rsidDel="00000000" w:rsidP="00000000" w:rsidRDefault="00000000" w:rsidRPr="00000000" w14:paraId="00000009">
      <w:pPr>
        <w:numPr>
          <w:ilvl w:val="0"/>
          <w:numId w:val="2"/>
        </w:numPr>
        <w:ind w:left="720" w:hanging="360"/>
        <w:contextualSpacing w:val="1"/>
        <w:rPr/>
      </w:pPr>
      <w:r w:rsidDel="00000000" w:rsidR="00000000" w:rsidRPr="00000000">
        <w:rPr>
          <w:rtl w:val="0"/>
        </w:rPr>
        <w:t xml:space="preserve">Add calculations for TE enrichment calls for SCM, FIM and Configuration entities</w:t>
      </w:r>
    </w:p>
    <w:p w:rsidR="00000000" w:rsidDel="00000000" w:rsidP="00000000" w:rsidRDefault="00000000" w:rsidRPr="00000000" w14:paraId="0000000A">
      <w:pPr>
        <w:numPr>
          <w:ilvl w:val="0"/>
          <w:numId w:val="2"/>
        </w:numPr>
        <w:ind w:left="720" w:hanging="360"/>
        <w:contextualSpacing w:val="1"/>
        <w:rPr/>
      </w:pPr>
      <w:r w:rsidDel="00000000" w:rsidR="00000000" w:rsidRPr="00000000">
        <w:rPr>
          <w:rtl w:val="0"/>
        </w:rPr>
        <w:t xml:space="preserve">Add Saved Filters count to measures CSV</w:t>
      </w:r>
    </w:p>
    <w:p w:rsidR="00000000" w:rsidDel="00000000" w:rsidP="00000000" w:rsidRDefault="00000000" w:rsidRPr="00000000" w14:paraId="0000000B">
      <w:pPr>
        <w:numPr>
          <w:ilvl w:val="0"/>
          <w:numId w:val="2"/>
        </w:numPr>
        <w:ind w:left="720" w:hanging="360"/>
        <w:contextualSpacing w:val="1"/>
        <w:rPr/>
      </w:pPr>
      <w:r w:rsidDel="00000000" w:rsidR="00000000" w:rsidRPr="00000000">
        <w:rPr>
          <w:rtl w:val="0"/>
        </w:rPr>
        <w:t xml:space="preserve">Add current DA’s execution time when logging each measure to the CSV</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Upgrade gradle version.</w:t>
      </w:r>
    </w:p>
    <w:p w:rsidR="00000000" w:rsidDel="00000000" w:rsidP="00000000" w:rsidRDefault="00000000" w:rsidRPr="00000000" w14:paraId="0000000D">
      <w:pPr>
        <w:numPr>
          <w:ilvl w:val="0"/>
          <w:numId w:val="2"/>
        </w:numPr>
        <w:ind w:left="720" w:hanging="360"/>
        <w:contextualSpacing w:val="1"/>
        <w:rPr>
          <w:u w:val="none"/>
        </w:rPr>
      </w:pPr>
      <w:r w:rsidDel="00000000" w:rsidR="00000000" w:rsidRPr="00000000">
        <w:rPr>
          <w:rtl w:val="0"/>
        </w:rPr>
        <w:t xml:space="preserve">Improve ApplicationPerformance testing class, avoiding commented code</w:t>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14:paraId="0000000F">
      <w:pPr>
        <w:pStyle w:val="Heading1"/>
        <w:keepNext w:val="0"/>
        <w:keepLines w:val="0"/>
        <w:spacing w:after="0" w:before="0" w:line="360" w:lineRule="auto"/>
        <w:ind w:left="-15" w:firstLine="0"/>
        <w:contextualSpacing w:val="0"/>
        <w:jc w:val="both"/>
        <w:rPr>
          <w:rFonts w:ascii="Open Sans" w:cs="Open Sans" w:eastAsia="Open Sans" w:hAnsi="Open Sans"/>
          <w:b w:val="1"/>
          <w:sz w:val="32"/>
          <w:szCs w:val="32"/>
        </w:rPr>
      </w:pPr>
      <w:bookmarkStart w:colFirst="0" w:colLast="0" w:name="_q1htft390rzd" w:id="3"/>
      <w:bookmarkEnd w:id="3"/>
      <w:r w:rsidDel="00000000" w:rsidR="00000000" w:rsidRPr="00000000">
        <w:rPr>
          <w:rtl w:val="0"/>
        </w:rPr>
      </w:r>
    </w:p>
    <w:p w:rsidR="00000000" w:rsidDel="00000000" w:rsidP="00000000" w:rsidRDefault="00000000" w:rsidRPr="00000000" w14:paraId="00000010">
      <w:pPr>
        <w:pStyle w:val="Heading1"/>
        <w:keepNext w:val="0"/>
        <w:keepLines w:val="0"/>
        <w:spacing w:after="0" w:before="0" w:line="360" w:lineRule="auto"/>
        <w:ind w:left="-15" w:firstLine="0"/>
        <w:contextualSpacing w:val="0"/>
        <w:jc w:val="both"/>
        <w:rPr/>
      </w:pPr>
      <w:bookmarkStart w:colFirst="0" w:colLast="0" w:name="_p4liwf7f4f93" w:id="4"/>
      <w:bookmarkEnd w:id="4"/>
      <w:r w:rsidDel="00000000" w:rsidR="00000000" w:rsidRPr="00000000">
        <w:rPr>
          <w:rFonts w:ascii="Open Sans" w:cs="Open Sans" w:eastAsia="Open Sans" w:hAnsi="Open Sans"/>
          <w:b w:val="1"/>
          <w:sz w:val="32"/>
          <w:szCs w:val="32"/>
          <w:rtl w:val="0"/>
        </w:rPr>
        <w:t xml:space="preserve">Done</w:t>
      </w: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rPr/>
      </w:pPr>
      <w:r w:rsidDel="00000000" w:rsidR="00000000" w:rsidRPr="00000000">
        <w:rPr>
          <w:rtl w:val="0"/>
        </w:rPr>
        <w:t xml:space="preserve">Make getCsrfToken method (TeConsumer class) thread safe</w:t>
      </w:r>
    </w:p>
    <w:p w:rsidR="00000000" w:rsidDel="00000000" w:rsidP="00000000" w:rsidRDefault="00000000" w:rsidRPr="00000000" w14:paraId="00000012">
      <w:pPr>
        <w:numPr>
          <w:ilvl w:val="0"/>
          <w:numId w:val="1"/>
        </w:numPr>
        <w:ind w:left="720" w:hanging="360"/>
        <w:contextualSpacing w:val="1"/>
        <w:rPr/>
      </w:pPr>
      <w:r w:rsidDel="00000000" w:rsidR="00000000" w:rsidRPr="00000000">
        <w:rPr>
          <w:rtl w:val="0"/>
        </w:rPr>
        <w:t xml:space="preserve">Fix warning message for API version control (installer).</w:t>
      </w:r>
    </w:p>
    <w:p w:rsidR="00000000" w:rsidDel="00000000" w:rsidP="00000000" w:rsidRDefault="00000000" w:rsidRPr="00000000" w14:paraId="00000013">
      <w:pPr>
        <w:numPr>
          <w:ilvl w:val="0"/>
          <w:numId w:val="1"/>
        </w:numPr>
        <w:ind w:left="720" w:hanging="360"/>
        <w:contextualSpacing w:val="1"/>
        <w:rPr/>
      </w:pPr>
      <w:r w:rsidDel="00000000" w:rsidR="00000000" w:rsidRPr="00000000">
        <w:rPr>
          <w:rtl w:val="0"/>
        </w:rPr>
        <w:t xml:space="preserve">Upgrade version control strategy, setting one parameter only (instead of 2) in gradle script of the installer. Remove properties from DA properties and place only one property in DA’s XML configuration.</w:t>
      </w:r>
    </w:p>
    <w:p w:rsidR="00000000" w:rsidDel="00000000" w:rsidP="00000000" w:rsidRDefault="00000000" w:rsidRPr="00000000" w14:paraId="00000014">
      <w:pPr>
        <w:numPr>
          <w:ilvl w:val="0"/>
          <w:numId w:val="1"/>
        </w:numPr>
        <w:ind w:left="720" w:hanging="360"/>
        <w:contextualSpacing w:val="1"/>
        <w:rPr/>
      </w:pPr>
      <w:r w:rsidDel="00000000" w:rsidR="00000000" w:rsidRPr="00000000">
        <w:rPr>
          <w:rtl w:val="0"/>
        </w:rPr>
        <w:t xml:space="preserve">Log compressed and uncompressed sizes of messages</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14:paraId="00000016">
      <w:pPr>
        <w:pStyle w:val="Heading1"/>
        <w:keepNext w:val="0"/>
        <w:keepLines w:val="0"/>
        <w:spacing w:after="0" w:before="0" w:line="360" w:lineRule="auto"/>
        <w:ind w:left="-15" w:firstLine="0"/>
        <w:contextualSpacing w:val="0"/>
        <w:jc w:val="both"/>
        <w:rPr>
          <w:rFonts w:ascii="Open Sans" w:cs="Open Sans" w:eastAsia="Open Sans" w:hAnsi="Open Sans"/>
          <w:b w:val="1"/>
          <w:sz w:val="32"/>
          <w:szCs w:val="32"/>
        </w:rPr>
      </w:pPr>
      <w:bookmarkStart w:colFirst="0" w:colLast="0" w:name="_f0zh40i6yvxl" w:id="5"/>
      <w:bookmarkEnd w:id="5"/>
      <w:r w:rsidDel="00000000" w:rsidR="00000000" w:rsidRPr="00000000">
        <w:rPr>
          <w:rtl w:val="0"/>
        </w:rPr>
      </w:r>
    </w:p>
    <w:p w:rsidR="00000000" w:rsidDel="00000000" w:rsidP="00000000" w:rsidRDefault="00000000" w:rsidRPr="00000000" w14:paraId="00000017">
      <w:pPr>
        <w:pStyle w:val="Heading1"/>
        <w:keepNext w:val="0"/>
        <w:keepLines w:val="0"/>
        <w:spacing w:after="0" w:before="0" w:line="360" w:lineRule="auto"/>
        <w:ind w:left="-15" w:firstLine="0"/>
        <w:contextualSpacing w:val="0"/>
        <w:jc w:val="both"/>
        <w:rPr/>
      </w:pPr>
      <w:bookmarkStart w:colFirst="0" w:colLast="0" w:name="_10f16jnv8upo" w:id="6"/>
      <w:bookmarkEnd w:id="6"/>
      <w:r w:rsidDel="00000000" w:rsidR="00000000" w:rsidRPr="00000000">
        <w:rPr>
          <w:rFonts w:ascii="Open Sans" w:cs="Open Sans" w:eastAsia="Open Sans" w:hAnsi="Open Sans"/>
          <w:b w:val="1"/>
          <w:sz w:val="32"/>
          <w:szCs w:val="32"/>
          <w:rtl w:val="0"/>
        </w:rPr>
        <w:t xml:space="preserve">Other documents</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Data Adapter Automation Improvements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Datagen Tool Improvements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