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44"/>
          <w:szCs w:val="44"/>
          <w:rtl w:val="0"/>
        </w:rPr>
        <w:t xml:space="preserve">Developer Task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e40af"/>
          <w:sz w:val="30"/>
          <w:szCs w:val="30"/>
          <w:rtl w:val="0"/>
        </w:rPr>
        <w:t xml:space="preserve">Sami ·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0"/>
          <w:szCs w:val="20"/>
          <w:rtl w:val="0"/>
        </w:rPr>
        <w:t xml:space="preserve">One-time site fixes · OKC landing page · Schema additions · Lead form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Cash House Buyers 4 You · MBT Property Group Inc. · Prepared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36"/>
          <w:szCs w:val="3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8109387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36"/>
          <w:szCs w:val="36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Hey Sami — Jagger's running a 12-month SEO push and has a content VA (Flor) onboarding to handle ongoing publishing. The site is solid as you built it (pure HTML on Netlify + GitHub, clean workflow documented). This task list is the consolidation pass: things that need fixing now so the VA + GBP setup can succeed.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18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0C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20"/>
                <w:szCs w:val="20"/>
                <w:rtl w:val="0"/>
              </w:rPr>
              <w:t xml:space="preserve">ESTIMATED TOTAL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8–12 hours of dev work, mostly straightforward find-and-replace + new page build + schema paste. None of this requires architectural changes — the existing static HTML structure stays exactly as you designed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 — Critical fixes (start with these)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 — New page: oklahoma-city.html spec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3 — LocalBusiness JSON-LD schema (paste-ready per market)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4 — Nice-to-have improvements (lower priority)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5 — Lead form pipeline setup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6 — Handoff checklist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36"/>
          <w:szCs w:val="36"/>
          <w:rtl w:val="0"/>
        </w:rPr>
        <w:t xml:space="preserve">1. Critical Fixes — In Priority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Fix 1 — Replace GSC + Bing Verification Tokens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Every page has the literal placeholder text instead of real tokens. Site is unverified in Search Console — Jagger can't see queries, submit sitemaps, or request indexing.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Files to edit: index.html (homepage primarily — covers whole 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Current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&lt;meta name="google-site-verification" content="PASTE_GOOGLE_SEARCH_CONSOLE_TOKEN"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&lt;meta name="msvalidate.01" content="PASTE_BING_VERIFICATION_TOKEN"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Action: Jagger will get the real tokens from search.google.com/search-console and bing.com/webmasters. Replace both. 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Fix 2 — Build oklahoma-city.html (2–3 hrs)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Full spec in Section 2. Clone tulsa.html as template — same structure, OKC-specific content, OKC tracked phone (405) 518-8292.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4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d3d"/>
          <w:sz w:val="28"/>
          <w:szCs w:val="28"/>
          <w:rtl w:val="0"/>
        </w:rPr>
        <w:t xml:space="preserve">Fix 3 — Fix "Oklahoma HB 3664" → "Oklahoma SB 1075" on tulsa.html (5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The Tulsa page's FAQ references "Oklahoma HB 3664" — that bill doesn't exist. The actual law is SB 1075 (effective Nov 1,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Find: "Oklahoma House Bill 3664" and "HB 3664"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Replace with: "Oklahoma Senate Bill 1075" and "SB 1075" respectively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Also update the FAQ answer text. Suggested replacement: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"Yes. Oklahoma Senate Bill 1075 (effective November 1, 2025) requires real estate wholesalers to provide written disclosures before any agreement is signed, give homeowners a 48-hour cancellation window, hold earnest money in an Oklahoma FDIC-insured bank, and use a standardized cancellation notice from OREC. All of our Tulsa-area contracts are fully compliant with SB 1075."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Fix 4 — Remove Seattle From the Site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Cash House Buyers 4 You is no longer targeting Seattle. Remove all 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Places to scrub: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Homepage (index.html) — hero copy mentions "Atlanta, Tulsa, Tampa Bay, or Seattle." Remove "or Seattle."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Christy Morgan testimonial — currently shows "Seattle, WA." Either remove the testimonial entirely or relabel her to another verified location.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For-Investors form — "Seattle, WA" appears in the markets dropdown. Remove.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article-template.html — Seattle is mentioned in the article ideas list (line ~127 in the HOW-TO docs). Update.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other Seattle reference you find via grep.</w:t>
      </w:r>
    </w:p>
    <w:p w:rsidR="00000000" w:rsidDel="00000000" w:rsidP="00000000" w:rsidRDefault="00000000" w:rsidRPr="00000000" w14:paraId="0000002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Fix 5 — Add OKC to Footer of Every Page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Current footer lists only Atlanta, Tulsa, Hernando, Pasco. OKC is missing. Add a 5th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Find in every HTML file footer block: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&lt;li&gt;&lt;a href="tulsa.html"&gt;Tulsa, OK&lt;/a&gt;&lt;/li&gt;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Add immediately after: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&lt;li&gt;&lt;a href="oklahoma-city.html"&gt;Oklahoma City, OK&lt;/a&gt;&lt;/li&gt;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Fix 6 — Fix Hernando Page Footer (2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hernando-county.html footer currently reads "Tampa Bay" only in the brand block. Should match every other city page and list all 5 markets.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Fix 7 — Add LocalBusiness JSON-LD Schema to All 5 City Pages (25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Article schema is already in article-template.html — good. But the city pages (atlanta.html, tulsa.html, oklahoma-city.html [new], hernando-county.html, pasco-county.html) don't have any structured data. This is the single biggest Map Pack barrier.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Hand-paste the relevant JSON-LD &lt;script&gt; block from Section 3 below into the &lt;head&gt; of each city page, just before &lt;/head&gt;.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Fix 8 — Shorten Title Tags + Meta Descriptions (30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Current titles + metas are getting truncated in SERPs (homepage title is 104 chars, should be &lt;65). Update homepage and all 5 city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Targets: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tags: 55–65 characters, primary keyword front-loaded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descriptions: 150–155 characters, soft CTA at end</w:t>
      </w:r>
    </w:p>
    <w:p w:rsidR="00000000" w:rsidDel="00000000" w:rsidP="00000000" w:rsidRDefault="00000000" w:rsidRPr="00000000" w14:paraId="0000003E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Suggested replacements: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580"/>
        <w:gridCol w:w="4180"/>
        <w:tblGridChange w:id="0">
          <w:tblGrid>
            <w:gridCol w:w="1600"/>
            <w:gridCol w:w="3580"/>
            <w:gridCol w:w="41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2d3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2d3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New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2d3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New Meta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Sell Your House Fast — Atlanta, Tulsa, OKC, Tampa Bay | Cash Buyers 4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Fair cash offer in 24 hrs. Close in 10 days. 5 deal structures. BBB A+ since 2021. Atlanta · Tulsa · OKC · Tampa Bay.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atlanta.html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 Buy Houses Atlanta GA | Cash, Seller Financing &amp; Subject-To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Atlanta-based, BBB A+. Cash, seller financing, subject-to, novation. Probate · foreclosure · divorce. 100+ homes purchased. Call (470) 486-6600.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tulsa.html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 Buy Houses Tulsa OK | Cash &amp; Creative Deals | BBB A+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 buy Tulsa, Broken Arrow, Jenks, Bixby homes. Cash, seller financing, subject-to. SB 1075 compliant. BBB A+. Call (918) 948-6255.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oklahoma-city.html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 Buy Houses Oklahoma City | Cash &amp; Creative Deals OKC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 buy OKC, Edmond, Norman, Moore homes in any condition. 5 deal structures. BBB A+. SB 1075 compliant. Vet credit. Fair offer in 24 hrs.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hernando-county.html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 Buy Houses Hernando County FL | Spring Hill, Brooksville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Spring Hill, Brooksville, Weeki Wachee cash buyer. BBB A+. Veteran $250 closing credit. Probate, hurricane damage welcome. (352) 722-5848.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pasco-county.html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 Buy Houses Pasco County FL | New Port Richey, Wesley Chapel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 Port Richey, Wesley Chapel, Land O'Lakes cash buyer. BBB A+. Hurricane Helene/Milton damage welcome. Veteran $250. (727) 428-7440.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Fix 9 — Add /articles to Main Nav Across All Pages 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The 6 existing cornerstone articles aren't surfaced anywhere on the site. Crawlers and visitors can't easily find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Add to the &lt;nav&gt; block on every HTML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&lt;li&gt;&lt;a href="articles/"&gt;Seller Resources&lt;/a&gt;&lt;/li&gt;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Or wherever fits the existing nav structure. Decide whether to call it "Blog," "Articles," "Seller Resources," or "Guides" — "Seller Resources" reads warmer.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Fix 10 — Submit Sitemap to GSC (5 min, after Fix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Once Jagger replaces the GSC verification token, log into search.google.com/search-console under his account and submit https://cashhousebuyers4you.com/sitemap.xml. One-time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36"/>
          <w:szCs w:val="36"/>
          <w:rtl w:val="0"/>
        </w:rPr>
        <w:t xml:space="preserve">2. New Page Spec — oklahoma-city.html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Clone tulsa.html as your starting template. The structure is identical; only the content changes. Save as oklahoma-city.html.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2.1 Header &amp;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number: (405) 518-8292 — dedicated Google Voice tracked OKC number, 405 area code (correct for OKC metro).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H1: "Sell your house in Oklahoma City — with more options than just cash."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Subhead: "Cash. Seller financing. Subject-to. Creative deals. We're a BBB A+ Accredited home buyer serving OKC and surrounding metro."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Tagline above hero: "Oklahoma City, OK · Serving the Metro"</w:t>
      </w:r>
    </w:p>
    <w:p w:rsidR="00000000" w:rsidDel="00000000" w:rsidP="00000000" w:rsidRDefault="00000000" w:rsidRPr="00000000" w14:paraId="0000006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2.2 Market Reality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Mirror the Tulsa page's "Market reality check" tone. Key OKC-specific angles: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 on market have grown vs 2021–2022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OKC homes bought 2020–2022 at peak prices with low-rate mortgages — subject-to deals solve underwater scenarios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Tinker AFB military families relocating — fast close requirements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violations on vacant properties in OKC neighborhoods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 SB 1075 compliance positioning (same as Tulsa page)</w:t>
      </w:r>
    </w:p>
    <w:p w:rsidR="00000000" w:rsidDel="00000000" w:rsidP="00000000" w:rsidRDefault="00000000" w:rsidRPr="00000000" w14:paraId="0000006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2.3 "Why We're Different"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Same 4-card layout as Tulsa: Underwater on mortgage / Want monthly income / Need creative solution / Just want cash and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2.4 Where We Buy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Neighborhoods to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Oklahoma City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Edmond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Moore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Midwest City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Yukon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Mustang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Bethany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City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Village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Bricktown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Nichols Hills</w:t>
      </w:r>
    </w:p>
    <w:p w:rsidR="00000000" w:rsidDel="00000000" w:rsidP="00000000" w:rsidRDefault="00000000" w:rsidRPr="00000000" w14:paraId="0000007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2.5 Common Situations We Help OKC Sellers 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Same 6-card pattern as Tulsa. OKC-specific angles: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Inherited property / probate (Oklahoma County)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Facing foreclosure (Oklahoma County, Cleveland County)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Tinker AFB military relocation (rapid close required)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Tired landlord / Section 8 issues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Underwater on 2021–2022 purchase (subject-to angle)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violations on vacant property</w:t>
      </w:r>
    </w:p>
    <w:p w:rsidR="00000000" w:rsidDel="00000000" w:rsidP="00000000" w:rsidRDefault="00000000" w:rsidRPr="00000000" w14:paraId="00000082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2.6 FAQ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6 FAQ items, OKC-specific.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"How fast can you close on my OKC home?"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"Are you compliant with Oklahoma SB 1075?" — answer: yes, full disclosures, 48-hr cancellation, OK FDIC earnest money. Same compliance pattern as Tulsa page.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"My OKC home has foundation issues from the soil. Do you still buy?"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"Which OKC-area communities do you serve?"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"Do I need to clean out the house?"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"Can you stop a foreclosure auction in time?"</w:t>
      </w:r>
    </w:p>
    <w:p w:rsidR="00000000" w:rsidDel="00000000" w:rsidP="00000000" w:rsidRDefault="00000000" w:rsidRPr="00000000" w14:paraId="0000008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2.7 Testimonial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Placeholder for now — Jagger will provide an OKC-specific testimonial later. Use a real OKC verified review when one's available. Don't make one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2.8 LocalBusiness JSON-LD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Add the OKC schema block from Section 3 to the &lt;head&gt;.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2.9 Add to Sitemap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Per your HOW-TO-POST-ARTICLES.md Step 5, add to sitemap.xml: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&lt;url&gt;&lt;loc&gt;https://cashhousebuyers4you.com/oklahoma-city&lt;/loc&gt;&lt;lastmod&gt;[today's date]&lt;/lastmod&gt;&lt;changefreq&gt;weekly&lt;/changefreq&gt;&lt;priority&gt;0.9&lt;/priority&gt;&lt;/url&gt;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36"/>
          <w:szCs w:val="36"/>
          <w:rtl w:val="0"/>
        </w:rPr>
        <w:t xml:space="preserve">3. LocalBusiness JSON-LD Schema Per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Paste each block into the corresponding city page's &lt;head&gt;, just before the closing &lt;/head&gt; tag. Copy verbatim — these are valid JSON-LD.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3.1 Atlanta — atlanta.html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Rule="auto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&lt;script type="application/ld+json"&gt;{  "@context": "https://schema.org",  "@type": "RealEstateAgent",  "name": "Cash House Buyers 4 You — Atlanta",  "url": "https://cashhousebuyers4you.com/atlanta",  "image": "https://cashhousebuyers4you.com/assets/og-image.png",  "logo": "https://cashhousebuyers4you.com/assets/logo.png",  "telephone": "+1-470-486-6600",  "priceRange": "$$",  "address": {    "@type": "PostalAddress",    "streetAddress": "3355 Lenox Road NE, Suite 750",    "addressLocality": "Atlanta",    "addressRegion": "GA",    "postalCode": "30326",    "addressCountry": "US"  },  "geo": {"@type":"GeoCoordinates","latitude":"33.8484","longitude":"-84.3625"},  "areaServed": [    {"@type":"AdministrativeArea","name":"Fulton County, GA"},    {"@type":"AdministrativeArea","name":"DeKalb County, GA"},    {"@type":"AdministrativeArea","name":"Cobb County, GA"},    {"@type":"AdministrativeArea","name":"Gwinnett County, GA"},    {"@type":"AdministrativeArea","name":"Henry County, GA"},    {"@type":"AdministrativeArea","name":"Clayton County, GA"},    {"@type":"AdministrativeArea","name":"Douglas County, GA"},    {"@type":"AdministrativeArea","name":"Forsyth County, GA"}  ],  "openingHoursSpecification": [    {"@type":"OpeningHoursSpecification","dayOfWeek":["Monday","Tuesday","Wednesday","Thursday","Friday"],"opens":"08:00","closes":"20:00"},    {"@type":"OpeningHoursSpecification","dayOfWeek":"Saturday","opens":"09:00","closes":"17:00"}  ],  "aggregateRating": {"@type":"AggregateRating","ratingValue":"5.0","reviewCount":"100","bestRating":"5"},  "sameAs": ["https://www.bbb.org/us/ga/atlanta/profile/real-estate/cash-house-buyers-4-you-0443-28190656"]}&lt;/script&gt;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3.2 Tulsa — tulsa.html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Same template, swap these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"name": "Cash House Buyers 4 You — Tulsa"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"url": "https://cashhousebuyers4you.com/tulsa"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"telephone": "+1-918-948-6255"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the address + geo blocks (SAB — no public address)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Add: "@type":"LocalBusiness" (since no address)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areaServed: Tulsa County, Wagoner County, Rogers County, Creek County, Osage County, Mayes County, Okmulgee County</w:t>
      </w:r>
    </w:p>
    <w:p w:rsidR="00000000" w:rsidDel="00000000" w:rsidP="00000000" w:rsidRDefault="00000000" w:rsidRPr="00000000" w14:paraId="0000009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3.3 OKC — oklahoma-city.html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Same template. Fields to swap: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"name": "Cash House Buyers 4 You — Oklahoma City"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"url": "https://cashhousebuyers4you.com/oklahoma-city"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"telephone": "+1-405-518-8292"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areaServed: Oklahoma County, Cleveland County, Canadian County, Logan County, Grady County, McClain County, Pottawatomie County</w:t>
      </w:r>
    </w:p>
    <w:p w:rsidR="00000000" w:rsidDel="00000000" w:rsidP="00000000" w:rsidRDefault="00000000" w:rsidRPr="00000000" w14:paraId="000000A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3.4 Hernando — hernando-county.html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"name": "Cash House Buyers 4 You — Hernando County"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"url": "https://cashhousebuyers4you.com/hernando-county"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"telephone": "+1-352-722-5848"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areaServed: Hernando County, FL only</w:t>
      </w:r>
    </w:p>
    <w:p w:rsidR="00000000" w:rsidDel="00000000" w:rsidP="00000000" w:rsidRDefault="00000000" w:rsidRPr="00000000" w14:paraId="000000A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3.5 Pasco — pasco-county.html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"name": "Cash House Buyers 4 You — Pasco County"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"url": "https://cashhousebuyers4you.com/pasco-county"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"telephone": "+1-727-428-7440"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areaServed: Pasco County, FL only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36"/>
          <w:szCs w:val="36"/>
          <w:rtl w:val="0"/>
        </w:rPr>
        <w:t xml:space="preserve">4. Nice-to-Have Improvements (Lower Priority)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4.1 Embed Google Maps on Each City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Google considers an embedded Map a positive local relevance signal. For Atlanta, embed a Map of the actual office. For Tulsa/OKC/Hernando/Pasco, embed a Map of the county outline.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Standard Google Maps embed iframe — generate at maps.google.com → Share → Embed a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4.2 Add Google Reviews Widget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Trustindex (free tier) or Elfsight (~$5/mo) — generate a JS snippet, paste into each city page just before &lt;/body&gt;. Auto-pulls Google reviews into a styled widget. Critical for Map Pack reinforcement.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4.3 Add Hidden Source URL Field to Lead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So when a lead converts via /atlanta vs /tulsa we know which page sourced them. In each lead form, 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&lt;input type="hidden" name="source-url" value="" id="source-url"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&lt;script&gt;document.getElementById('source-url').value = window.location.href;&lt;/script&gt;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4.4 Add Optional "Situation" Dropdown to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Helps Jagger triage incoming leads. Options: Probate / Inherited · Foreclosure · Divorce · Tired Landlord · Hurricane/Storm Damage · Moving Out of State · Other · I'd rather not say. Make optional (not required).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4.5 Sticky Tap-to-Call Bottom of Articles (Mobile)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Article pages have a header phone but no in-article tap-to-call. Sellers in urgency-driven situations (foreclosure) convert 2–3× higher on phone than form. Add a sticky bottom-of-screen tap-to-call button on mobile only — visible after scroll past hero.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4.6 Move Trust Signals Above the Fold on City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BBB A+ badge + Google star rating + review count currently appear lower on city pages. Move just below the H1 in the hero section. Small visual change, real CRO lift.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36"/>
          <w:szCs w:val="36"/>
          <w:rtl w:val="0"/>
        </w:rPr>
        <w:t xml:space="preserve">5. Lead Form Pipeline (One-Time Setup)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Site already uses Netlify Forms — confirmed by the form action='/thank-you' POST + name attribute pattern on the homepage. Submissions are auto-captured at app.netlify.com → site → Forms tab.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5.1 What's Already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 are tagged correctly with name attribute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Submissions land in Netlify dashboard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Redirect to /thank-you on submit</w:t>
      </w:r>
    </w:p>
    <w:p w:rsidR="00000000" w:rsidDel="00000000" w:rsidP="00000000" w:rsidRDefault="00000000" w:rsidRPr="00000000" w14:paraId="000000C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5.2 What to 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hidden source URL field to every form (see Section 4.3) so Jagger can attribute leads to specific pages.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optional Situation dropdown (Section 4.4) for triage.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Netlify form notifications: Site Settings → Forms → Form Notifications → add email + optional Slack webhook so Jagger gets pinged on every new submission.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Jagger set up a Zapier zap that triggers on new Netlify form submissions and writes a row to a Google Sheet with timestamp, name, phone, address, source URL, situation. Free Zapier tier covers 100/mo.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36"/>
          <w:szCs w:val="36"/>
          <w:rtl w:val="0"/>
        </w:rPr>
        <w:t xml:space="preserve">6. Handoff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Once these fixes are complete, ping Jagger that you're done. Confirm each item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GSC verification token replaced on index.html (Jagger provides token)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Bing verification token replaced on index.html (Jagger provides token)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oklahoma-city.html built, committed, live (verify it loads at /oklahoma-city)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SB 1075 reference fixed on tulsa.html (verify in browser)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Seattle removed from homepage, footer, investor form, article template ideas list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OKC added to footer of every HTML file (grep for footer-col 'Where We Buy' across repo)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Hernando page footer fixed to match other city pages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LocalBusiness JSON-LD added to all 5 city page heads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Title tags + meta descriptions shortened on index, atlanta, tulsa, oklahoma-city, hernando-county, pasco-county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/articles or /seller-resources nav link added to all pages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Sitemap.xml updated with oklahoma-city.html URL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Sitemap.xml submitted to GSC (after Jagger verifies token)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Netlify form notifications configured + Zapier zap to Google Sheet wired up</w:t>
      </w:r>
    </w:p>
    <w:p w:rsidR="00000000" w:rsidDel="00000000" w:rsidP="00000000" w:rsidRDefault="00000000" w:rsidRPr="00000000" w14:paraId="000000D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Optional Polish (after Jagger reviews)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Google Maps embedded on each city page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Google Reviews widget on each city page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Hidden source-url field on forms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Situation dropdown on forms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Sticky mobile tap-to-call on article pages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Trust signals moved above fold on city pages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36"/>
          <w:szCs w:val="36"/>
          <w:rtl w:val="0"/>
        </w:rPr>
        <w:t xml:space="preserve">7. Additional Polish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Five smaller items to address while you're in the codebase. None are critical-path but each one helps.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7.1 Canonical Link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Add to every page's &lt;head&gt; for SEO hygiene: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&lt;link rel="canonical" href="https://cashhousebuyers4you.com/[page-slug]"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Prevents duplicate-content issues from any www / non-www / trailing-slash variations Google might encounter.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7.2 Organization JSON-LD on Homepage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In addition to the LocalBusiness schemas on city pages, the homepage should have an Organization schema. Paste in index.html &lt;head&gt;: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&lt;script type="application/ld+json"&gt;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  "@context": "https://schema.org",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  "@type": "Organization",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  "name": "Cash House Buyers 4 You",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  "legalName": "MBT Property Group Inc.",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  "url": "https://cashhousebuyers4you.com",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  "logo": "https://cashhousebuyers4you.com/assets/logo.png",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  "foundingDate": "2019",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  "description": "Real estate buyer offering cash, seller financing, subject-to, novation, and wholesale to sellers in Atlanta, Tulsa, OKC, Hernando County, and Pasco County.",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  "sameAs":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    "https://www.bbb.org/us/ga/atlanta/profile/real-estate/cash-house-buyers-4-you-0443-28190656",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    "https://www.facebook.com/cashhousebuyers4you/",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    "https://www.linkedin.com/company/cash-house-buyers-4-you"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  "contactPoint":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    "@type": "ContactPoint",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    "telephone": "+1-866-883-3769",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    "contactType": "Customer Service"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7.3 Per-City Open Graph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Currently all pages share /assets/og-image.png. Create 5 unique OG images (one per market) so social shares look market-specific: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og-atlanta.png — Atlanta skyline or Lenox office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og-tulsa.png — Tulsa neighborhood imagery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og-oklahoma-city.png — OKC imagery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og-hernando.png — Spring Hill / Brooksville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og-pasco.png — New Port Richey / Wesley Chapel</w:t>
      </w:r>
    </w:p>
    <w:p w:rsidR="00000000" w:rsidDel="00000000" w:rsidP="00000000" w:rsidRDefault="00000000" w:rsidRPr="00000000" w14:paraId="00000108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Dimensions: 1200×630px. Update each city page's &lt;meta property="og:image" /&gt; to reference its own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7.4 robots.txt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Confirm robots.txt isn't blocking anything important. It should look something like: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User-agent: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Allow: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Sitemap: https://cashhousebuyers4you.com/sitemap.xml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If anything else is present (Disallow rules), confirm with Jagger before removing — but typically a content site like this has no Disallow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d3d"/>
          <w:sz w:val="28"/>
          <w:szCs w:val="28"/>
          <w:rtl w:val="0"/>
        </w:rPr>
        <w:t xml:space="preserve">7.5 Netlify Canonical Redirect (Settings, not 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In Netlify dashboard → Site configuration → Domain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"Force HTTPS" is enabled (probably already)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primary domain to either www.cashhousebuyers4you.com or cashhousebuyers4you.com (not both). The non-primary auto-redirects.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a 301 redirect exists from the non-primary to the primary.</w:t>
      </w:r>
    </w:p>
    <w:p w:rsidR="00000000" w:rsidDel="00000000" w:rsidP="00000000" w:rsidRDefault="00000000" w:rsidRPr="00000000" w14:paraId="0000011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Netlify handles all of this by default once you set a primary domain — just verify.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Once handed off, you're done — Flor (the VA) handles all ongoing publishing. She follows your HOW-TO-POST-ARTICLES.md workflow.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jc w:val="right"/>
      <w:rPr/>
    </w:pPr>
    <w:r w:rsidDel="00000000" w:rsidR="00000000" w:rsidRPr="00000000">
      <w:rPr>
        <w:rFonts w:ascii="Arial" w:cs="Arial" w:eastAsia="Arial" w:hAnsi="Arial"/>
        <w:color w:val="6b7280"/>
        <w:sz w:val="16"/>
        <w:szCs w:val="16"/>
        <w:rtl w:val="0"/>
      </w:rPr>
      <w:t xml:space="preserve">SAMI — Developer Task List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d3d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d3d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d3d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