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TEMA 40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Estatuto Básico del Empleado Público (III)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Acceso y adquisición · Pérdida relación de servicio · Planificación RRHH · Estructuración · Provisión y movilidad · Situaciones administrativas</w:t>
      </w:r>
    </w:p>
    <w:p>
      <w:pPr>
        <w:spacing w:after="280"/>
      </w:pPr>
      <w:r>
        <w:rPr>
          <w:rFonts w:ascii="Arial" w:cs="Arial" w:eastAsia="Arial" w:hAnsi="Arial"/>
          <w:sz w:val="22"/>
          <w:szCs w:val="22"/>
        </w:rPr>
        <w:t xml:space="preserve">Fuente normativa: Real Decreto Legislativo 5/2015, de 30 de octubre (TREBEP). BOE de 31 de octubre de 2015. Títulos IV, V y VI (arts. 55-92).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1. ACCESO AL EMPLEO PÚBLICO Y ADQUISICIÓN (Título IV, Cap. I — arts. 55-62)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1.1. Principios rectores (art. 55)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Derecho acceso: igualdad, mérito y capacidad (Constitución + EBEP). Principios selección: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PRINCIPIO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Publicidad convocatorias y bases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Transparencia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Imparcialidad y profesionalidad órganos selección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Independencia y discrecionalidad técnica órganos selección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Adecuación pruebas a funciones/tareas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Agilidad (sin perjuicio objetividad)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1.2. Requisitos generales (art. 56)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Nacionalidad española (salvo art. 57)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Capacidad funcional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≥ 16 años y no exceder edad máxima jubilación forzosa (otra edad máx. solo por ley)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separación disciplinaria ni inhabilitación (absoluta/especial); extranjeros: equivalente en su Estado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Titulación exigida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Otros requisitos específicos: relación objetiva y proporcionada; abstractos y generales. CCAA bilingües: selección capacitada para puestos en dos lenguas oficiales.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1.3. Acceso nacionales otros Estados y discapacidad (arts. 57-59)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ARTÍCULO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57.1 UE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Acceso funcionario igualdad condiciones; excepción: poder público/salvaguardia intereses Estado/AAPP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57.2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Cónyuge español/UE y descendientes: &lt; 21 años o dependientes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57.4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Personal laboral: extranjeros UE, tratados libre circulación y residentes legales en igualdad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57.5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Exención nacionalidad solo por ley Cortes/asambleas CCAA (interés general)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Funcionarios españoles organismos internacionales: exención pruebas de conocimientos ya exigidos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59.1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Reserva ≥ 7 % vacantes discapacidad; ≥ 2 % plazas discapacidad intelectual; objetivo 2 % efectivos totales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59.2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Adaptaciones tiempos/medios en selección y puesto de trabajo</w:t>
            </w:r>
          </w:p>
        </w:tc>
      </w:tr>
    </w:tbl>
    <w:p>
      <w:pPr>
        <w:pBdr>
          <w:left w:val="single" w:color="2C5F8A" w:sz="24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📌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Reserva discapacidad: 7 % vacantes OEP; 2 % intelectual; meta 2 % plantilla. Edad mínima acceso: 16 años.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1.4. Órganos y sistemas selectivos (arts. 60-61)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REGULACIÓN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Órganos selección (60)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Colegiados; imparcialidad, profesionalidad, paridad; NO: eventual, interinos, personal elección/designación política; titularidad individual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Carácter procesos (61.1)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Abierto; libre concurrencia; igualdad oportunidades sexos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Pruebas (61.2)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Conexión pruebas-funciones; orales/escritas, prácticas, idiomas, físicas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Méritos (61.3)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Puntuación proporcionada; NO determinan solos el resultado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Sistemas funcionarios (61.6)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Oposición y concurso-oposición (pruebas capacidad + prelación); concurso solo excepcional por ley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Sistemas laboral fijo (61.7)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Oposición, concurso-oposición o concurso de méritos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Relación aprobados (61.8)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superior a plazas (salvo previsión convocatoria); relación complementaria por renuncias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1.5. Adquisición condición funcionario carrera (art. 62)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Superación proceso selectivo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Nombramiento (publicado en DO correspondiente)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Acatamiento Constitución, EA y ordenamiento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Toma de posesión en plazo establecido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Tras superación selectivo: acreditar requisitos convocatoria; si no, actuaciones sin efecto.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2. PÉRDIDA DE LA RELACIÓN DE SERVICIO (Título IV, Cap. II — arts. 63-68)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CAUSA (art. 63)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DESARROLLO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Renuncia (64)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Por escrito; aceptación expresa (salvo expediente disciplinario o auto procesamiento/juicio oral); NO inhabilita nuevo ingreso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Pérdida nacionalidad (65)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Pérdida ES/UE/tratados; salvo adquisición simultánea nacionalidad de esos Estados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Jubilación (67)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Voluntaria; forzosa (65 años, prórroga máx. 70); incapacidad permanente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Inhabilitación (66)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Absoluta: todos empleos/cargos; especial: los especificados en sentencia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Rehabilitación (68)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Nacionalidad/jubilación incapacidad: concedida al desaparecer causa; inhabilitación: excepcional por órganos gobierno</w:t>
            </w:r>
          </w:p>
        </w:tc>
      </w:tr>
    </w:tbl>
    <w:p>
      <w:pPr>
        <w:pBdr>
          <w:left w:val="single" w:color="2C5F8A" w:sz="24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📌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Jubilación forzosa: 65 años (prórroga hasta 70). Causas pérdida carrera: 5 (art. 63). Renuncia NO impide reingreso por selección.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 PLANIFICACIÓN DE RECURSOS HUMANOS (Título V, Cap. I — arts. 69-71)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3.1. Objetivos e instrumentos (art. 69)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APARTADO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Objetivo (1)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Eficacia servicios y eficiencia recursos: dimensionamiento, distribución, formación, promoción, movilidad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Planes (2)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Análisis necesidades; organización trabajo; movilidad; promoción/formación/movilidad forzosa; OEP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Sistemas (3)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Cada AAPP según normas aplicables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3.2. Oferta de empleo público (art. 70)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REGLA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Contenido (1)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Necesidades nuevo ingreso con crédito; convocatoria plazas + 10 % adicional; plazo máximo convocatoria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Plazo ejecución (1)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años improrrogables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Aprobación (2)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Anual por órganos gobierno; publicación en diario oficial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Medidas planificación (3)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OEP puede incluir medidas derivadas planificación RRHH</w:t>
            </w:r>
          </w:p>
        </w:tc>
      </w:tr>
    </w:tbl>
    <w:p>
      <w:pPr>
        <w:pBdr>
          <w:left w:val="single" w:color="2C5F8A" w:sz="24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📌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OEP: ejecución 3 años improrrogables; hasta 10 % plazas adicionales convocables.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3.3. Registros y gestión integrada (art. 71)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APARTADO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Registro (1)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Datos personal arts. 2 y 5; peculiaridades colectivos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Información agregada (2)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Restantes RRHH sector público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Conferencia Sectorial (3)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Contenidos mínimos comunes e intercambio homogéneo (protección datos)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Gestión integrada (4)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Impulso por AAPP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Entidades locales (5)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Cooperación AGE/CCAA si falta capacidad financiera/técnica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4. ESTRUCTURACIÓN DEL EMPLEO PÚBLICO (Título V, Cap. II — arts. 72-77)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ARTÍCULO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Estructuración en marco autoorganización: selección, carrera, movilidad, funciones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73.1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Derecho desempeño puesto según sistema estructuración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73.2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Funciones distintas del puesto si adecuadas a clasificación/grado/categoría y necesidades servicio, sin merma retribuciones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73.3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Agrupación puestos para selección, formación y movilidad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Relaciones puestos trabajo: denominación, grupos, cuerpos/escalas, provisión, complementarias; instrumentos públicos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75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Cuerpos/escalas: competencias comunes acreditadas en selección; creación/modificación/supresión por ley Cortes/asambleas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Personal laboral: legislación laboral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4.1. Grupos de clasificación profesional (art. 76)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GRUPO / SUBGRUPO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TITULACIÓN EXIGIDA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Grupo A (A1 y A2)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Título universitario Grado (u otro si ley exige otro título). Subgrupos según responsabilidad y pruebas acceso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Grupo B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Título Técnico Superior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Subgrupo C1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Bachiller o Técnico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Subgrupo C2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Graduado ESO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5. PROVISIÓN DE PUESTOS Y MOVILIDAD (Título V, Cap. III — arts. 78-84)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5.1. Principios y procedimientos (art. 78)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REGLA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Principios (1)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Igualdad, mérito, capacidad, publicidad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Procedimientos (2)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Concurso y libre designación con convocatoria pública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Otros (3)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Leyes FP: permutas, movilidad salud/rehabilitación, reingreso, cese/remoción, supresión, movilidad art. 81.2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5.2. Concurso (art. 79)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APARTADO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Definición (1)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Procedimiento normal; valoración méritos/capacidades/aptitudes; órganos técnicos, paridad, imparcialidad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Plazo ocupación (2)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Leyes FP: plazo mínimo para participar en otro concurso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Víctimas terrorismo (3)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Puntuación máx. = antigüedad; informe Ministerio Interior si protección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Supresión/remoción (4)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Asignación puesto conforme carrera profesional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5.3. Libre designación (art. 80)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REGLA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Definición (1)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Apreciación discrecional idoneidad respecto requisitos puesto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Puestos (2)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Leyes FP: especial responsabilidad y confianza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Cese (4)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Discrecional; asignación puesto conforme carrera profesional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5.4. Movilidad (arts. 81-84)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ARTÍCULO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81.1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Reglas movilidad voluntaria por sectores prioritarios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81.2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Traslado forzoso motivado; retribuciones y condiciones esenciales; prioridad voluntariedad si cambio residencia; indemnizaciones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81.3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Provisión provisional urgente; convocatoria pública en plazo normativo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82 VDG/sexual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Traslado forzoso a puesto propio cuerpo/escala; vacante no necesaria; comunicación vacantes localidad solicitada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82 terrorismo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Traslado forzoso; vacante necesaria o en CCAA; mientras necesaria protección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83 laboral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Convenio colectivo; supletorio régimen funcionario carrera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84.1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Movilidad interadministrativa (Conferencia Sectorial/convenios)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84.3 cese LD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Plazo 1 mes adscripción otro puesto; si no, 1 mes solicitar reingreso origen; si no → excedencia interés particular de oficio</w:t>
            </w:r>
          </w:p>
        </w:tc>
      </w:tr>
    </w:tbl>
    <w:p>
      <w:pPr>
        <w:pBdr>
          <w:left w:val="single" w:color="2C5F8A" w:sz="24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📌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Movilidad interadministrativa: cese libre designación → 1 mes + 1 mes reingreso. VDG: traslado forzoso sin vacante necesaria.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6. SITUACIONES ADMINISTRATIVAS (Título VI — arts. 85-92)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6.1. Clasificación (art. 85)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SITUACIÓN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Servicio activo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Prestan servicios como funcionarios sin otra situación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Servicios especiales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Supuestos art. 87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Servicio otras AAPP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Destino en AAPP distinta por transferencia o provisión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Excedencia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Modalidades art. 89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e) Suspensión funciones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Art. 90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Otras (85.2)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Leyes FP: reestructuración, exceso personal, acceso otros cuerpos/escalas, etc.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6.2. Servicio activo (art. 86)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Todos los derechos y deberes funcionario; EBEP + normativa FP de la AAPP donde prestan servicios.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6.3. Servicios especiales (art. 87)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SUPUESTO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Miembros Gobierno/CCAA/Ceuta-Melilla; instituciones UE/organismos internacionales; altos cargos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Misión &gt; 6 meses en organismos internacionales, gobiernos/entidades extranjeras o cooperación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Puestos en OOAA/entidades asimilados a altos cargos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Adscritos TC, Defensor del Pueblo; TCuentas (art. 93.3 Ley 7/1988)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Diputados/Senadores/asambleas CCAA con retribuciones periódicas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Cargos electivos retribuidos dedicación exclusiva locales; órganos superiores/directivos municipales; reclamaciones económico-administrativas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Consejo General Poder Judicial o consejos justicia CCAA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Órganos constitucionales/estatutarios CCAA u otros elegidos por Cortes/asambleas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Personal eventual confianza/asesoramiento político (si no optan servicio activo)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Funcionarios organizaciones internacionales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Asesores grupos parlamentarios Cortes/asambleas CCAA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Reservistas voluntarios FFAA activados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EFECTOS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Retribuciones (2)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 puesto/cargo desempeñado (no las de carrera); sí trienios reconocidos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Computación (2)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Ascensos, trienios, promoción interna, SS (excepto transferencia instituciones comunitarias europeas)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Reingreso (3)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 menos misma localidad; categoría/nivel/escalón consolidados; mínimo mismo tratamiento que directores generales (altos cargos, PJ, constitucionales, alcaldes, diputados)</w:t>
            </w:r>
          </w:p>
        </w:tc>
      </w:tr>
    </w:tbl>
    <w:p>
      <w:pPr>
        <w:pBdr>
          <w:left w:val="single" w:color="2C5F8A" w:sz="24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📌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Servicios especiales: misión internacional &gt; 6 meses (87.b). Retribuciones del cargo, no de carrera.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6.4. Servicio en otras AAPP (art. 88)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APARTADO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Declaración (1)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Por destino en AAPP distinta; se mantiene si integración como personal propio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Transferidos CCAA (2)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Integración plena servicio activo CCAA; respeto Grupo/Subgrupo y derechos económicos carrera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Por provisión (3)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Legislación AAPP destino; conservan condición origen; cómputo servicio activo en cuerpo/escala origen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Reingreso (4)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Reconocimiento progresos carrera y efectos retributivos (Conferencia Sectorial/convenios art. 84)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6.5. Excedencia (art. 89)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MODALIDAD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RÉGIMEN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Interés particular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≥ 5 años servicios efectivos previos; sin retribuciones; no computa ascensos/trienios/SS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Agrupación familiar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 requisito 5 años si cónyuge funcionario/laboral fijo en otra localidad; sin retribuciones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Cuidado familiares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Hasta 3 años por sujeto causante (hijo/adopción/guarda/acogimiento; familiar 2.º grado); reserva puesto ≥ 2 años; computa trienios/carrera/SS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Violencia género/sexual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 tiempo mínimo previo ni permanencia; reserva 6 meses (+ prórroga 3 meses, máx. 18); 2 primeros meses retribuciones íntegras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e) Violencia terrorista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Mismas condiciones que VDG; mientras necesaria protección/asistencia integral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6.6. Suspensión, reingreso y personal laboral (arts. 90-92)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ARTÍCULO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90.1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 ejercicio funciones ni derechos; pérdida puesto si &gt; 6 meses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90.2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Suspensión firme: sentencia penal o sanción disciplinaria (máx. 6 años)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90.3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prestar servicios en ninguna AAPP/OOAA/entidades vinculadas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90.4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Suspensión provisional: procedimiento judicial o disciplinario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Reingreso: plazos, procedimientos y condiciones reglamentarios; reserva puesto cuando proceda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92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Personal laboral: ET + convenios; convenios pueden aplicar este capítulo si compatible con ET</w:t>
            </w:r>
          </w:p>
        </w:tc>
      </w:tr>
    </w:tbl>
    <w:p>
      <w:pPr>
        <w:pBdr>
          <w:left w:val="single" w:color="2C5F8A" w:sz="24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📌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Suspensión: pérdida puesto &gt; 6 meses; máximo 6 años disciplinaria. Excedencia cuidado: 3 años; reserva 2 años.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📊 CUADRO-RESUMEN DE DATOS NUMÉRICOS Y DATOS CLAVE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DATO CLAVE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Norma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RDL 5/2015 (TREBEP). Títulos IV, V y VI (arts. 55-92)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Edad mínima acceso (art. 56.1.c)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 años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Reserva discapacidad OEP (art. 59.1)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≥ 7 % vacantes (≥ 2 % discapacidad intelectual de plazas); objetivo 2 % efectivos totales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Sistemas selectivos funcionarios (art. 61.6)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Oposición y concurso-oposición; concurso solo excepcional por ley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Adquisición carrera (art. 62)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Superación + nombramiento + acatamiento + toma posesión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Jubilación forzosa (art. 67.3)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65 años; prolongación máx. hasta 70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OEP — plazo ejecución (art. 70.1)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años improrrogables; convocatoria plazas + 10 % adicional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Grupos clasificación (art. 76)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(A1/A2 Grado), B (Técnico Superior), C1 (Bachiller/Técnico), C2 (ESO)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Provisión funcionarios (art. 78.2)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Concurso (normal) y libre designación con convocatoria pública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Misión servicios especiales (art. 87.1.b)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 6 meses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Excedencia interés particular (art. 89.2)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≥ 5 años servicios efectivos previos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Excedencia cuidado (art. 89.4)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Hasta 3 años; reserva puesto ≥ 2 años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VDG excedencia — reserva (art. 89.5)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 meses (+ prórroga 3 meses, máx. 18); 2 meses retribuciones íntegras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Suspensión — pérdida puesto (art. 90.1)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excede 6 meses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Suspensión disciplinaria máx. (art. 90.2)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 años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Cese libre designación — plazo (art. 84.3)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mes adscripción; 1 mes solicitar reingreso origen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Situaciones administrativas (art. 85.1)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Servicio activo; servicios especiales; servicio otras AAPP; excedencia; suspensión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2"/>
        <w:szCs w:val="22"/>
      </w:rPr>
      <w:t xml:space="preserve">Página </w:t>
    </w:r>
    <w:r>
      <w:rPr>
        <w:rFonts w:ascii="Arial" w:cs="Arial" w:eastAsia="Arial" w:hAnsi="Arial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2"/>
        <w:szCs w:val="22"/>
      </w:rPr>
      <w:t xml:space="preserve"> de </w:t>
    </w:r>
    <w:r>
      <w:rPr>
        <w:rFonts w:ascii="Arial" w:cs="Arial" w:eastAsia="Arial" w:hAnsi="Arial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2026-06-16T19:57:41.468Z</dcterms:created>
  <dcterms:modified xsi:type="dcterms:W3CDTF">2026-06-16T19:57:41.469Z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