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E83B" w14:textId="77777777" w:rsidR="0050109A" w:rsidRDefault="0086504E">
      <w:pPr>
        <w:spacing w:after="0" w:line="259" w:lineRule="auto"/>
        <w:ind w:left="0" w:firstLine="0"/>
        <w:jc w:val="center"/>
      </w:pPr>
      <w:r>
        <w:rPr>
          <w:sz w:val="50"/>
        </w:rPr>
        <w:t>GUI</w:t>
      </w:r>
    </w:p>
    <w:p w14:paraId="6C99479B" w14:textId="77777777" w:rsidR="0050109A" w:rsidRDefault="0086504E">
      <w:pPr>
        <w:spacing w:after="117"/>
        <w:ind w:left="0" w:firstLine="339"/>
      </w:pPr>
      <w:r>
        <w:t>Napisz aplikację, która będzie służyła do symulacji i obsługi logistycznej linii kolejowych z uwzględnieniem stacji kolejowych, połączeń, skrzyżowań linii oraz różnych składów pociągów.</w:t>
      </w:r>
    </w:p>
    <w:p w14:paraId="4F5D07E8" w14:textId="77777777" w:rsidR="0050109A" w:rsidRDefault="0086504E">
      <w:pPr>
        <w:spacing w:after="138"/>
        <w:ind w:left="0" w:firstLine="339"/>
      </w:pPr>
      <w:r>
        <w:t xml:space="preserve">Należy stworzyć wszystkie potrzebne klasy oraz uzupełnić każdą klasę przynajmniej dwoma dodatkowymi polami i metodami o tematyce odpowiadającej klasie (nie metody typu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r>
        <w:t xml:space="preserve">i </w:t>
      </w:r>
      <w:r>
        <w:rPr>
          <w:i/>
        </w:rPr>
        <w:t>set</w:t>
      </w:r>
      <w:r>
        <w:t>).</w:t>
      </w:r>
    </w:p>
    <w:p w14:paraId="3F054033" w14:textId="77777777" w:rsidR="0050109A" w:rsidRDefault="0086504E">
      <w:pPr>
        <w:spacing w:after="117"/>
        <w:ind w:left="0" w:firstLine="339"/>
      </w:pPr>
      <w:r>
        <w:t>W ramach aplikacji musimy mieć możliwość z poziomu menu (poza innymi niżej o</w:t>
      </w:r>
      <w:r>
        <w:t>pisanymi funkcjonalnościami) stworzenia nowej lokomotywy, wagonów, stacji kolejowych oraz połączeń między stacjami oraz możliwość wykonania zadań takich jak przypisanie wagonu do lokomotywy, załadowanie osób/ładunku do wagonów itp. Należy uwzględnić równie</w:t>
      </w:r>
      <w:r>
        <w:t>ż usuwanie obiektów.</w:t>
      </w:r>
    </w:p>
    <w:p w14:paraId="477CB41A" w14:textId="77777777" w:rsidR="0050109A" w:rsidRDefault="0086504E">
      <w:pPr>
        <w:spacing w:after="145"/>
        <w:ind w:left="0" w:firstLine="339"/>
      </w:pPr>
      <w:r>
        <w:t>Każdy skład pociągu posiada informacje o lokomotywie oraz o podłączonych do niego wagonach. Każda lokomotywa jest definiowaną przez:</w:t>
      </w:r>
    </w:p>
    <w:p w14:paraId="16161F8A" w14:textId="68A56ED7" w:rsidR="0050109A" w:rsidRDefault="0086504E" w:rsidP="00367259">
      <w:pPr>
        <w:ind w:left="542" w:firstLine="0"/>
      </w:pPr>
      <w:r>
        <w:t>maksymalną liczbę wag</w:t>
      </w:r>
      <w:r w:rsidR="00471E21">
        <w:t>o</w:t>
      </w:r>
      <w:r>
        <w:t>nów</w:t>
      </w:r>
    </w:p>
    <w:p w14:paraId="69C4BFA8" w14:textId="77777777" w:rsidR="0050109A" w:rsidRDefault="0086504E" w:rsidP="00367259">
      <w:pPr>
        <w:ind w:left="542" w:firstLine="0"/>
      </w:pPr>
      <w:r>
        <w:t>maksymalną wagę (uciąg) transportowanego ładunku</w:t>
      </w:r>
    </w:p>
    <w:p w14:paraId="3BF977A8" w14:textId="77777777" w:rsidR="0050109A" w:rsidRDefault="0086504E" w:rsidP="00367259">
      <w:pPr>
        <w:spacing w:after="148"/>
        <w:ind w:left="542" w:firstLine="0"/>
      </w:pPr>
      <w:r>
        <w:t>maksymalną liczbę wagonów wy</w:t>
      </w:r>
      <w:r>
        <w:t>magających podłączenia do sieci elektrycznej</w:t>
      </w:r>
    </w:p>
    <w:p w14:paraId="6C7049E3" w14:textId="77777777" w:rsidR="0050109A" w:rsidRDefault="0086504E">
      <w:pPr>
        <w:spacing w:after="117"/>
        <w:ind w:left="0" w:firstLine="339"/>
      </w:pPr>
      <w:r>
        <w:t>Każda lokomotywa posiada podstawowe informacje o sobie (nazwę, stacja macierzysta, stacja źródłowa i docelowa transportu) oraz swój unikatowy numer identyfikacyjny nadawany automatycznie podczas tworzenia obiekt</w:t>
      </w:r>
      <w:r>
        <w:t>u.</w:t>
      </w:r>
    </w:p>
    <w:p w14:paraId="2ACF6BD9" w14:textId="77777777" w:rsidR="0050109A" w:rsidRDefault="0086504E">
      <w:pPr>
        <w:spacing w:after="117"/>
        <w:ind w:left="0" w:firstLine="339"/>
      </w:pPr>
      <w:r>
        <w:t>Dodatkowo lokomotywy posiadają przypisaną prędkość, z którą się porusza, a która co 1 sekundę prędkość będzie się zmniejszała lub zwiększała (losowo) o 3%. Na podstawie tej prędkości należy uzależnić ruch składów pociągów po trasach.</w:t>
      </w:r>
    </w:p>
    <w:p w14:paraId="72692A56" w14:textId="77777777" w:rsidR="0050109A" w:rsidRDefault="0086504E">
      <w:pPr>
        <w:spacing w:after="117"/>
        <w:ind w:left="0" w:firstLine="339"/>
      </w:pPr>
      <w:r>
        <w:t>Istnieją różnego ty</w:t>
      </w:r>
      <w:r>
        <w:t>pu wagony kolejowe. Każdy z typów wagonów posiada inny zestaw cech (np. nadawca, zabezpieczenia, waga netto, waga brutto, liczba miejsc siedzących itp.). W przypadku każdego typu wagonu należy dodać ponad wymienione co najmniej dwie unikalne cechy do każde</w:t>
      </w:r>
      <w:r>
        <w:t>go typu wagonu. Każdy wagon posiada swój unikatowy numer identyfikacyjny nadawany automatycznie podczas tworzenia obiektu.</w:t>
      </w:r>
    </w:p>
    <w:p w14:paraId="478A2286" w14:textId="77777777" w:rsidR="0050109A" w:rsidRDefault="0086504E">
      <w:pPr>
        <w:spacing w:after="148"/>
        <w:ind w:left="334"/>
      </w:pPr>
      <w:r>
        <w:t>Mamy do dyspozycji między innymi:</w:t>
      </w:r>
    </w:p>
    <w:p w14:paraId="195B3D22" w14:textId="77777777" w:rsidR="0050109A" w:rsidRDefault="0086504E" w:rsidP="00367259">
      <w:pPr>
        <w:ind w:left="542" w:firstLine="0"/>
      </w:pPr>
      <w:r>
        <w:t>wagon pasażerski, wymagający podłączenia do sieci elektrycznej lokomotywy</w:t>
      </w:r>
    </w:p>
    <w:p w14:paraId="5C44FBA5" w14:textId="77777777" w:rsidR="0050109A" w:rsidRDefault="0086504E" w:rsidP="00367259">
      <w:pPr>
        <w:ind w:left="542" w:firstLine="0"/>
      </w:pPr>
      <w:r>
        <w:t>wagon pocztowy, wymagając</w:t>
      </w:r>
      <w:r>
        <w:t>y podłączenia do sieci elektrycznej lokomotywy</w:t>
      </w:r>
    </w:p>
    <w:p w14:paraId="5D76CEEB" w14:textId="77777777" w:rsidR="0050109A" w:rsidRDefault="0086504E" w:rsidP="00367259">
      <w:pPr>
        <w:ind w:left="542" w:firstLine="0"/>
      </w:pPr>
      <w:r>
        <w:t>wagon bagażowo-pocztowy</w:t>
      </w:r>
    </w:p>
    <w:p w14:paraId="31ECEF61" w14:textId="77777777" w:rsidR="0050109A" w:rsidRDefault="0086504E" w:rsidP="00367259">
      <w:pPr>
        <w:ind w:left="542" w:firstLine="0"/>
      </w:pPr>
      <w:r>
        <w:t>wagon restauracyjny, wymagający podłączenia do sieci elektrycznej lokomotywy</w:t>
      </w:r>
    </w:p>
    <w:p w14:paraId="69A82631" w14:textId="77777777" w:rsidR="0050109A" w:rsidRDefault="0086504E" w:rsidP="00367259">
      <w:pPr>
        <w:ind w:left="542" w:firstLine="0"/>
      </w:pPr>
      <w:r>
        <w:t>wagon towarowy podstawowy</w:t>
      </w:r>
    </w:p>
    <w:p w14:paraId="72CE0A5A" w14:textId="77777777" w:rsidR="0050109A" w:rsidRDefault="0086504E" w:rsidP="00367259">
      <w:pPr>
        <w:ind w:left="542" w:firstLine="0"/>
      </w:pPr>
      <w:r>
        <w:t>wagon towarowy ciężki</w:t>
      </w:r>
    </w:p>
    <w:p w14:paraId="657015C1" w14:textId="77777777" w:rsidR="0050109A" w:rsidRDefault="0086504E" w:rsidP="00367259">
      <w:pPr>
        <w:ind w:left="542" w:firstLine="0"/>
      </w:pPr>
      <w:r>
        <w:t>wagon chłodniczy, będący rodzajem wagonu towarowego podstawo</w:t>
      </w:r>
      <w:r>
        <w:t>wego, wymagający podłączenia do sieci elektrycznej lokomotywy</w:t>
      </w:r>
    </w:p>
    <w:p w14:paraId="17FF7F15" w14:textId="77777777" w:rsidR="0050109A" w:rsidRDefault="0086504E" w:rsidP="00367259">
      <w:pPr>
        <w:ind w:left="542" w:firstLine="0"/>
      </w:pPr>
      <w:r>
        <w:t>wagon na materiały ciekłe, będący rodzajem wagonu towarowego podstawowego</w:t>
      </w:r>
    </w:p>
    <w:p w14:paraId="3FBB06AB" w14:textId="77777777" w:rsidR="0050109A" w:rsidRDefault="0086504E" w:rsidP="00367259">
      <w:pPr>
        <w:ind w:left="542" w:firstLine="0"/>
      </w:pPr>
      <w:r>
        <w:t>wagon na materiały gazowe, będący rodzajem wagonu towarowego podstawowego</w:t>
      </w:r>
    </w:p>
    <w:p w14:paraId="04FBB740" w14:textId="77777777" w:rsidR="0050109A" w:rsidRDefault="0086504E" w:rsidP="00367259">
      <w:pPr>
        <w:ind w:left="542" w:firstLine="0"/>
      </w:pPr>
      <w:r>
        <w:t xml:space="preserve">wagon na materiały wybuchowe, będący </w:t>
      </w:r>
      <w:r>
        <w:t>rodzajem wagonu towarowego ciężkiego</w:t>
      </w:r>
    </w:p>
    <w:p w14:paraId="47B1BFA8" w14:textId="77777777" w:rsidR="0050109A" w:rsidRDefault="0086504E" w:rsidP="00367259">
      <w:pPr>
        <w:ind w:left="542" w:firstLine="0"/>
      </w:pPr>
      <w:r>
        <w:lastRenderedPageBreak/>
        <w:t>wagon na materiały toksyczne, będący rodzajem wagonu towarowego ciężkiego</w:t>
      </w:r>
    </w:p>
    <w:p w14:paraId="09126CB9" w14:textId="77777777" w:rsidR="0050109A" w:rsidRDefault="0086504E" w:rsidP="00367259">
      <w:pPr>
        <w:ind w:left="542" w:firstLine="0"/>
      </w:pPr>
      <w:r>
        <w:t>wagon na ciekłe materiały toksyczne, który jest rodzajem wagonu towarowego ciężkiego, oraz posiada cechy wagonu na materiały ciekłe</w:t>
      </w:r>
    </w:p>
    <w:p w14:paraId="22E19CC5" w14:textId="7D968EF6" w:rsidR="0050109A" w:rsidRDefault="0050109A">
      <w:pPr>
        <w:spacing w:after="172" w:line="259" w:lineRule="auto"/>
        <w:ind w:right="72"/>
        <w:jc w:val="center"/>
      </w:pPr>
    </w:p>
    <w:p w14:paraId="444807CF" w14:textId="77777777" w:rsidR="0050109A" w:rsidRDefault="0086504E">
      <w:pPr>
        <w:spacing w:after="117"/>
        <w:ind w:left="0" w:firstLine="339"/>
      </w:pPr>
      <w:r>
        <w:t xml:space="preserve">W ramach </w:t>
      </w:r>
      <w:r>
        <w:t>składu pociągu jesteśmy ograniczeni nie tylko maksymalną liczbą wagonów, ale również maksymalnym uciągiem lokomotywy, w związku z czym przed przyłączeniem kolejnego wagonu musimy sprawdzić, czy kolejny wagon nie przekroczy tych limitów. Jeśli dodanie kolej</w:t>
      </w:r>
      <w:r>
        <w:t>nego wagonu nie jest możliwe, użytkownikowi zostanie wyświetlony stosowny komunikat bazujący na podniesionym wyjątku.</w:t>
      </w:r>
    </w:p>
    <w:p w14:paraId="1A606CAA" w14:textId="77777777" w:rsidR="0050109A" w:rsidRDefault="0086504E">
      <w:pPr>
        <w:spacing w:after="117"/>
        <w:ind w:left="0" w:firstLine="339"/>
      </w:pPr>
      <w:r>
        <w:t>Składy pociągów poruszają się po ustalonej trasie (wskazanej obiektem stacji startowej i docelowej). Trasę pomiędzy stacjami każdorazowo n</w:t>
      </w:r>
      <w:r>
        <w:t>ależy ustalić (nie musi być to trasa najkrótsza, ale każdorazowo musi być ustalona algorytmicznie na bazie grafu połączeń kolejowych).</w:t>
      </w:r>
    </w:p>
    <w:p w14:paraId="00356EC8" w14:textId="77777777" w:rsidR="0050109A" w:rsidRDefault="0086504E">
      <w:pPr>
        <w:spacing w:after="117"/>
        <w:ind w:left="0" w:firstLine="339"/>
      </w:pPr>
      <w:r>
        <w:t>Skład pociągu staje na każdej napotkanej po drodze stacji. Postój na stacjach pośrednich trwa 2 sekundy. Po dotarciu na s</w:t>
      </w:r>
      <w:r>
        <w:t>tację docelową skład pociągu oczekuje 30 sekund, a następnie pociąg wyrusza w drogę powrotną (ponownie ustalając trasę) i kursuje cały czas w tym cyklu.</w:t>
      </w:r>
    </w:p>
    <w:p w14:paraId="1CE7AAE7" w14:textId="77777777" w:rsidR="0050109A" w:rsidRDefault="0086504E">
      <w:pPr>
        <w:spacing w:after="117"/>
        <w:ind w:left="0" w:firstLine="339"/>
      </w:pPr>
      <w:r>
        <w:t>Należy zaimplementować również prewencję kolizji, w której pomiędzy dwoma stacjami może poruszać się ma</w:t>
      </w:r>
      <w:r>
        <w:t>ksymalnie jeden skład pociągu. Jeśli nastąpi taka sytuacja, że w trasie znajduje się już pociąg, inne oczekują w kolejce na zwolnienie trasy i w kolejności zgłoszenia oczekiwania będą przepuszczane przez pożądaną trakcję pomiędzy stacjami kolejowymi.</w:t>
      </w:r>
    </w:p>
    <w:p w14:paraId="7E9414E4" w14:textId="77777777" w:rsidR="0050109A" w:rsidRDefault="0086504E">
      <w:pPr>
        <w:spacing w:after="116"/>
        <w:ind w:left="0" w:firstLine="339"/>
      </w:pPr>
      <w:r>
        <w:t>Wszys</w:t>
      </w:r>
      <w:r>
        <w:t xml:space="preserve">tkie kwestie związane z czasem należy zrealizować z uwzględnieniem wątków (nie wolno wykorzystywać klasy </w:t>
      </w:r>
      <w:proofErr w:type="spellStart"/>
      <w:r>
        <w:rPr>
          <w:i/>
        </w:rPr>
        <w:t>Timer</w:t>
      </w:r>
      <w:proofErr w:type="spellEnd"/>
      <w:r>
        <w:t>). Należy zapewnić przemyślaną i poprawną synchronizację wszystkich wątków. Nie można łączyć różnych funkcjonalności w jeden wątek.</w:t>
      </w:r>
    </w:p>
    <w:p w14:paraId="11F2672B" w14:textId="77777777" w:rsidR="0050109A" w:rsidRDefault="0086504E">
      <w:pPr>
        <w:spacing w:after="115"/>
        <w:ind w:left="0" w:firstLine="339"/>
      </w:pPr>
      <w:r>
        <w:t>Gdy skład poci</w:t>
      </w:r>
      <w:r>
        <w:t xml:space="preserve">ągu przekroczy prędkość 200km/h, należy poinformować użytkownika aplikacji stosownym komunikatem na konsoli w postaci wyjątku typu </w:t>
      </w:r>
      <w:proofErr w:type="spellStart"/>
      <w:r>
        <w:rPr>
          <w:i/>
        </w:rPr>
        <w:t>RailroadHazard</w:t>
      </w:r>
      <w:proofErr w:type="spellEnd"/>
      <w:r>
        <w:rPr>
          <w:i/>
        </w:rPr>
        <w:t xml:space="preserve"> </w:t>
      </w:r>
      <w:r>
        <w:t>zawierającego podstawowe informacje dot. składu pociągu przekazane poprzez wiadomość wyjątku.</w:t>
      </w:r>
    </w:p>
    <w:p w14:paraId="1B6C854F" w14:textId="77777777" w:rsidR="0050109A" w:rsidRDefault="0086504E">
      <w:pPr>
        <w:spacing w:after="148"/>
        <w:ind w:left="334"/>
      </w:pPr>
      <w:r>
        <w:t>Musimy mieć możl</w:t>
      </w:r>
      <w:r>
        <w:t>iwość wyświetlenia (po wskazaniu składu pociągu) raport zawierający:</w:t>
      </w:r>
    </w:p>
    <w:p w14:paraId="2D42F361" w14:textId="77777777" w:rsidR="0050109A" w:rsidRDefault="0086504E" w:rsidP="00367259">
      <w:pPr>
        <w:ind w:left="542" w:firstLine="0"/>
      </w:pPr>
      <w:r>
        <w:t>wszystkie podstawowe informacje o składzie pociągu</w:t>
      </w:r>
    </w:p>
    <w:p w14:paraId="7C7F953E" w14:textId="77777777" w:rsidR="0050109A" w:rsidRDefault="0086504E" w:rsidP="00367259">
      <w:pPr>
        <w:ind w:left="542" w:firstLine="0"/>
      </w:pPr>
      <w:r>
        <w:t>% ukończonej drogi pomiędzy stacją startową i docelową</w:t>
      </w:r>
    </w:p>
    <w:p w14:paraId="458D76E4" w14:textId="77777777" w:rsidR="0050109A" w:rsidRDefault="0086504E" w:rsidP="00367259">
      <w:pPr>
        <w:spacing w:after="138"/>
        <w:ind w:left="542" w:firstLine="0"/>
      </w:pPr>
      <w:r>
        <w:t>zestawieniem informacji o wagonach, liczbie przewożonych osób i przewożonym towar</w:t>
      </w:r>
      <w:r>
        <w:t>ze • % ukończonej drogi pomiędzy najbliższymi stacjami kolejowymi na swojej trasie.</w:t>
      </w:r>
    </w:p>
    <w:p w14:paraId="5F16DCF9" w14:textId="77777777" w:rsidR="0050109A" w:rsidRDefault="0086504E">
      <w:pPr>
        <w:spacing w:after="144"/>
        <w:ind w:left="0" w:firstLine="339"/>
      </w:pPr>
      <w:r>
        <w:t>Stosowna informacja powinna być wyświetlona na konsoli po wyborze odpowiedniej opcji. Ponadto należy automatycznie co 5 sekund dopisywać zestawienie wszystkich istniejących</w:t>
      </w:r>
      <w:r>
        <w:t xml:space="preserve"> składów pociągów do pliku </w:t>
      </w:r>
      <w:r>
        <w:rPr>
          <w:i/>
        </w:rPr>
        <w:t xml:space="preserve">AppState.txt </w:t>
      </w:r>
      <w:r>
        <w:t>(w formie tekstowej, czytelnej dla użytkownika). Informacje powinny być zapisane z zachowaniem poniższych reguł:</w:t>
      </w:r>
    </w:p>
    <w:p w14:paraId="0B2815A0" w14:textId="77777777" w:rsidR="0050109A" w:rsidRDefault="0086504E" w:rsidP="00367259">
      <w:pPr>
        <w:ind w:left="542" w:firstLine="0"/>
      </w:pPr>
      <w:r>
        <w:t>Wagony w składach pociągów posortowane rosnąco według wagi.</w:t>
      </w:r>
    </w:p>
    <w:p w14:paraId="1BD25473" w14:textId="77777777" w:rsidR="0050109A" w:rsidRDefault="0086504E" w:rsidP="00367259">
      <w:pPr>
        <w:spacing w:after="148"/>
        <w:ind w:left="542" w:firstLine="0"/>
      </w:pPr>
      <w:r>
        <w:t xml:space="preserve">Składy pociągów posortowane </w:t>
      </w:r>
      <w:r>
        <w:t>malejąco względem dystansu jaki mają do pokonania.</w:t>
      </w:r>
    </w:p>
    <w:p w14:paraId="6EFE7187" w14:textId="77777777" w:rsidR="0050109A" w:rsidRDefault="0086504E">
      <w:pPr>
        <w:spacing w:after="117"/>
        <w:ind w:left="0" w:firstLine="339"/>
      </w:pPr>
      <w:r>
        <w:t>W programie należy obsłużyć wszystkie powstające wyjątki i zakomunikować użytkownikowi stosownymi komunikatami bez potrzeby przerywania i uruchamiania na nowo programu.</w:t>
      </w:r>
    </w:p>
    <w:p w14:paraId="32563943" w14:textId="77777777" w:rsidR="0050109A" w:rsidRDefault="0086504E">
      <w:pPr>
        <w:spacing w:after="127"/>
        <w:ind w:left="0" w:firstLine="339"/>
      </w:pPr>
      <w:r>
        <w:lastRenderedPageBreak/>
        <w:t>Przygotuj (wygeneruj) na potrzeby sy</w:t>
      </w:r>
      <w:r>
        <w:t>mulacji co najmniej 100 stacji kolejowych wraz z połączeniami między nimi, 25 składów pociągów (każdy po losowo 5-10 wagonów).</w:t>
      </w:r>
    </w:p>
    <w:p w14:paraId="30DF8480" w14:textId="77777777" w:rsidR="0050109A" w:rsidRDefault="0086504E">
      <w:pPr>
        <w:ind w:left="0" w:firstLine="339"/>
      </w:pPr>
      <w:r>
        <w:t>Dodatkowo poza głównym przebiegiem aplikacji, zrealizuj osobny plik (</w:t>
      </w:r>
      <w:r>
        <w:rPr>
          <w:i/>
        </w:rPr>
        <w:t>Presentation.java</w:t>
      </w:r>
      <w:r>
        <w:t xml:space="preserve">) z dodatkową metodą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zawierającą przyk</w:t>
      </w:r>
      <w:r>
        <w:t>łady pokazujące w prosty sposób każdą z funkcjonalności.</w:t>
      </w:r>
    </w:p>
    <w:p w14:paraId="09EAEF15" w14:textId="77777777" w:rsidR="0050109A" w:rsidRDefault="0086504E">
      <w:pPr>
        <w:spacing w:after="172" w:line="259" w:lineRule="auto"/>
        <w:ind w:right="72"/>
        <w:jc w:val="center"/>
      </w:pPr>
      <w:r>
        <w:t>GUI</w:t>
      </w:r>
    </w:p>
    <w:p w14:paraId="14E29E2C" w14:textId="77777777" w:rsidR="0050109A" w:rsidRDefault="0086504E">
      <w:pPr>
        <w:spacing w:after="301" w:line="280" w:lineRule="auto"/>
        <w:ind w:left="324" w:firstLine="0"/>
      </w:pPr>
      <w:r>
        <w:rPr>
          <w:i/>
        </w:rPr>
        <w:t>Projekt opiera się o materiał z zakresu PPJ oraz GUI.</w:t>
      </w:r>
    </w:p>
    <w:p w14:paraId="54DAB189" w14:textId="77777777" w:rsidR="0050109A" w:rsidRDefault="0086504E">
      <w:pPr>
        <w:spacing w:after="231" w:line="280" w:lineRule="auto"/>
        <w:ind w:left="0" w:firstLine="0"/>
      </w:pPr>
      <w:r>
        <w:rPr>
          <w:i/>
        </w:rPr>
        <w:t>Uwaga:</w:t>
      </w:r>
    </w:p>
    <w:p w14:paraId="64D9AD68" w14:textId="77777777" w:rsidR="0050109A" w:rsidRDefault="0086504E">
      <w:pPr>
        <w:numPr>
          <w:ilvl w:val="0"/>
          <w:numId w:val="4"/>
        </w:numPr>
        <w:spacing w:after="83" w:line="280" w:lineRule="auto"/>
        <w:ind w:left="542" w:hanging="218"/>
      </w:pPr>
      <w:r>
        <w:rPr>
          <w:i/>
        </w:rPr>
        <w:t xml:space="preserve">W przypadku otrzymania projektu ze znacznymi brakami w implementacji/z niezaimplementowaną rozgrywką lub </w:t>
      </w:r>
      <w:r>
        <w:rPr>
          <w:i/>
        </w:rPr>
        <w:t>niekompilującego się, wynikiem za taki projekt będzie 0 pkt.</w:t>
      </w:r>
    </w:p>
    <w:p w14:paraId="0DDE6A6B" w14:textId="77777777" w:rsidR="0050109A" w:rsidRDefault="0086504E">
      <w:pPr>
        <w:numPr>
          <w:ilvl w:val="0"/>
          <w:numId w:val="4"/>
        </w:numPr>
        <w:spacing w:after="83" w:line="280" w:lineRule="auto"/>
        <w:ind w:left="542" w:hanging="218"/>
      </w:pPr>
      <w:r>
        <w:rPr>
          <w:i/>
        </w:rPr>
        <w:t>Brak znajomości dowolnej linii kodu lub plagiat skutkować będzie wyzerowaniem punktacji za ten projekt.</w:t>
      </w:r>
    </w:p>
    <w:p w14:paraId="28A5331C" w14:textId="77777777" w:rsidR="0050109A" w:rsidRDefault="0086504E">
      <w:pPr>
        <w:numPr>
          <w:ilvl w:val="0"/>
          <w:numId w:val="4"/>
        </w:numPr>
        <w:spacing w:after="83" w:line="280" w:lineRule="auto"/>
        <w:ind w:left="542" w:hanging="218"/>
      </w:pPr>
      <w:r>
        <w:rPr>
          <w:i/>
        </w:rPr>
        <w:t>W ocenie projektu poza praktyczną i merytoryczną poprawnością będzie brana również pod uwag</w:t>
      </w:r>
      <w:r>
        <w:rPr>
          <w:i/>
        </w:rPr>
        <w:t>ę optymalność, jakość i czytelność napisanego przez Państwa kodu.</w:t>
      </w:r>
    </w:p>
    <w:p w14:paraId="64A68167" w14:textId="729FD78E" w:rsidR="0050109A" w:rsidRPr="00271262" w:rsidRDefault="0086504E">
      <w:pPr>
        <w:numPr>
          <w:ilvl w:val="0"/>
          <w:numId w:val="4"/>
        </w:numPr>
        <w:spacing w:after="83" w:line="280" w:lineRule="auto"/>
        <w:ind w:left="542" w:hanging="218"/>
      </w:pPr>
      <w:r>
        <w:rPr>
          <w:i/>
        </w:rPr>
        <w:t>Ważną częścią projektu jest wykorzystanie między innymi: dziedziczenia, kolekcji, interfejsów lub klas abstrakcyjnych, lambda-wyrażeń, typów generycznych, dodatkowych funkcjonalności lub str</w:t>
      </w:r>
      <w:r>
        <w:rPr>
          <w:i/>
        </w:rPr>
        <w:t>uktur oraz innych elementów charakterystycznych</w:t>
      </w:r>
    </w:p>
    <w:p w14:paraId="791D52D3" w14:textId="05FBE496" w:rsidR="00271262" w:rsidRDefault="00271262">
      <w:pPr>
        <w:numPr>
          <w:ilvl w:val="0"/>
          <w:numId w:val="4"/>
        </w:numPr>
        <w:spacing w:after="83" w:line="280" w:lineRule="auto"/>
        <w:ind w:left="542" w:hanging="218"/>
      </w:pPr>
      <w:r w:rsidRPr="00271262">
        <w:t>https://chat.openai.com/chat/3cf75eea-9c1d-486b-a9d1-21f9c35475ff</w:t>
      </w:r>
    </w:p>
    <w:sectPr w:rsidR="002712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14" w:right="1440" w:bottom="1806" w:left="1440" w:header="1259" w:footer="10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9E4E" w14:textId="77777777" w:rsidR="00AA089D" w:rsidRDefault="00AA089D">
      <w:pPr>
        <w:spacing w:after="0" w:line="240" w:lineRule="auto"/>
      </w:pPr>
      <w:r>
        <w:separator/>
      </w:r>
    </w:p>
  </w:endnote>
  <w:endnote w:type="continuationSeparator" w:id="0">
    <w:p w14:paraId="6D88B2C6" w14:textId="77777777" w:rsidR="00AA089D" w:rsidRDefault="00AA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AA66" w14:textId="77777777" w:rsidR="0050109A" w:rsidRDefault="0086504E">
    <w:pPr>
      <w:spacing w:after="0" w:line="259" w:lineRule="auto"/>
      <w:ind w:left="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0782BA" wp14:editId="512ECAA6">
              <wp:simplePos x="0" y="0"/>
              <wp:positionH relativeFrom="page">
                <wp:posOffset>914400</wp:posOffset>
              </wp:positionH>
              <wp:positionV relativeFrom="page">
                <wp:posOffset>9870136</wp:posOffset>
              </wp:positionV>
              <wp:extent cx="5731205" cy="5055"/>
              <wp:effectExtent l="0" t="0" r="0" b="0"/>
              <wp:wrapNone/>
              <wp:docPr id="2364" name="Group 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65" name="Shape 2365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" style="width:451.276pt;height:0.398pt;position:absolute;z-index:63;mso-position-horizontal-relative:page;mso-position-horizontal:absolute;margin-left:72pt;mso-position-vertical-relative:page;margin-top:777.176pt;" coordsize="57312,50">
              <v:shape id="Shape 2365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D6A0" w14:textId="77777777" w:rsidR="0050109A" w:rsidRDefault="0086504E">
    <w:pPr>
      <w:spacing w:after="0" w:line="259" w:lineRule="auto"/>
      <w:ind w:left="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211B2C" wp14:editId="101C2ACC">
              <wp:simplePos x="0" y="0"/>
              <wp:positionH relativeFrom="page">
                <wp:posOffset>914400</wp:posOffset>
              </wp:positionH>
              <wp:positionV relativeFrom="page">
                <wp:posOffset>9870136</wp:posOffset>
              </wp:positionV>
              <wp:extent cx="5731205" cy="5055"/>
              <wp:effectExtent l="0" t="0" r="0" b="0"/>
              <wp:wrapNone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45" name="Shape 2345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451.276pt;height:0.398pt;position:absolute;z-index:63;mso-position-horizontal-relative:page;mso-position-horizontal:absolute;margin-left:72pt;mso-position-vertical-relative:page;margin-top:777.176pt;" coordsize="57312,50">
              <v:shape id="Shape 2345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4738" w14:textId="77777777" w:rsidR="0050109A" w:rsidRDefault="0086504E">
    <w:pPr>
      <w:spacing w:after="0" w:line="259" w:lineRule="auto"/>
      <w:ind w:left="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A43C1C" wp14:editId="54A2C979">
              <wp:simplePos x="0" y="0"/>
              <wp:positionH relativeFrom="page">
                <wp:posOffset>914400</wp:posOffset>
              </wp:positionH>
              <wp:positionV relativeFrom="page">
                <wp:posOffset>9870136</wp:posOffset>
              </wp:positionV>
              <wp:extent cx="5731205" cy="5055"/>
              <wp:effectExtent l="0" t="0" r="0" b="0"/>
              <wp:wrapNone/>
              <wp:docPr id="2324" name="Group 2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25" name="Shape 2325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4" style="width:451.276pt;height:0.398pt;position:absolute;z-index:63;mso-position-horizontal-relative:page;mso-position-horizontal:absolute;margin-left:72pt;mso-position-vertical-relative:page;margin-top:777.176pt;" coordsize="57312,50">
              <v:shape id="Shape 2325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C0AB" w14:textId="77777777" w:rsidR="00AA089D" w:rsidRDefault="00AA089D">
      <w:pPr>
        <w:spacing w:after="0" w:line="240" w:lineRule="auto"/>
      </w:pPr>
      <w:r>
        <w:separator/>
      </w:r>
    </w:p>
  </w:footnote>
  <w:footnote w:type="continuationSeparator" w:id="0">
    <w:p w14:paraId="511340B1" w14:textId="77777777" w:rsidR="00AA089D" w:rsidRDefault="00AA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316C" w14:textId="77777777" w:rsidR="0050109A" w:rsidRDefault="0086504E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A15598" wp14:editId="4C5D7804">
              <wp:simplePos x="0" y="0"/>
              <wp:positionH relativeFrom="page">
                <wp:posOffset>914400</wp:posOffset>
              </wp:positionH>
              <wp:positionV relativeFrom="page">
                <wp:posOffset>911873</wp:posOffset>
              </wp:positionV>
              <wp:extent cx="5731205" cy="5055"/>
              <wp:effectExtent l="0" t="0" r="0" b="0"/>
              <wp:wrapSquare wrapText="bothSides"/>
              <wp:docPr id="2352" name="Group 2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2" style="width:451.276pt;height:0.398pt;position:absolute;mso-position-horizontal-relative:page;mso-position-horizontal:absolute;margin-left:72pt;mso-position-vertical-relative:page;margin-top:71.801pt;" coordsize="57312,50">
              <v:shape id="Shape 2353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mgr. inż. Sławomir Aleksander Dańczak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B63A" w14:textId="77777777" w:rsidR="0050109A" w:rsidRDefault="0086504E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D21C74" wp14:editId="6F9A504D">
              <wp:simplePos x="0" y="0"/>
              <wp:positionH relativeFrom="page">
                <wp:posOffset>914400</wp:posOffset>
              </wp:positionH>
              <wp:positionV relativeFrom="page">
                <wp:posOffset>911873</wp:posOffset>
              </wp:positionV>
              <wp:extent cx="5731205" cy="5055"/>
              <wp:effectExtent l="0" t="0" r="0" b="0"/>
              <wp:wrapSquare wrapText="bothSides"/>
              <wp:docPr id="2332" name="Group 2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33" name="Shape 2333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2" style="width:451.276pt;height:0.398pt;position:absolute;mso-position-horizontal-relative:page;mso-position-horizontal:absolute;margin-left:72pt;mso-position-vertical-relative:page;margin-top:71.801pt;" coordsize="57312,50">
              <v:shape id="Shape 2333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mgr. inż. Sławomir Aleksander Dańczak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6442" w14:textId="77777777" w:rsidR="0050109A" w:rsidRDefault="0086504E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A29659" wp14:editId="2F6E9DB0">
              <wp:simplePos x="0" y="0"/>
              <wp:positionH relativeFrom="page">
                <wp:posOffset>914400</wp:posOffset>
              </wp:positionH>
              <wp:positionV relativeFrom="page">
                <wp:posOffset>911873</wp:posOffset>
              </wp:positionV>
              <wp:extent cx="5731205" cy="5055"/>
              <wp:effectExtent l="0" t="0" r="0" b="0"/>
              <wp:wrapSquare wrapText="bothSides"/>
              <wp:docPr id="2312" name="Group 2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2313" name="Shape 2313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2" style="width:451.276pt;height:0.398pt;position:absolute;mso-position-horizontal-relative:page;mso-position-horizontal:absolute;margin-left:72pt;mso-position-vertical-relative:page;margin-top:71.801pt;" coordsize="57312,50">
              <v:shape id="Shape 2313" style="position:absolute;width:57312;height:0;left:0;top:0;" coordsize="5731205,0" path="m0,0l57312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mgr. inż. Sławomir Aleksander Dańczak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687"/>
    <w:multiLevelType w:val="hybridMultilevel"/>
    <w:tmpl w:val="2F52AD2A"/>
    <w:lvl w:ilvl="0" w:tplc="CFEE5C1E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28E0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5EE5D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2CAE4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029A0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02CBBE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E5D5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86D38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4813E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E3146A"/>
    <w:multiLevelType w:val="hybridMultilevel"/>
    <w:tmpl w:val="C18E1DE4"/>
    <w:lvl w:ilvl="0" w:tplc="23FCEF48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EFD78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6433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ACF7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A24C8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6FC58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5EEC9E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AE193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2116C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0D7537"/>
    <w:multiLevelType w:val="hybridMultilevel"/>
    <w:tmpl w:val="44EEB0B4"/>
    <w:lvl w:ilvl="0" w:tplc="6A3AADF2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20ED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00B8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664A0C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26910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4564E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0EF94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B261BE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63A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A2767"/>
    <w:multiLevelType w:val="hybridMultilevel"/>
    <w:tmpl w:val="BC9E6D40"/>
    <w:lvl w:ilvl="0" w:tplc="AEAA4CF8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A5668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01130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4975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44844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B8A40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96C908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90C48A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204B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197078">
    <w:abstractNumId w:val="2"/>
  </w:num>
  <w:num w:numId="2" w16cid:durableId="1379861210">
    <w:abstractNumId w:val="3"/>
  </w:num>
  <w:num w:numId="3" w16cid:durableId="1935551594">
    <w:abstractNumId w:val="0"/>
  </w:num>
  <w:num w:numId="4" w16cid:durableId="7780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9A"/>
    <w:rsid w:val="0024018D"/>
    <w:rsid w:val="00271262"/>
    <w:rsid w:val="00367259"/>
    <w:rsid w:val="003B08A9"/>
    <w:rsid w:val="00423BA5"/>
    <w:rsid w:val="00471E21"/>
    <w:rsid w:val="0050109A"/>
    <w:rsid w:val="00832D3E"/>
    <w:rsid w:val="0086504E"/>
    <w:rsid w:val="00AA089D"/>
    <w:rsid w:val="00E5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1F71"/>
  <w15:docId w15:val="{08AE7E6B-E8DC-4140-AC17-940B74E5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43" w:line="27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949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Zaręba</dc:creator>
  <cp:keywords/>
  <cp:lastModifiedBy>Jakub Zaręba</cp:lastModifiedBy>
  <cp:revision>6</cp:revision>
  <dcterms:created xsi:type="dcterms:W3CDTF">2023-03-22T21:55:00Z</dcterms:created>
  <dcterms:modified xsi:type="dcterms:W3CDTF">2023-04-06T21:49:00Z</dcterms:modified>
</cp:coreProperties>
</file>