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F92A4A" w:rsidRDefault="00FA23AA" w:rsidP="00633048">
      <w:pPr>
        <w:rPr>
          <w:vertAlign w:val="superscript"/>
        </w:rPr>
      </w:pPr>
      <w:r w:rsidRPr="00F92A4A">
        <w:t>Mounier Florence</w:t>
      </w:r>
      <w:r w:rsidRPr="00F92A4A">
        <w:rPr>
          <w:vertAlign w:val="superscript"/>
        </w:rPr>
        <w:t>1</w:t>
      </w:r>
      <w:r w:rsidRPr="00F92A4A">
        <w:t xml:space="preserve">, </w:t>
      </w:r>
      <w:r w:rsidR="0088353D" w:rsidRPr="00F92A4A">
        <w:t>Labadie Pierre</w:t>
      </w:r>
      <w:r w:rsidR="0088353D" w:rsidRPr="00F92A4A">
        <w:rPr>
          <w:vertAlign w:val="superscript"/>
        </w:rPr>
        <w:t>2</w:t>
      </w:r>
      <w:r w:rsidR="0088353D" w:rsidRPr="00F92A4A">
        <w:t xml:space="preserve">, </w:t>
      </w:r>
      <w:proofErr w:type="spellStart"/>
      <w:r w:rsidRPr="00F92A4A">
        <w:t>Loizeau</w:t>
      </w:r>
      <w:proofErr w:type="spellEnd"/>
      <w:r w:rsidRPr="00F92A4A">
        <w:t xml:space="preserve"> Véronique</w:t>
      </w:r>
      <w:r w:rsidR="0088353D" w:rsidRPr="00F92A4A">
        <w:rPr>
          <w:vertAlign w:val="superscript"/>
        </w:rPr>
        <w:t>3</w:t>
      </w:r>
      <w:r w:rsidRPr="00F92A4A">
        <w:t xml:space="preserve">, </w:t>
      </w:r>
      <w:proofErr w:type="spellStart"/>
      <w:r w:rsidR="0088353D" w:rsidRPr="00F92A4A">
        <w:t>Munschy</w:t>
      </w:r>
      <w:proofErr w:type="spellEnd"/>
      <w:r w:rsidR="0088353D" w:rsidRPr="00F92A4A">
        <w:t xml:space="preserve"> Catherine</w:t>
      </w:r>
      <w:r w:rsidR="0088353D" w:rsidRPr="00F92A4A">
        <w:rPr>
          <w:vertAlign w:val="superscript"/>
        </w:rPr>
        <w:t xml:space="preserve"> 4</w:t>
      </w:r>
      <w:r w:rsidR="0088353D" w:rsidRPr="00F92A4A">
        <w:t xml:space="preserve">, </w:t>
      </w:r>
      <w:proofErr w:type="spellStart"/>
      <w:r w:rsidR="0088353D" w:rsidRPr="00F92A4A">
        <w:t>Budzinski</w:t>
      </w:r>
      <w:proofErr w:type="spellEnd"/>
      <w:r w:rsidR="0088353D" w:rsidRPr="00F92A4A">
        <w:t xml:space="preserve"> Hélène</w:t>
      </w:r>
      <w:r w:rsidR="0088353D" w:rsidRPr="00F92A4A">
        <w:rPr>
          <w:vertAlign w:val="superscript"/>
        </w:rPr>
        <w:t>2</w:t>
      </w:r>
      <w:r w:rsidR="0088353D" w:rsidRPr="00F92A4A">
        <w:t xml:space="preserve">, </w:t>
      </w:r>
      <w:proofErr w:type="spellStart"/>
      <w:r w:rsidRPr="00F92A4A">
        <w:t>Aminot</w:t>
      </w:r>
      <w:proofErr w:type="spellEnd"/>
      <w:r w:rsidRPr="00F92A4A">
        <w:t xml:space="preserve"> Yann</w:t>
      </w:r>
      <w:r w:rsidR="0088353D" w:rsidRPr="00F92A4A">
        <w:rPr>
          <w:vertAlign w:val="superscript"/>
        </w:rPr>
        <w:t>4</w:t>
      </w:r>
      <w:r w:rsidRPr="00F92A4A">
        <w:t>, Gallien Marine</w:t>
      </w:r>
      <w:r w:rsidR="0088353D" w:rsidRPr="00F92A4A">
        <w:rPr>
          <w:vertAlign w:val="superscript"/>
        </w:rPr>
        <w:t>2</w:t>
      </w:r>
      <w:r w:rsidRPr="00F92A4A">
        <w:t>, Chouquet Bastien</w:t>
      </w:r>
      <w:r w:rsidRPr="00F92A4A">
        <w:rPr>
          <w:vertAlign w:val="superscript"/>
        </w:rPr>
        <w:t>5</w:t>
      </w:r>
      <w:r w:rsidRPr="00F92A4A">
        <w:t xml:space="preserve"> &amp; Lobry Jérémy</w:t>
      </w:r>
      <w:r w:rsidRPr="00F92A4A">
        <w:rPr>
          <w:vertAlign w:val="superscript"/>
        </w:rPr>
        <w:t>1*</w:t>
      </w:r>
    </w:p>
    <w:p w14:paraId="4A17E0E7" w14:textId="77777777" w:rsidR="00FA23AA" w:rsidRPr="00F92A4A" w:rsidRDefault="00FA23AA" w:rsidP="00633048"/>
    <w:p w14:paraId="111BEA1E" w14:textId="5512C295" w:rsidR="00FA23AA" w:rsidRPr="00F92A4A" w:rsidRDefault="00FA23AA" w:rsidP="00633048">
      <w:r w:rsidRPr="00F92A4A">
        <w:rPr>
          <w:vertAlign w:val="superscript"/>
        </w:rPr>
        <w:t xml:space="preserve">1 </w:t>
      </w:r>
      <w:r w:rsidRPr="00F92A4A">
        <w:t>INRAE, EABX, 50 avenue de Verdun Gazinet, F-33612, Cestas cedex, France.</w:t>
      </w:r>
    </w:p>
    <w:p w14:paraId="120BED3C" w14:textId="3BC14418" w:rsidR="0088353D" w:rsidRPr="00F92A4A" w:rsidRDefault="0088353D" w:rsidP="00633048">
      <w:r w:rsidRPr="00F92A4A">
        <w:rPr>
          <w:vertAlign w:val="superscript"/>
        </w:rPr>
        <w:t xml:space="preserve">2 </w:t>
      </w:r>
      <w:r w:rsidRPr="00F92A4A">
        <w:t>Université de Bordeaux, UMR 5805 CNRS, EPOC, LPTC Research Group, Talence, France</w:t>
      </w:r>
    </w:p>
    <w:p w14:paraId="76F13F76" w14:textId="6E533C6A" w:rsidR="00FA23AA" w:rsidRPr="00F92A4A" w:rsidRDefault="0088353D" w:rsidP="00633048">
      <w:r w:rsidRPr="00F92A4A">
        <w:rPr>
          <w:vertAlign w:val="superscript"/>
        </w:rPr>
        <w:t>3</w:t>
      </w:r>
      <w:r w:rsidR="00FA23AA" w:rsidRPr="00F92A4A">
        <w:rPr>
          <w:vertAlign w:val="superscript"/>
        </w:rPr>
        <w:t xml:space="preserve"> </w:t>
      </w:r>
      <w:r w:rsidR="00FA23AA" w:rsidRPr="00F92A4A">
        <w:t>Ifremer, LBCN, Plouzané, France</w:t>
      </w:r>
    </w:p>
    <w:p w14:paraId="201C8569" w14:textId="09190311" w:rsidR="00FA23AA" w:rsidRPr="00F92A4A" w:rsidRDefault="0088353D" w:rsidP="00633048">
      <w:r w:rsidRPr="00F92A4A">
        <w:rPr>
          <w:vertAlign w:val="superscript"/>
        </w:rPr>
        <w:t>4</w:t>
      </w:r>
      <w:r w:rsidR="00FA23AA" w:rsidRPr="00F92A4A">
        <w:rPr>
          <w:vertAlign w:val="superscript"/>
        </w:rPr>
        <w:t xml:space="preserve"> </w:t>
      </w:r>
      <w:r w:rsidR="00FA23AA" w:rsidRPr="00F92A4A">
        <w:t>Ifremer, LBCO, Nantes, France</w:t>
      </w:r>
    </w:p>
    <w:p w14:paraId="2D125F3A" w14:textId="77777777" w:rsidR="00FA23AA" w:rsidRPr="00F92A4A" w:rsidRDefault="00FA23AA" w:rsidP="00633048">
      <w:r w:rsidRPr="00F92A4A">
        <w:rPr>
          <w:vertAlign w:val="superscript"/>
        </w:rPr>
        <w:t xml:space="preserve">5 </w:t>
      </w:r>
      <w:r w:rsidRPr="00F92A4A">
        <w:t>Cellule de Suivi du Littoral Normand, CSLN, Le Havre 76600, France</w:t>
      </w:r>
    </w:p>
    <w:p w14:paraId="34DC0778" w14:textId="77777777" w:rsidR="00FA23AA" w:rsidRPr="00F92A4A" w:rsidRDefault="00FA23AA" w:rsidP="00633048"/>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sz w:val="24"/>
          <w:szCs w:val="24"/>
        </w:rPr>
        <w:id w:val="1127663214"/>
        <w:docPartObj>
          <w:docPartGallery w:val="Table of Contents"/>
          <w:docPartUnique/>
        </w:docPartObj>
      </w:sdtPr>
      <w:sdtEndPr>
        <w:rPr>
          <w:b w:val="0"/>
          <w:bCs w:val="0"/>
          <w:iCs w:val="0"/>
        </w:r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251C75">
          <w:pPr>
            <w:pStyle w:val="TM1"/>
            <w:tabs>
              <w:tab w:val="left" w:pos="440"/>
              <w:tab w:val="right" w:leader="dot" w:pos="9062"/>
            </w:tabs>
            <w:rPr>
              <w:noProof/>
              <w:sz w:val="22"/>
              <w:szCs w:val="22"/>
              <w:lang w:val="fr-FR" w:eastAsia="fr-FR"/>
            </w:rPr>
          </w:pPr>
          <w:hyperlink w:anchor="_Toc198720904" w:history="1">
            <w:r w:rsidRPr="00177CD1">
              <w:rPr>
                <w:rStyle w:val="Lienhypertexte"/>
                <w:noProof/>
              </w:rPr>
              <w:t>1.</w:t>
            </w:r>
            <w:r>
              <w:rPr>
                <w:noProof/>
                <w:sz w:val="22"/>
                <w:szCs w:val="22"/>
                <w:lang w:val="fr-FR" w:eastAsia="fr-FR"/>
              </w:rPr>
              <w:tab/>
            </w:r>
            <w:r w:rsidRPr="00177CD1">
              <w:rPr>
                <w:rStyle w:val="Lienhypertexte"/>
                <w:noProof/>
              </w:rPr>
              <w:t>Materials and methods</w:t>
            </w:r>
            <w:r>
              <w:rPr>
                <w:noProof/>
                <w:webHidden/>
              </w:rPr>
              <w:tab/>
            </w:r>
            <w:r>
              <w:rPr>
                <w:noProof/>
                <w:webHidden/>
              </w:rPr>
              <w:fldChar w:fldCharType="begin"/>
            </w:r>
            <w:r>
              <w:rPr>
                <w:noProof/>
                <w:webHidden/>
              </w:rPr>
              <w:instrText xml:space="preserve"> PAGEREF _Toc198720904 \h </w:instrText>
            </w:r>
            <w:r>
              <w:rPr>
                <w:noProof/>
                <w:webHidden/>
              </w:rPr>
            </w:r>
            <w:r>
              <w:rPr>
                <w:noProof/>
                <w:webHidden/>
              </w:rPr>
              <w:fldChar w:fldCharType="separate"/>
            </w:r>
            <w:r>
              <w:rPr>
                <w:noProof/>
                <w:webHidden/>
              </w:rPr>
              <w:t>4</w:t>
            </w:r>
            <w:r>
              <w:rPr>
                <w:noProof/>
                <w:webHidden/>
              </w:rPr>
              <w:fldChar w:fldCharType="end"/>
            </w:r>
          </w:hyperlink>
        </w:p>
        <w:p w14:paraId="149C7CBF" w14:textId="0B7B5BA6" w:rsidR="00251C75" w:rsidRDefault="00251C75">
          <w:pPr>
            <w:pStyle w:val="TM2"/>
            <w:tabs>
              <w:tab w:val="left" w:pos="880"/>
              <w:tab w:val="right" w:leader="dot" w:pos="9062"/>
            </w:tabs>
            <w:rPr>
              <w:noProof/>
              <w:sz w:val="22"/>
              <w:szCs w:val="22"/>
              <w:lang w:val="fr-FR" w:eastAsia="fr-FR"/>
            </w:rPr>
          </w:pPr>
          <w:hyperlink w:anchor="_Toc198720905" w:history="1">
            <w:r w:rsidRPr="00177CD1">
              <w:rPr>
                <w:rStyle w:val="Lienhypertexte"/>
                <w:noProof/>
                <w:highlight w:val="green"/>
              </w:rPr>
              <w:t>1.1.</w:t>
            </w:r>
            <w:r>
              <w:rPr>
                <w:noProof/>
                <w:sz w:val="22"/>
                <w:szCs w:val="22"/>
                <w:lang w:val="fr-FR" w:eastAsia="fr-FR"/>
              </w:rPr>
              <w:tab/>
            </w:r>
            <w:r w:rsidRPr="00177CD1">
              <w:rPr>
                <w:rStyle w:val="Lienhypertexte"/>
                <w:noProof/>
                <w:highlight w:val="green"/>
              </w:rPr>
              <w:t>Sampling</w:t>
            </w:r>
            <w:r>
              <w:rPr>
                <w:noProof/>
                <w:webHidden/>
              </w:rPr>
              <w:tab/>
            </w:r>
            <w:r>
              <w:rPr>
                <w:noProof/>
                <w:webHidden/>
              </w:rPr>
              <w:fldChar w:fldCharType="begin"/>
            </w:r>
            <w:r>
              <w:rPr>
                <w:noProof/>
                <w:webHidden/>
              </w:rPr>
              <w:instrText xml:space="preserve"> PAGEREF _Toc198720905 \h </w:instrText>
            </w:r>
            <w:r>
              <w:rPr>
                <w:noProof/>
                <w:webHidden/>
              </w:rPr>
            </w:r>
            <w:r>
              <w:rPr>
                <w:noProof/>
                <w:webHidden/>
              </w:rPr>
              <w:fldChar w:fldCharType="separate"/>
            </w:r>
            <w:r>
              <w:rPr>
                <w:noProof/>
                <w:webHidden/>
              </w:rPr>
              <w:t>4</w:t>
            </w:r>
            <w:r>
              <w:rPr>
                <w:noProof/>
                <w:webHidden/>
              </w:rPr>
              <w:fldChar w:fldCharType="end"/>
            </w:r>
          </w:hyperlink>
        </w:p>
        <w:p w14:paraId="526A60BC" w14:textId="148D1131" w:rsidR="00251C75" w:rsidRDefault="00251C75">
          <w:pPr>
            <w:pStyle w:val="TM3"/>
            <w:tabs>
              <w:tab w:val="left" w:pos="1320"/>
              <w:tab w:val="right" w:leader="dot" w:pos="9062"/>
            </w:tabs>
            <w:rPr>
              <w:noProof/>
              <w:sz w:val="22"/>
              <w:szCs w:val="22"/>
              <w:lang w:val="fr-FR" w:eastAsia="fr-FR"/>
            </w:rPr>
          </w:pPr>
          <w:hyperlink w:anchor="_Toc198720906" w:history="1">
            <w:r w:rsidRPr="00177CD1">
              <w:rPr>
                <w:rStyle w:val="Lienhypertexte"/>
                <w:noProof/>
                <w:highlight w:val="green"/>
              </w:rPr>
              <w:t>1.1.1.</w:t>
            </w:r>
            <w:r>
              <w:rPr>
                <w:noProof/>
                <w:sz w:val="22"/>
                <w:szCs w:val="22"/>
                <w:lang w:val="fr-FR" w:eastAsia="fr-FR"/>
              </w:rPr>
              <w:tab/>
            </w:r>
            <w:r w:rsidRPr="00177CD1">
              <w:rPr>
                <w:rStyle w:val="Lienhypertexte"/>
                <w:noProof/>
                <w:highlight w:val="green"/>
              </w:rPr>
              <w:t>Study area</w:t>
            </w:r>
            <w:r>
              <w:rPr>
                <w:noProof/>
                <w:webHidden/>
              </w:rPr>
              <w:tab/>
            </w:r>
            <w:r>
              <w:rPr>
                <w:noProof/>
                <w:webHidden/>
              </w:rPr>
              <w:fldChar w:fldCharType="begin"/>
            </w:r>
            <w:r>
              <w:rPr>
                <w:noProof/>
                <w:webHidden/>
              </w:rPr>
              <w:instrText xml:space="preserve"> PAGEREF _Toc198720906 \h </w:instrText>
            </w:r>
            <w:r>
              <w:rPr>
                <w:noProof/>
                <w:webHidden/>
              </w:rPr>
            </w:r>
            <w:r>
              <w:rPr>
                <w:noProof/>
                <w:webHidden/>
              </w:rPr>
              <w:fldChar w:fldCharType="separate"/>
            </w:r>
            <w:r>
              <w:rPr>
                <w:noProof/>
                <w:webHidden/>
              </w:rPr>
              <w:t>4</w:t>
            </w:r>
            <w:r>
              <w:rPr>
                <w:noProof/>
                <w:webHidden/>
              </w:rPr>
              <w:fldChar w:fldCharType="end"/>
            </w:r>
          </w:hyperlink>
        </w:p>
        <w:p w14:paraId="560DF2B9" w14:textId="38F18E84" w:rsidR="00251C75" w:rsidRDefault="00251C75">
          <w:pPr>
            <w:pStyle w:val="TM3"/>
            <w:tabs>
              <w:tab w:val="left" w:pos="1320"/>
              <w:tab w:val="right" w:leader="dot" w:pos="9062"/>
            </w:tabs>
            <w:rPr>
              <w:noProof/>
              <w:sz w:val="22"/>
              <w:szCs w:val="22"/>
              <w:lang w:val="fr-FR" w:eastAsia="fr-FR"/>
            </w:rPr>
          </w:pPr>
          <w:hyperlink w:anchor="_Toc198720907" w:history="1">
            <w:r w:rsidRPr="00177CD1">
              <w:rPr>
                <w:rStyle w:val="Lienhypertexte"/>
                <w:noProof/>
                <w:highlight w:val="green"/>
              </w:rPr>
              <w:t>1.1.2.</w:t>
            </w:r>
            <w:r>
              <w:rPr>
                <w:noProof/>
                <w:sz w:val="22"/>
                <w:szCs w:val="22"/>
                <w:lang w:val="fr-FR" w:eastAsia="fr-FR"/>
              </w:rPr>
              <w:tab/>
            </w:r>
            <w:r w:rsidRPr="00177CD1">
              <w:rPr>
                <w:rStyle w:val="Lienhypertexte"/>
                <w:noProof/>
                <w:highlight w:val="green"/>
              </w:rPr>
              <w:t>Benthic macrofauna</w:t>
            </w:r>
            <w:r>
              <w:rPr>
                <w:noProof/>
                <w:webHidden/>
              </w:rPr>
              <w:tab/>
            </w:r>
            <w:r>
              <w:rPr>
                <w:noProof/>
                <w:webHidden/>
              </w:rPr>
              <w:fldChar w:fldCharType="begin"/>
            </w:r>
            <w:r>
              <w:rPr>
                <w:noProof/>
                <w:webHidden/>
              </w:rPr>
              <w:instrText xml:space="preserve"> PAGEREF _Toc198720907 \h </w:instrText>
            </w:r>
            <w:r>
              <w:rPr>
                <w:noProof/>
                <w:webHidden/>
              </w:rPr>
            </w:r>
            <w:r>
              <w:rPr>
                <w:noProof/>
                <w:webHidden/>
              </w:rPr>
              <w:fldChar w:fldCharType="separate"/>
            </w:r>
            <w:r>
              <w:rPr>
                <w:noProof/>
                <w:webHidden/>
              </w:rPr>
              <w:t>4</w:t>
            </w:r>
            <w:r>
              <w:rPr>
                <w:noProof/>
                <w:webHidden/>
              </w:rPr>
              <w:fldChar w:fldCharType="end"/>
            </w:r>
          </w:hyperlink>
        </w:p>
        <w:p w14:paraId="702588A8" w14:textId="4FBB5F0E" w:rsidR="00251C75" w:rsidRDefault="00251C75">
          <w:pPr>
            <w:pStyle w:val="TM3"/>
            <w:tabs>
              <w:tab w:val="left" w:pos="1320"/>
              <w:tab w:val="right" w:leader="dot" w:pos="9062"/>
            </w:tabs>
            <w:rPr>
              <w:noProof/>
              <w:sz w:val="22"/>
              <w:szCs w:val="22"/>
              <w:lang w:val="fr-FR" w:eastAsia="fr-FR"/>
            </w:rPr>
          </w:pPr>
          <w:hyperlink w:anchor="_Toc198720908" w:history="1">
            <w:r w:rsidRPr="00177CD1">
              <w:rPr>
                <w:rStyle w:val="Lienhypertexte"/>
                <w:noProof/>
                <w:highlight w:val="green"/>
              </w:rPr>
              <w:t>1.1.3.</w:t>
            </w:r>
            <w:r>
              <w:rPr>
                <w:noProof/>
                <w:sz w:val="22"/>
                <w:szCs w:val="22"/>
                <w:lang w:val="fr-FR" w:eastAsia="fr-FR"/>
              </w:rPr>
              <w:tab/>
            </w:r>
            <w:r w:rsidRPr="00177CD1">
              <w:rPr>
                <w:rStyle w:val="Lienhypertexte"/>
                <w:noProof/>
                <w:highlight w:val="green"/>
              </w:rPr>
              <w:t>Sole juveniles</w:t>
            </w:r>
            <w:r>
              <w:rPr>
                <w:noProof/>
                <w:webHidden/>
              </w:rPr>
              <w:tab/>
            </w:r>
            <w:r>
              <w:rPr>
                <w:noProof/>
                <w:webHidden/>
              </w:rPr>
              <w:fldChar w:fldCharType="begin"/>
            </w:r>
            <w:r>
              <w:rPr>
                <w:noProof/>
                <w:webHidden/>
              </w:rPr>
              <w:instrText xml:space="preserve"> PAGEREF _Toc198720908 \h </w:instrText>
            </w:r>
            <w:r>
              <w:rPr>
                <w:noProof/>
                <w:webHidden/>
              </w:rPr>
            </w:r>
            <w:r>
              <w:rPr>
                <w:noProof/>
                <w:webHidden/>
              </w:rPr>
              <w:fldChar w:fldCharType="separate"/>
            </w:r>
            <w:r>
              <w:rPr>
                <w:noProof/>
                <w:webHidden/>
              </w:rPr>
              <w:t>4</w:t>
            </w:r>
            <w:r>
              <w:rPr>
                <w:noProof/>
                <w:webHidden/>
              </w:rPr>
              <w:fldChar w:fldCharType="end"/>
            </w:r>
          </w:hyperlink>
        </w:p>
        <w:p w14:paraId="6AF892FC" w14:textId="6B89F17E" w:rsidR="00251C75" w:rsidRDefault="00251C75">
          <w:pPr>
            <w:pStyle w:val="TM2"/>
            <w:tabs>
              <w:tab w:val="left" w:pos="880"/>
              <w:tab w:val="right" w:leader="dot" w:pos="9062"/>
            </w:tabs>
            <w:rPr>
              <w:noProof/>
              <w:sz w:val="22"/>
              <w:szCs w:val="22"/>
              <w:lang w:val="fr-FR" w:eastAsia="fr-FR"/>
            </w:rPr>
          </w:pPr>
          <w:hyperlink w:anchor="_Toc198720909" w:history="1">
            <w:r w:rsidRPr="00177CD1">
              <w:rPr>
                <w:rStyle w:val="Lienhypertexte"/>
                <w:noProof/>
              </w:rPr>
              <w:t>1.2.</w:t>
            </w:r>
            <w:r>
              <w:rPr>
                <w:noProof/>
                <w:sz w:val="22"/>
                <w:szCs w:val="22"/>
                <w:lang w:val="fr-FR" w:eastAsia="fr-FR"/>
              </w:rPr>
              <w:tab/>
            </w:r>
            <w:r w:rsidRPr="00177CD1">
              <w:rPr>
                <w:rStyle w:val="Lienhypertexte"/>
                <w:noProof/>
              </w:rPr>
              <w:t>Chemical analysis</w:t>
            </w:r>
            <w:r>
              <w:rPr>
                <w:noProof/>
                <w:webHidden/>
              </w:rPr>
              <w:tab/>
            </w:r>
            <w:r>
              <w:rPr>
                <w:noProof/>
                <w:webHidden/>
              </w:rPr>
              <w:fldChar w:fldCharType="begin"/>
            </w:r>
            <w:r>
              <w:rPr>
                <w:noProof/>
                <w:webHidden/>
              </w:rPr>
              <w:instrText xml:space="preserve"> PAGEREF _Toc198720909 \h </w:instrText>
            </w:r>
            <w:r>
              <w:rPr>
                <w:noProof/>
                <w:webHidden/>
              </w:rPr>
            </w:r>
            <w:r>
              <w:rPr>
                <w:noProof/>
                <w:webHidden/>
              </w:rPr>
              <w:fldChar w:fldCharType="separate"/>
            </w:r>
            <w:r>
              <w:rPr>
                <w:noProof/>
                <w:webHidden/>
              </w:rPr>
              <w:t>4</w:t>
            </w:r>
            <w:r>
              <w:rPr>
                <w:noProof/>
                <w:webHidden/>
              </w:rPr>
              <w:fldChar w:fldCharType="end"/>
            </w:r>
          </w:hyperlink>
        </w:p>
        <w:p w14:paraId="5D2BB46C" w14:textId="11111E78" w:rsidR="00251C75" w:rsidRDefault="00251C75">
          <w:pPr>
            <w:pStyle w:val="TM3"/>
            <w:tabs>
              <w:tab w:val="left" w:pos="1320"/>
              <w:tab w:val="right" w:leader="dot" w:pos="9062"/>
            </w:tabs>
            <w:rPr>
              <w:noProof/>
              <w:sz w:val="22"/>
              <w:szCs w:val="22"/>
              <w:lang w:val="fr-FR" w:eastAsia="fr-FR"/>
            </w:rPr>
          </w:pPr>
          <w:hyperlink w:anchor="_Toc198720910" w:history="1">
            <w:r w:rsidRPr="00177CD1">
              <w:rPr>
                <w:rStyle w:val="Lienhypertexte"/>
                <w:noProof/>
                <w:highlight w:val="green"/>
              </w:rPr>
              <w:t>1.2.1.</w:t>
            </w:r>
            <w:r>
              <w:rPr>
                <w:noProof/>
                <w:sz w:val="22"/>
                <w:szCs w:val="22"/>
                <w:lang w:val="fr-FR" w:eastAsia="fr-FR"/>
              </w:rPr>
              <w:tab/>
            </w:r>
            <w:r w:rsidRPr="00177CD1">
              <w:rPr>
                <w:rStyle w:val="Lienhypertexte"/>
                <w:noProof/>
                <w:highlight w:val="green"/>
              </w:rPr>
              <w:t>Organohalogenated families’ presentation</w:t>
            </w:r>
            <w:r>
              <w:rPr>
                <w:noProof/>
                <w:webHidden/>
              </w:rPr>
              <w:tab/>
            </w:r>
            <w:r>
              <w:rPr>
                <w:noProof/>
                <w:webHidden/>
              </w:rPr>
              <w:fldChar w:fldCharType="begin"/>
            </w:r>
            <w:r>
              <w:rPr>
                <w:noProof/>
                <w:webHidden/>
              </w:rPr>
              <w:instrText xml:space="preserve"> PAGEREF _Toc198720910 \h </w:instrText>
            </w:r>
            <w:r>
              <w:rPr>
                <w:noProof/>
                <w:webHidden/>
              </w:rPr>
            </w:r>
            <w:r>
              <w:rPr>
                <w:noProof/>
                <w:webHidden/>
              </w:rPr>
              <w:fldChar w:fldCharType="separate"/>
            </w:r>
            <w:r>
              <w:rPr>
                <w:noProof/>
                <w:webHidden/>
              </w:rPr>
              <w:t>4</w:t>
            </w:r>
            <w:r>
              <w:rPr>
                <w:noProof/>
                <w:webHidden/>
              </w:rPr>
              <w:fldChar w:fldCharType="end"/>
            </w:r>
          </w:hyperlink>
        </w:p>
        <w:p w14:paraId="70B57C35" w14:textId="10E7AA5D" w:rsidR="00251C75" w:rsidRDefault="00251C75">
          <w:pPr>
            <w:pStyle w:val="TM3"/>
            <w:tabs>
              <w:tab w:val="left" w:pos="1320"/>
              <w:tab w:val="right" w:leader="dot" w:pos="9062"/>
            </w:tabs>
            <w:rPr>
              <w:noProof/>
              <w:sz w:val="22"/>
              <w:szCs w:val="22"/>
              <w:lang w:val="fr-FR" w:eastAsia="fr-FR"/>
            </w:rPr>
          </w:pPr>
          <w:hyperlink w:anchor="_Toc198720911" w:history="1">
            <w:r w:rsidRPr="00177CD1">
              <w:rPr>
                <w:rStyle w:val="Lienhypertexte"/>
                <w:noProof/>
                <w:highlight w:val="green"/>
              </w:rPr>
              <w:t>1.2.2.</w:t>
            </w:r>
            <w:r>
              <w:rPr>
                <w:noProof/>
                <w:sz w:val="22"/>
                <w:szCs w:val="22"/>
                <w:lang w:val="fr-FR" w:eastAsia="fr-FR"/>
              </w:rPr>
              <w:tab/>
            </w:r>
            <w:r w:rsidRPr="00177CD1">
              <w:rPr>
                <w:rStyle w:val="Lienhypertexte"/>
                <w:noProof/>
                <w:highlight w:val="green"/>
              </w:rPr>
              <w:t>Screened compounds</w:t>
            </w:r>
            <w:r>
              <w:rPr>
                <w:noProof/>
                <w:webHidden/>
              </w:rPr>
              <w:tab/>
            </w:r>
            <w:r>
              <w:rPr>
                <w:noProof/>
                <w:webHidden/>
              </w:rPr>
              <w:fldChar w:fldCharType="begin"/>
            </w:r>
            <w:r>
              <w:rPr>
                <w:noProof/>
                <w:webHidden/>
              </w:rPr>
              <w:instrText xml:space="preserve"> PAGEREF _Toc198720911 \h </w:instrText>
            </w:r>
            <w:r>
              <w:rPr>
                <w:noProof/>
                <w:webHidden/>
              </w:rPr>
            </w:r>
            <w:r>
              <w:rPr>
                <w:noProof/>
                <w:webHidden/>
              </w:rPr>
              <w:fldChar w:fldCharType="separate"/>
            </w:r>
            <w:r>
              <w:rPr>
                <w:noProof/>
                <w:webHidden/>
              </w:rPr>
              <w:t>6</w:t>
            </w:r>
            <w:r>
              <w:rPr>
                <w:noProof/>
                <w:webHidden/>
              </w:rPr>
              <w:fldChar w:fldCharType="end"/>
            </w:r>
          </w:hyperlink>
        </w:p>
        <w:p w14:paraId="7D6AE972" w14:textId="4629C703" w:rsidR="00251C75" w:rsidRDefault="00251C75">
          <w:pPr>
            <w:pStyle w:val="TM3"/>
            <w:tabs>
              <w:tab w:val="left" w:pos="1320"/>
              <w:tab w:val="right" w:leader="dot" w:pos="9062"/>
            </w:tabs>
            <w:rPr>
              <w:noProof/>
              <w:sz w:val="22"/>
              <w:szCs w:val="22"/>
              <w:lang w:val="fr-FR" w:eastAsia="fr-FR"/>
            </w:rPr>
          </w:pPr>
          <w:hyperlink w:anchor="_Toc198720912" w:history="1">
            <w:r w:rsidRPr="00177CD1">
              <w:rPr>
                <w:rStyle w:val="Lienhypertexte"/>
                <w:noProof/>
              </w:rPr>
              <w:t>1.2.3.</w:t>
            </w:r>
            <w:r>
              <w:rPr>
                <w:noProof/>
                <w:sz w:val="22"/>
                <w:szCs w:val="22"/>
                <w:lang w:val="fr-FR" w:eastAsia="fr-FR"/>
              </w:rPr>
              <w:tab/>
            </w:r>
            <w:r w:rsidRPr="00177CD1">
              <w:rPr>
                <w:rStyle w:val="Lienhypertexte"/>
                <w:noProof/>
              </w:rPr>
              <w:t xml:space="preserve">Samples preparation and analysis </w:t>
            </w:r>
            <w:r w:rsidRPr="00177CD1">
              <w:rPr>
                <w:rStyle w:val="Lienhypertexte"/>
                <w:noProof/>
                <w:lang w:val="fr-FR"/>
              </w:rPr>
              <w:t>protocoles</w:t>
            </w:r>
            <w:r>
              <w:rPr>
                <w:noProof/>
                <w:webHidden/>
              </w:rPr>
              <w:tab/>
            </w:r>
            <w:r>
              <w:rPr>
                <w:noProof/>
                <w:webHidden/>
              </w:rPr>
              <w:fldChar w:fldCharType="begin"/>
            </w:r>
            <w:r>
              <w:rPr>
                <w:noProof/>
                <w:webHidden/>
              </w:rPr>
              <w:instrText xml:space="preserve"> PAGEREF _Toc198720912 \h </w:instrText>
            </w:r>
            <w:r>
              <w:rPr>
                <w:noProof/>
                <w:webHidden/>
              </w:rPr>
            </w:r>
            <w:r>
              <w:rPr>
                <w:noProof/>
                <w:webHidden/>
              </w:rPr>
              <w:fldChar w:fldCharType="separate"/>
            </w:r>
            <w:r>
              <w:rPr>
                <w:noProof/>
                <w:webHidden/>
              </w:rPr>
              <w:t>7</w:t>
            </w:r>
            <w:r>
              <w:rPr>
                <w:noProof/>
                <w:webHidden/>
              </w:rPr>
              <w:fldChar w:fldCharType="end"/>
            </w:r>
          </w:hyperlink>
        </w:p>
        <w:p w14:paraId="098AC5B6" w14:textId="5F27842F" w:rsidR="00251C75" w:rsidRDefault="00251C75">
          <w:pPr>
            <w:pStyle w:val="TM1"/>
            <w:tabs>
              <w:tab w:val="left" w:pos="440"/>
              <w:tab w:val="right" w:leader="dot" w:pos="9062"/>
            </w:tabs>
            <w:rPr>
              <w:noProof/>
              <w:sz w:val="22"/>
              <w:szCs w:val="22"/>
              <w:lang w:val="fr-FR" w:eastAsia="fr-FR"/>
            </w:rPr>
          </w:pPr>
          <w:hyperlink w:anchor="_Toc198720913" w:history="1">
            <w:r w:rsidRPr="00177CD1">
              <w:rPr>
                <w:rStyle w:val="Lienhypertexte"/>
                <w:noProof/>
              </w:rPr>
              <w:t>2.</w:t>
            </w:r>
            <w:r>
              <w:rPr>
                <w:noProof/>
                <w:sz w:val="22"/>
                <w:szCs w:val="22"/>
                <w:lang w:val="fr-FR" w:eastAsia="fr-FR"/>
              </w:rPr>
              <w:tab/>
            </w:r>
            <w:r w:rsidRPr="00177CD1">
              <w:rPr>
                <w:rStyle w:val="Lienhypertexte"/>
                <w:noProof/>
              </w:rPr>
              <w:t>Dataset description</w:t>
            </w:r>
            <w:r>
              <w:rPr>
                <w:noProof/>
                <w:webHidden/>
              </w:rPr>
              <w:tab/>
            </w:r>
            <w:r>
              <w:rPr>
                <w:noProof/>
                <w:webHidden/>
              </w:rPr>
              <w:fldChar w:fldCharType="begin"/>
            </w:r>
            <w:r>
              <w:rPr>
                <w:noProof/>
                <w:webHidden/>
              </w:rPr>
              <w:instrText xml:space="preserve"> PAGEREF _Toc198720913 \h </w:instrText>
            </w:r>
            <w:r>
              <w:rPr>
                <w:noProof/>
                <w:webHidden/>
              </w:rPr>
            </w:r>
            <w:r>
              <w:rPr>
                <w:noProof/>
                <w:webHidden/>
              </w:rPr>
              <w:fldChar w:fldCharType="separate"/>
            </w:r>
            <w:r>
              <w:rPr>
                <w:noProof/>
                <w:webHidden/>
              </w:rPr>
              <w:t>7</w:t>
            </w:r>
            <w:r>
              <w:rPr>
                <w:noProof/>
                <w:webHidden/>
              </w:rPr>
              <w:fldChar w:fldCharType="end"/>
            </w:r>
          </w:hyperlink>
        </w:p>
        <w:p w14:paraId="2BCF7E02" w14:textId="6BD0748A" w:rsidR="00251C75" w:rsidRDefault="00251C75">
          <w:pPr>
            <w:pStyle w:val="TM2"/>
            <w:tabs>
              <w:tab w:val="left" w:pos="880"/>
              <w:tab w:val="right" w:leader="dot" w:pos="9062"/>
            </w:tabs>
            <w:rPr>
              <w:noProof/>
              <w:sz w:val="22"/>
              <w:szCs w:val="22"/>
              <w:lang w:val="fr-FR" w:eastAsia="fr-FR"/>
            </w:rPr>
          </w:pPr>
          <w:hyperlink w:anchor="_Toc198720914" w:history="1">
            <w:r w:rsidRPr="00177CD1">
              <w:rPr>
                <w:rStyle w:val="Lienhypertexte"/>
                <w:noProof/>
              </w:rPr>
              <w:t>2.1.</w:t>
            </w:r>
            <w:r>
              <w:rPr>
                <w:noProof/>
                <w:sz w:val="22"/>
                <w:szCs w:val="22"/>
                <w:lang w:val="fr-FR" w:eastAsia="fr-FR"/>
              </w:rPr>
              <w:tab/>
            </w:r>
            <w:r w:rsidRPr="00177CD1">
              <w:rPr>
                <w:rStyle w:val="Lienhypertexte"/>
                <w:noProof/>
              </w:rPr>
              <w:t>Lipid contents</w:t>
            </w:r>
            <w:r>
              <w:rPr>
                <w:noProof/>
                <w:webHidden/>
              </w:rPr>
              <w:tab/>
            </w:r>
            <w:r>
              <w:rPr>
                <w:noProof/>
                <w:webHidden/>
              </w:rPr>
              <w:fldChar w:fldCharType="begin"/>
            </w:r>
            <w:r>
              <w:rPr>
                <w:noProof/>
                <w:webHidden/>
              </w:rPr>
              <w:instrText xml:space="preserve"> PAGEREF _Toc198720914 \h </w:instrText>
            </w:r>
            <w:r>
              <w:rPr>
                <w:noProof/>
                <w:webHidden/>
              </w:rPr>
            </w:r>
            <w:r>
              <w:rPr>
                <w:noProof/>
                <w:webHidden/>
              </w:rPr>
              <w:fldChar w:fldCharType="separate"/>
            </w:r>
            <w:r>
              <w:rPr>
                <w:noProof/>
                <w:webHidden/>
              </w:rPr>
              <w:t>7</w:t>
            </w:r>
            <w:r>
              <w:rPr>
                <w:noProof/>
                <w:webHidden/>
              </w:rPr>
              <w:fldChar w:fldCharType="end"/>
            </w:r>
          </w:hyperlink>
        </w:p>
        <w:p w14:paraId="5221D09E" w14:textId="34428330" w:rsidR="00251C75" w:rsidRDefault="00251C75">
          <w:pPr>
            <w:pStyle w:val="TM2"/>
            <w:tabs>
              <w:tab w:val="left" w:pos="880"/>
              <w:tab w:val="right" w:leader="dot" w:pos="9062"/>
            </w:tabs>
            <w:rPr>
              <w:noProof/>
              <w:sz w:val="22"/>
              <w:szCs w:val="22"/>
              <w:lang w:val="fr-FR" w:eastAsia="fr-FR"/>
            </w:rPr>
          </w:pPr>
          <w:hyperlink w:anchor="_Toc198720915" w:history="1">
            <w:r w:rsidRPr="00177CD1">
              <w:rPr>
                <w:rStyle w:val="Lienhypertexte"/>
                <w:noProof/>
                <w:highlight w:val="green"/>
              </w:rPr>
              <w:t>2.2.</w:t>
            </w:r>
            <w:r>
              <w:rPr>
                <w:noProof/>
                <w:sz w:val="22"/>
                <w:szCs w:val="22"/>
                <w:lang w:val="fr-FR" w:eastAsia="fr-FR"/>
              </w:rPr>
              <w:tab/>
            </w:r>
            <w:r w:rsidRPr="00177CD1">
              <w:rPr>
                <w:rStyle w:val="Lienhypertexte"/>
                <w:noProof/>
                <w:highlight w:val="green"/>
              </w:rPr>
              <w:t>Total contamination levels by family</w:t>
            </w:r>
            <w:r>
              <w:rPr>
                <w:noProof/>
                <w:webHidden/>
              </w:rPr>
              <w:tab/>
            </w:r>
            <w:r>
              <w:rPr>
                <w:noProof/>
                <w:webHidden/>
              </w:rPr>
              <w:fldChar w:fldCharType="begin"/>
            </w:r>
            <w:r>
              <w:rPr>
                <w:noProof/>
                <w:webHidden/>
              </w:rPr>
              <w:instrText xml:space="preserve"> PAGEREF _Toc198720915 \h </w:instrText>
            </w:r>
            <w:r>
              <w:rPr>
                <w:noProof/>
                <w:webHidden/>
              </w:rPr>
            </w:r>
            <w:r>
              <w:rPr>
                <w:noProof/>
                <w:webHidden/>
              </w:rPr>
              <w:fldChar w:fldCharType="separate"/>
            </w:r>
            <w:r>
              <w:rPr>
                <w:noProof/>
                <w:webHidden/>
              </w:rPr>
              <w:t>8</w:t>
            </w:r>
            <w:r>
              <w:rPr>
                <w:noProof/>
                <w:webHidden/>
              </w:rPr>
              <w:fldChar w:fldCharType="end"/>
            </w:r>
          </w:hyperlink>
        </w:p>
        <w:p w14:paraId="764D1895" w14:textId="4FE0DCCB" w:rsidR="00251C75" w:rsidRDefault="00251C75">
          <w:pPr>
            <w:pStyle w:val="TM2"/>
            <w:tabs>
              <w:tab w:val="left" w:pos="880"/>
              <w:tab w:val="right" w:leader="dot" w:pos="9062"/>
            </w:tabs>
            <w:rPr>
              <w:noProof/>
              <w:sz w:val="22"/>
              <w:szCs w:val="22"/>
              <w:lang w:val="fr-FR" w:eastAsia="fr-FR"/>
            </w:rPr>
          </w:pPr>
          <w:hyperlink w:anchor="_Toc198720916" w:history="1">
            <w:r w:rsidRPr="00177CD1">
              <w:rPr>
                <w:rStyle w:val="Lienhypertexte"/>
                <w:noProof/>
              </w:rPr>
              <w:t>2.3.</w:t>
            </w:r>
            <w:r>
              <w:rPr>
                <w:noProof/>
                <w:sz w:val="22"/>
                <w:szCs w:val="22"/>
                <w:lang w:val="fr-FR" w:eastAsia="fr-FR"/>
              </w:rPr>
              <w:tab/>
            </w:r>
            <w:r w:rsidRPr="00177CD1">
              <w:rPr>
                <w:rStyle w:val="Lienhypertexte"/>
                <w:noProof/>
              </w:rPr>
              <w:t>Mean contamination profiles</w:t>
            </w:r>
            <w:r>
              <w:rPr>
                <w:noProof/>
                <w:webHidden/>
              </w:rPr>
              <w:tab/>
            </w:r>
            <w:r>
              <w:rPr>
                <w:noProof/>
                <w:webHidden/>
              </w:rPr>
              <w:fldChar w:fldCharType="begin"/>
            </w:r>
            <w:r>
              <w:rPr>
                <w:noProof/>
                <w:webHidden/>
              </w:rPr>
              <w:instrText xml:space="preserve"> PAGEREF _Toc198720916 \h </w:instrText>
            </w:r>
            <w:r>
              <w:rPr>
                <w:noProof/>
                <w:webHidden/>
              </w:rPr>
            </w:r>
            <w:r>
              <w:rPr>
                <w:noProof/>
                <w:webHidden/>
              </w:rPr>
              <w:fldChar w:fldCharType="separate"/>
            </w:r>
            <w:r>
              <w:rPr>
                <w:noProof/>
                <w:webHidden/>
              </w:rPr>
              <w:t>10</w:t>
            </w:r>
            <w:r>
              <w:rPr>
                <w:noProof/>
                <w:webHidden/>
              </w:rPr>
              <w:fldChar w:fldCharType="end"/>
            </w:r>
          </w:hyperlink>
        </w:p>
        <w:p w14:paraId="06B50E82" w14:textId="3866A795" w:rsidR="00251C75" w:rsidRDefault="00251C75">
          <w:pPr>
            <w:pStyle w:val="TM2"/>
            <w:tabs>
              <w:tab w:val="left" w:pos="880"/>
              <w:tab w:val="right" w:leader="dot" w:pos="9062"/>
            </w:tabs>
            <w:rPr>
              <w:noProof/>
              <w:sz w:val="22"/>
              <w:szCs w:val="22"/>
              <w:lang w:val="fr-FR" w:eastAsia="fr-FR"/>
            </w:rPr>
          </w:pPr>
          <w:hyperlink w:anchor="_Toc198720917" w:history="1">
            <w:r w:rsidRPr="00177CD1">
              <w:rPr>
                <w:rStyle w:val="Lienhypertexte"/>
                <w:noProof/>
              </w:rPr>
              <w:t>2.4.</w:t>
            </w:r>
            <w:r>
              <w:rPr>
                <w:noProof/>
                <w:sz w:val="22"/>
                <w:szCs w:val="22"/>
                <w:lang w:val="fr-FR" w:eastAsia="fr-FR"/>
              </w:rPr>
              <w:tab/>
            </w:r>
            <w:r w:rsidRPr="00177CD1">
              <w:rPr>
                <w:rStyle w:val="Lienhypertexte"/>
                <w:noProof/>
              </w:rPr>
              <w:t>Lipid content, taxon and feeding mode effect on contamination levels</w:t>
            </w:r>
            <w:r>
              <w:rPr>
                <w:noProof/>
                <w:webHidden/>
              </w:rPr>
              <w:tab/>
            </w:r>
            <w:r>
              <w:rPr>
                <w:noProof/>
                <w:webHidden/>
              </w:rPr>
              <w:fldChar w:fldCharType="begin"/>
            </w:r>
            <w:r>
              <w:rPr>
                <w:noProof/>
                <w:webHidden/>
              </w:rPr>
              <w:instrText xml:space="preserve"> PAGEREF _Toc198720917 \h </w:instrText>
            </w:r>
            <w:r>
              <w:rPr>
                <w:noProof/>
                <w:webHidden/>
              </w:rPr>
            </w:r>
            <w:r>
              <w:rPr>
                <w:noProof/>
                <w:webHidden/>
              </w:rPr>
              <w:fldChar w:fldCharType="separate"/>
            </w:r>
            <w:r>
              <w:rPr>
                <w:noProof/>
                <w:webHidden/>
              </w:rPr>
              <w:t>11</w:t>
            </w:r>
            <w:r>
              <w:rPr>
                <w:noProof/>
                <w:webHidden/>
              </w:rPr>
              <w:fldChar w:fldCharType="end"/>
            </w:r>
          </w:hyperlink>
        </w:p>
        <w:p w14:paraId="6AFA46CC" w14:textId="363D5556" w:rsidR="00251C75" w:rsidRDefault="00251C75">
          <w:pPr>
            <w:pStyle w:val="TM2"/>
            <w:tabs>
              <w:tab w:val="left" w:pos="880"/>
              <w:tab w:val="right" w:leader="dot" w:pos="9062"/>
            </w:tabs>
            <w:rPr>
              <w:noProof/>
              <w:sz w:val="22"/>
              <w:szCs w:val="22"/>
              <w:lang w:val="fr-FR" w:eastAsia="fr-FR"/>
            </w:rPr>
          </w:pPr>
          <w:hyperlink w:anchor="_Toc198720918" w:history="1">
            <w:r w:rsidRPr="00177CD1">
              <w:rPr>
                <w:rStyle w:val="Lienhypertexte"/>
                <w:noProof/>
              </w:rPr>
              <w:t>2.5.</w:t>
            </w:r>
            <w:r>
              <w:rPr>
                <w:noProof/>
                <w:sz w:val="22"/>
                <w:szCs w:val="22"/>
                <w:lang w:val="fr-FR" w:eastAsia="fr-FR"/>
              </w:rPr>
              <w:tab/>
            </w:r>
            <w:r w:rsidRPr="00177CD1">
              <w:rPr>
                <w:rStyle w:val="Lienhypertexte"/>
                <w:noProof/>
              </w:rPr>
              <w:t>Steady-state assumption</w:t>
            </w:r>
            <w:r>
              <w:rPr>
                <w:noProof/>
                <w:webHidden/>
              </w:rPr>
              <w:tab/>
            </w:r>
            <w:r>
              <w:rPr>
                <w:noProof/>
                <w:webHidden/>
              </w:rPr>
              <w:fldChar w:fldCharType="begin"/>
            </w:r>
            <w:r>
              <w:rPr>
                <w:noProof/>
                <w:webHidden/>
              </w:rPr>
              <w:instrText xml:space="preserve"> PAGEREF _Toc198720918 \h </w:instrText>
            </w:r>
            <w:r>
              <w:rPr>
                <w:noProof/>
                <w:webHidden/>
              </w:rPr>
            </w:r>
            <w:r>
              <w:rPr>
                <w:noProof/>
                <w:webHidden/>
              </w:rPr>
              <w:fldChar w:fldCharType="separate"/>
            </w:r>
            <w:r>
              <w:rPr>
                <w:noProof/>
                <w:webHidden/>
              </w:rPr>
              <w:t>11</w:t>
            </w:r>
            <w:r>
              <w:rPr>
                <w:noProof/>
                <w:webHidden/>
              </w:rPr>
              <w:fldChar w:fldCharType="end"/>
            </w:r>
          </w:hyperlink>
        </w:p>
        <w:p w14:paraId="1E7AFB72" w14:textId="69C49C7D" w:rsidR="00251C75" w:rsidRDefault="00251C75">
          <w:pPr>
            <w:pStyle w:val="TM1"/>
            <w:tabs>
              <w:tab w:val="left" w:pos="440"/>
              <w:tab w:val="right" w:leader="dot" w:pos="9062"/>
            </w:tabs>
            <w:rPr>
              <w:noProof/>
              <w:sz w:val="22"/>
              <w:szCs w:val="22"/>
              <w:lang w:val="fr-FR" w:eastAsia="fr-FR"/>
            </w:rPr>
          </w:pPr>
          <w:hyperlink w:anchor="_Toc198720919" w:history="1">
            <w:r w:rsidRPr="00177CD1">
              <w:rPr>
                <w:rStyle w:val="Lienhypertexte"/>
                <w:noProof/>
              </w:rPr>
              <w:t>3.</w:t>
            </w:r>
            <w:r>
              <w:rPr>
                <w:noProof/>
                <w:sz w:val="22"/>
                <w:szCs w:val="22"/>
                <w:lang w:val="fr-FR" w:eastAsia="fr-FR"/>
              </w:rPr>
              <w:tab/>
            </w:r>
            <w:r w:rsidRPr="00177CD1">
              <w:rPr>
                <w:rStyle w:val="Lienhypertexte"/>
                <w:noProof/>
              </w:rPr>
              <w:t>Discussion</w:t>
            </w:r>
            <w:r>
              <w:rPr>
                <w:noProof/>
                <w:webHidden/>
              </w:rPr>
              <w:tab/>
            </w:r>
            <w:r>
              <w:rPr>
                <w:noProof/>
                <w:webHidden/>
              </w:rPr>
              <w:fldChar w:fldCharType="begin"/>
            </w:r>
            <w:r>
              <w:rPr>
                <w:noProof/>
                <w:webHidden/>
              </w:rPr>
              <w:instrText xml:space="preserve"> PAGEREF _Toc198720919 \h </w:instrText>
            </w:r>
            <w:r>
              <w:rPr>
                <w:noProof/>
                <w:webHidden/>
              </w:rPr>
            </w:r>
            <w:r>
              <w:rPr>
                <w:noProof/>
                <w:webHidden/>
              </w:rPr>
              <w:fldChar w:fldCharType="separate"/>
            </w:r>
            <w:r>
              <w:rPr>
                <w:noProof/>
                <w:webHidden/>
              </w:rPr>
              <w:t>13</w:t>
            </w:r>
            <w:r>
              <w:rPr>
                <w:noProof/>
                <w:webHidden/>
              </w:rPr>
              <w:fldChar w:fldCharType="end"/>
            </w:r>
          </w:hyperlink>
        </w:p>
        <w:p w14:paraId="6F0CF74A" w14:textId="3055A275" w:rsidR="00251C75" w:rsidRDefault="00251C75">
          <w:pPr>
            <w:pStyle w:val="TM2"/>
            <w:tabs>
              <w:tab w:val="left" w:pos="880"/>
              <w:tab w:val="right" w:leader="dot" w:pos="9062"/>
            </w:tabs>
            <w:rPr>
              <w:noProof/>
              <w:sz w:val="22"/>
              <w:szCs w:val="22"/>
              <w:lang w:val="fr-FR" w:eastAsia="fr-FR"/>
            </w:rPr>
          </w:pPr>
          <w:hyperlink w:anchor="_Toc198720920" w:history="1">
            <w:r w:rsidRPr="00177CD1">
              <w:rPr>
                <w:rStyle w:val="Lienhypertexte"/>
                <w:noProof/>
              </w:rPr>
              <w:t>3.1.</w:t>
            </w:r>
            <w:r>
              <w:rPr>
                <w:noProof/>
                <w:sz w:val="22"/>
                <w:szCs w:val="22"/>
                <w:lang w:val="fr-FR" w:eastAsia="fr-FR"/>
              </w:rPr>
              <w:tab/>
            </w:r>
            <w:r w:rsidRPr="00177CD1">
              <w:rPr>
                <w:rStyle w:val="Lienhypertexte"/>
                <w:noProof/>
              </w:rPr>
              <w:t>Niveaux et profiles de contamination</w:t>
            </w:r>
            <w:r>
              <w:rPr>
                <w:noProof/>
                <w:webHidden/>
              </w:rPr>
              <w:tab/>
            </w:r>
            <w:r>
              <w:rPr>
                <w:noProof/>
                <w:webHidden/>
              </w:rPr>
              <w:fldChar w:fldCharType="begin"/>
            </w:r>
            <w:r>
              <w:rPr>
                <w:noProof/>
                <w:webHidden/>
              </w:rPr>
              <w:instrText xml:space="preserve"> PAGEREF _Toc198720920 \h </w:instrText>
            </w:r>
            <w:r>
              <w:rPr>
                <w:noProof/>
                <w:webHidden/>
              </w:rPr>
            </w:r>
            <w:r>
              <w:rPr>
                <w:noProof/>
                <w:webHidden/>
              </w:rPr>
              <w:fldChar w:fldCharType="separate"/>
            </w:r>
            <w:r>
              <w:rPr>
                <w:noProof/>
                <w:webHidden/>
              </w:rPr>
              <w:t>13</w:t>
            </w:r>
            <w:r>
              <w:rPr>
                <w:noProof/>
                <w:webHidden/>
              </w:rPr>
              <w:fldChar w:fldCharType="end"/>
            </w:r>
          </w:hyperlink>
        </w:p>
        <w:p w14:paraId="5F77B888" w14:textId="69AD5EC3" w:rsidR="00251C75" w:rsidRDefault="00251C75">
          <w:pPr>
            <w:pStyle w:val="TM3"/>
            <w:tabs>
              <w:tab w:val="left" w:pos="1320"/>
              <w:tab w:val="right" w:leader="dot" w:pos="9062"/>
            </w:tabs>
            <w:rPr>
              <w:noProof/>
              <w:sz w:val="22"/>
              <w:szCs w:val="22"/>
              <w:lang w:val="fr-FR" w:eastAsia="fr-FR"/>
            </w:rPr>
          </w:pPr>
          <w:hyperlink w:anchor="_Toc198720921" w:history="1">
            <w:r w:rsidRPr="00177CD1">
              <w:rPr>
                <w:rStyle w:val="Lienhypertexte"/>
                <w:noProof/>
              </w:rPr>
              <w:t>3.1.1.</w:t>
            </w:r>
            <w:r>
              <w:rPr>
                <w:noProof/>
                <w:sz w:val="22"/>
                <w:szCs w:val="22"/>
                <w:lang w:val="fr-FR" w:eastAsia="fr-FR"/>
              </w:rPr>
              <w:tab/>
            </w:r>
            <w:r w:rsidRPr="00177CD1">
              <w:rPr>
                <w:rStyle w:val="Lienhypertexte"/>
                <w:noProof/>
              </w:rPr>
              <w:t>Niveaux généraux entre les familles</w:t>
            </w:r>
            <w:r>
              <w:rPr>
                <w:noProof/>
                <w:webHidden/>
              </w:rPr>
              <w:tab/>
            </w:r>
            <w:r>
              <w:rPr>
                <w:noProof/>
                <w:webHidden/>
              </w:rPr>
              <w:fldChar w:fldCharType="begin"/>
            </w:r>
            <w:r>
              <w:rPr>
                <w:noProof/>
                <w:webHidden/>
              </w:rPr>
              <w:instrText xml:space="preserve"> PAGEREF _Toc198720921 \h </w:instrText>
            </w:r>
            <w:r>
              <w:rPr>
                <w:noProof/>
                <w:webHidden/>
              </w:rPr>
            </w:r>
            <w:r>
              <w:rPr>
                <w:noProof/>
                <w:webHidden/>
              </w:rPr>
              <w:fldChar w:fldCharType="separate"/>
            </w:r>
            <w:r>
              <w:rPr>
                <w:noProof/>
                <w:webHidden/>
              </w:rPr>
              <w:t>13</w:t>
            </w:r>
            <w:r>
              <w:rPr>
                <w:noProof/>
                <w:webHidden/>
              </w:rPr>
              <w:fldChar w:fldCharType="end"/>
            </w:r>
          </w:hyperlink>
        </w:p>
        <w:p w14:paraId="0EEF33EB" w14:textId="00A1F878" w:rsidR="00251C75" w:rsidRDefault="00251C75">
          <w:pPr>
            <w:pStyle w:val="TM3"/>
            <w:tabs>
              <w:tab w:val="left" w:pos="1320"/>
              <w:tab w:val="right" w:leader="dot" w:pos="9062"/>
            </w:tabs>
            <w:rPr>
              <w:noProof/>
              <w:sz w:val="22"/>
              <w:szCs w:val="22"/>
              <w:lang w:val="fr-FR" w:eastAsia="fr-FR"/>
            </w:rPr>
          </w:pPr>
          <w:hyperlink w:anchor="_Toc198720922" w:history="1">
            <w:r w:rsidRPr="00177CD1">
              <w:rPr>
                <w:rStyle w:val="Lienhypertexte"/>
                <w:noProof/>
              </w:rPr>
              <w:t>3.1.2.</w:t>
            </w:r>
            <w:r>
              <w:rPr>
                <w:noProof/>
                <w:sz w:val="22"/>
                <w:szCs w:val="22"/>
                <w:lang w:val="fr-FR" w:eastAsia="fr-FR"/>
              </w:rPr>
              <w:tab/>
            </w:r>
            <w:r w:rsidRPr="00177CD1">
              <w:rPr>
                <w:rStyle w:val="Lienhypertexte"/>
                <w:noProof/>
              </w:rPr>
              <w:t>Niveaux et profils pour les PCB</w:t>
            </w:r>
            <w:r>
              <w:rPr>
                <w:noProof/>
                <w:webHidden/>
              </w:rPr>
              <w:tab/>
            </w:r>
            <w:r>
              <w:rPr>
                <w:noProof/>
                <w:webHidden/>
              </w:rPr>
              <w:fldChar w:fldCharType="begin"/>
            </w:r>
            <w:r>
              <w:rPr>
                <w:noProof/>
                <w:webHidden/>
              </w:rPr>
              <w:instrText xml:space="preserve"> PAGEREF _Toc198720922 \h </w:instrText>
            </w:r>
            <w:r>
              <w:rPr>
                <w:noProof/>
                <w:webHidden/>
              </w:rPr>
            </w:r>
            <w:r>
              <w:rPr>
                <w:noProof/>
                <w:webHidden/>
              </w:rPr>
              <w:fldChar w:fldCharType="separate"/>
            </w:r>
            <w:r>
              <w:rPr>
                <w:noProof/>
                <w:webHidden/>
              </w:rPr>
              <w:t>14</w:t>
            </w:r>
            <w:r>
              <w:rPr>
                <w:noProof/>
                <w:webHidden/>
              </w:rPr>
              <w:fldChar w:fldCharType="end"/>
            </w:r>
          </w:hyperlink>
        </w:p>
        <w:p w14:paraId="09A7712D" w14:textId="545BF1BA" w:rsidR="00251C75" w:rsidRDefault="00251C75">
          <w:pPr>
            <w:pStyle w:val="TM1"/>
            <w:tabs>
              <w:tab w:val="left" w:pos="440"/>
              <w:tab w:val="right" w:leader="dot" w:pos="9062"/>
            </w:tabs>
            <w:rPr>
              <w:noProof/>
              <w:sz w:val="22"/>
              <w:szCs w:val="22"/>
              <w:lang w:val="fr-FR" w:eastAsia="fr-FR"/>
            </w:rPr>
          </w:pPr>
          <w:hyperlink w:anchor="_Toc198720923" w:history="1">
            <w:r w:rsidRPr="00177CD1">
              <w:rPr>
                <w:rStyle w:val="Lienhypertexte"/>
                <w:noProof/>
              </w:rPr>
              <w:t>4.</w:t>
            </w:r>
            <w:r>
              <w:rPr>
                <w:noProof/>
                <w:sz w:val="22"/>
                <w:szCs w:val="22"/>
                <w:lang w:val="fr-FR" w:eastAsia="fr-FR"/>
              </w:rPr>
              <w:tab/>
            </w:r>
            <w:r w:rsidRPr="00177CD1">
              <w:rPr>
                <w:rStyle w:val="Lienhypertexte"/>
                <w:noProof/>
              </w:rPr>
              <w:t>References</w:t>
            </w:r>
            <w:r>
              <w:rPr>
                <w:noProof/>
                <w:webHidden/>
              </w:rPr>
              <w:tab/>
            </w:r>
            <w:r>
              <w:rPr>
                <w:noProof/>
                <w:webHidden/>
              </w:rPr>
              <w:fldChar w:fldCharType="begin"/>
            </w:r>
            <w:r>
              <w:rPr>
                <w:noProof/>
                <w:webHidden/>
              </w:rPr>
              <w:instrText xml:space="preserve"> PAGEREF _Toc198720923 \h </w:instrText>
            </w:r>
            <w:r>
              <w:rPr>
                <w:noProof/>
                <w:webHidden/>
              </w:rPr>
            </w:r>
            <w:r>
              <w:rPr>
                <w:noProof/>
                <w:webHidden/>
              </w:rPr>
              <w:fldChar w:fldCharType="separate"/>
            </w:r>
            <w:r>
              <w:rPr>
                <w:noProof/>
                <w:webHidden/>
              </w:rPr>
              <w:t>18</w:t>
            </w:r>
            <w:r>
              <w:rPr>
                <w:noProof/>
                <w:webHidden/>
              </w:rPr>
              <w:fldChar w:fldCharType="end"/>
            </w:r>
          </w:hyperlink>
        </w:p>
        <w:p w14:paraId="77AD84AA" w14:textId="5CDA42FE" w:rsidR="00251C75" w:rsidRDefault="00251C75">
          <w:pPr>
            <w:pStyle w:val="TM1"/>
            <w:tabs>
              <w:tab w:val="left" w:pos="440"/>
              <w:tab w:val="right" w:leader="dot" w:pos="9062"/>
            </w:tabs>
            <w:rPr>
              <w:noProof/>
              <w:sz w:val="22"/>
              <w:szCs w:val="22"/>
              <w:lang w:val="fr-FR" w:eastAsia="fr-FR"/>
            </w:rPr>
          </w:pPr>
          <w:hyperlink w:anchor="_Toc198720924" w:history="1">
            <w:r w:rsidRPr="00177CD1">
              <w:rPr>
                <w:rStyle w:val="Lienhypertexte"/>
                <w:noProof/>
              </w:rPr>
              <w:t>5.</w:t>
            </w:r>
            <w:r>
              <w:rPr>
                <w:noProof/>
                <w:sz w:val="22"/>
                <w:szCs w:val="22"/>
                <w:lang w:val="fr-FR" w:eastAsia="fr-FR"/>
              </w:rPr>
              <w:tab/>
            </w:r>
            <w:r w:rsidRPr="00177CD1">
              <w:rPr>
                <w:rStyle w:val="Lienhypertexte"/>
                <w:noProof/>
              </w:rPr>
              <w:t>Supplementary materials</w:t>
            </w:r>
            <w:r>
              <w:rPr>
                <w:noProof/>
                <w:webHidden/>
              </w:rPr>
              <w:tab/>
            </w:r>
            <w:r>
              <w:rPr>
                <w:noProof/>
                <w:webHidden/>
              </w:rPr>
              <w:fldChar w:fldCharType="begin"/>
            </w:r>
            <w:r>
              <w:rPr>
                <w:noProof/>
                <w:webHidden/>
              </w:rPr>
              <w:instrText xml:space="preserve"> PAGEREF _Toc198720924 \h </w:instrText>
            </w:r>
            <w:r>
              <w:rPr>
                <w:noProof/>
                <w:webHidden/>
              </w:rPr>
            </w:r>
            <w:r>
              <w:rPr>
                <w:noProof/>
                <w:webHidden/>
              </w:rPr>
              <w:fldChar w:fldCharType="separate"/>
            </w:r>
            <w:r>
              <w:rPr>
                <w:noProof/>
                <w:webHidden/>
              </w:rPr>
              <w:t>22</w:t>
            </w:r>
            <w:r>
              <w:rPr>
                <w:noProof/>
                <w:webHidden/>
              </w:rPr>
              <w:fldChar w:fldCharType="end"/>
            </w:r>
          </w:hyperlink>
        </w:p>
        <w:p w14:paraId="56C76C3C" w14:textId="0113D525" w:rsidR="00251C75" w:rsidRDefault="00251C75">
          <w:pPr>
            <w:pStyle w:val="TM2"/>
            <w:tabs>
              <w:tab w:val="left" w:pos="880"/>
              <w:tab w:val="right" w:leader="dot" w:pos="9062"/>
            </w:tabs>
            <w:rPr>
              <w:noProof/>
              <w:sz w:val="22"/>
              <w:szCs w:val="22"/>
              <w:lang w:val="fr-FR" w:eastAsia="fr-FR"/>
            </w:rPr>
          </w:pPr>
          <w:hyperlink w:anchor="_Toc198720925" w:history="1">
            <w:r w:rsidRPr="00177CD1">
              <w:rPr>
                <w:rStyle w:val="Lienhypertexte"/>
                <w:noProof/>
              </w:rPr>
              <w:t>5.1.</w:t>
            </w:r>
            <w:r>
              <w:rPr>
                <w:noProof/>
                <w:sz w:val="22"/>
                <w:szCs w:val="22"/>
                <w:lang w:val="fr-FR" w:eastAsia="fr-FR"/>
              </w:rPr>
              <w:tab/>
            </w:r>
            <w:r w:rsidRPr="00177CD1">
              <w:rPr>
                <w:rStyle w:val="Lienhypertexte"/>
                <w:noProof/>
              </w:rPr>
              <w:t>Chemical concentrations : sum by family</w:t>
            </w:r>
            <w:r>
              <w:rPr>
                <w:noProof/>
                <w:webHidden/>
              </w:rPr>
              <w:tab/>
            </w:r>
            <w:r>
              <w:rPr>
                <w:noProof/>
                <w:webHidden/>
              </w:rPr>
              <w:fldChar w:fldCharType="begin"/>
            </w:r>
            <w:r>
              <w:rPr>
                <w:noProof/>
                <w:webHidden/>
              </w:rPr>
              <w:instrText xml:space="preserve"> PAGEREF _Toc198720925 \h </w:instrText>
            </w:r>
            <w:r>
              <w:rPr>
                <w:noProof/>
                <w:webHidden/>
              </w:rPr>
            </w:r>
            <w:r>
              <w:rPr>
                <w:noProof/>
                <w:webHidden/>
              </w:rPr>
              <w:fldChar w:fldCharType="separate"/>
            </w:r>
            <w:r>
              <w:rPr>
                <w:noProof/>
                <w:webHidden/>
              </w:rPr>
              <w:t>22</w:t>
            </w:r>
            <w:r>
              <w:rPr>
                <w:noProof/>
                <w:webHidden/>
              </w:rPr>
              <w:fldChar w:fldCharType="end"/>
            </w:r>
          </w:hyperlink>
        </w:p>
        <w:p w14:paraId="3B902B04" w14:textId="3B1DA0C6" w:rsidR="00251C75" w:rsidRDefault="00251C75">
          <w:pPr>
            <w:pStyle w:val="TM2"/>
            <w:tabs>
              <w:tab w:val="left" w:pos="880"/>
              <w:tab w:val="right" w:leader="dot" w:pos="9062"/>
            </w:tabs>
            <w:rPr>
              <w:noProof/>
              <w:sz w:val="22"/>
              <w:szCs w:val="22"/>
              <w:lang w:val="fr-FR" w:eastAsia="fr-FR"/>
            </w:rPr>
          </w:pPr>
          <w:hyperlink w:anchor="_Toc198720926" w:history="1">
            <w:r w:rsidRPr="00177CD1">
              <w:rPr>
                <w:rStyle w:val="Lienhypertexte"/>
                <w:noProof/>
              </w:rPr>
              <w:t>5.2.</w:t>
            </w:r>
            <w:r>
              <w:rPr>
                <w:noProof/>
                <w:sz w:val="22"/>
                <w:szCs w:val="22"/>
                <w:lang w:val="fr-FR" w:eastAsia="fr-FR"/>
              </w:rPr>
              <w:tab/>
            </w:r>
            <w:r w:rsidRPr="00177CD1">
              <w:rPr>
                <w:rStyle w:val="Lienhypertexte"/>
                <w:noProof/>
              </w:rPr>
              <w:t>Chemical concentrations : for each compound</w:t>
            </w:r>
            <w:r>
              <w:rPr>
                <w:noProof/>
                <w:webHidden/>
              </w:rPr>
              <w:tab/>
            </w:r>
            <w:r>
              <w:rPr>
                <w:noProof/>
                <w:webHidden/>
              </w:rPr>
              <w:fldChar w:fldCharType="begin"/>
            </w:r>
            <w:r>
              <w:rPr>
                <w:noProof/>
                <w:webHidden/>
              </w:rPr>
              <w:instrText xml:space="preserve"> PAGEREF _Toc198720926 \h </w:instrText>
            </w:r>
            <w:r>
              <w:rPr>
                <w:noProof/>
                <w:webHidden/>
              </w:rPr>
            </w:r>
            <w:r>
              <w:rPr>
                <w:noProof/>
                <w:webHidden/>
              </w:rPr>
              <w:fldChar w:fldCharType="separate"/>
            </w:r>
            <w:r>
              <w:rPr>
                <w:noProof/>
                <w:webHidden/>
              </w:rPr>
              <w:t>22</w:t>
            </w:r>
            <w:r>
              <w:rPr>
                <w:noProof/>
                <w:webHidden/>
              </w:rPr>
              <w:fldChar w:fldCharType="end"/>
            </w:r>
          </w:hyperlink>
        </w:p>
        <w:p w14:paraId="24CEFD8A" w14:textId="37677AD3" w:rsidR="00251C75" w:rsidRDefault="00251C75">
          <w:pPr>
            <w:pStyle w:val="TM1"/>
            <w:tabs>
              <w:tab w:val="left" w:pos="440"/>
              <w:tab w:val="right" w:leader="dot" w:pos="9062"/>
            </w:tabs>
            <w:rPr>
              <w:noProof/>
              <w:sz w:val="22"/>
              <w:szCs w:val="22"/>
              <w:lang w:val="fr-FR" w:eastAsia="fr-FR"/>
            </w:rPr>
          </w:pPr>
          <w:hyperlink w:anchor="_Toc198720927" w:history="1">
            <w:r w:rsidRPr="00177CD1">
              <w:rPr>
                <w:rStyle w:val="Lienhypertexte"/>
                <w:noProof/>
              </w:rPr>
              <w:t>6.</w:t>
            </w:r>
            <w:r>
              <w:rPr>
                <w:noProof/>
                <w:sz w:val="22"/>
                <w:szCs w:val="22"/>
                <w:lang w:val="fr-FR" w:eastAsia="fr-FR"/>
              </w:rPr>
              <w:tab/>
            </w:r>
            <w:r w:rsidRPr="00177CD1">
              <w:rPr>
                <w:rStyle w:val="Lienhypertexte"/>
                <w:noProof/>
              </w:rPr>
              <w:t>Résultats : Trophic magnification transfers</w:t>
            </w:r>
            <w:r>
              <w:rPr>
                <w:noProof/>
                <w:webHidden/>
              </w:rPr>
              <w:tab/>
            </w:r>
            <w:r>
              <w:rPr>
                <w:noProof/>
                <w:webHidden/>
              </w:rPr>
              <w:fldChar w:fldCharType="begin"/>
            </w:r>
            <w:r>
              <w:rPr>
                <w:noProof/>
                <w:webHidden/>
              </w:rPr>
              <w:instrText xml:space="preserve"> PAGEREF _Toc198720927 \h </w:instrText>
            </w:r>
            <w:r>
              <w:rPr>
                <w:noProof/>
                <w:webHidden/>
              </w:rPr>
            </w:r>
            <w:r>
              <w:rPr>
                <w:noProof/>
                <w:webHidden/>
              </w:rPr>
              <w:fldChar w:fldCharType="separate"/>
            </w:r>
            <w:r>
              <w:rPr>
                <w:noProof/>
                <w:webHidden/>
              </w:rPr>
              <w:t>24</w:t>
            </w:r>
            <w:r>
              <w:rPr>
                <w:noProof/>
                <w:webHidden/>
              </w:rPr>
              <w:fldChar w:fldCharType="end"/>
            </w:r>
          </w:hyperlink>
        </w:p>
        <w:p w14:paraId="33E15CBE" w14:textId="23B39DE2" w:rsidR="00251C75" w:rsidRDefault="00251C75">
          <w:pPr>
            <w:pStyle w:val="TM2"/>
            <w:tabs>
              <w:tab w:val="left" w:pos="660"/>
              <w:tab w:val="right" w:leader="dot" w:pos="9062"/>
            </w:tabs>
            <w:rPr>
              <w:noProof/>
              <w:sz w:val="22"/>
              <w:szCs w:val="22"/>
              <w:lang w:val="fr-FR" w:eastAsia="fr-FR"/>
            </w:rPr>
          </w:pPr>
          <w:hyperlink w:anchor="_Toc198720928" w:history="1">
            <w:r w:rsidRPr="00177CD1">
              <w:rPr>
                <w:rStyle w:val="Lienhypertexte"/>
                <w:rFonts w:cs="Calibri"/>
                <w:noProof/>
              </w:rPr>
              <w:t>-</w:t>
            </w:r>
            <w:r>
              <w:rPr>
                <w:noProof/>
                <w:sz w:val="22"/>
                <w:szCs w:val="22"/>
                <w:lang w:val="fr-FR" w:eastAsia="fr-FR"/>
              </w:rPr>
              <w:tab/>
            </w:r>
            <w:r w:rsidRPr="00177CD1">
              <w:rPr>
                <w:rStyle w:val="Lienhypertexte"/>
                <w:noProof/>
              </w:rPr>
              <w:t>Isotopic levels</w:t>
            </w:r>
            <w:r>
              <w:rPr>
                <w:noProof/>
                <w:webHidden/>
              </w:rPr>
              <w:tab/>
            </w:r>
            <w:r>
              <w:rPr>
                <w:noProof/>
                <w:webHidden/>
              </w:rPr>
              <w:fldChar w:fldCharType="begin"/>
            </w:r>
            <w:r>
              <w:rPr>
                <w:noProof/>
                <w:webHidden/>
              </w:rPr>
              <w:instrText xml:space="preserve"> PAGEREF _Toc198720928 \h </w:instrText>
            </w:r>
            <w:r>
              <w:rPr>
                <w:noProof/>
                <w:webHidden/>
              </w:rPr>
            </w:r>
            <w:r>
              <w:rPr>
                <w:noProof/>
                <w:webHidden/>
              </w:rPr>
              <w:fldChar w:fldCharType="separate"/>
            </w:r>
            <w:r>
              <w:rPr>
                <w:noProof/>
                <w:webHidden/>
              </w:rPr>
              <w:t>24</w:t>
            </w:r>
            <w:r>
              <w:rPr>
                <w:noProof/>
                <w:webHidden/>
              </w:rPr>
              <w:fldChar w:fldCharType="end"/>
            </w:r>
          </w:hyperlink>
        </w:p>
        <w:p w14:paraId="67AFB50B" w14:textId="6F6EFA51" w:rsidR="00251C75" w:rsidRDefault="00251C75">
          <w:pPr>
            <w:pStyle w:val="TM2"/>
            <w:tabs>
              <w:tab w:val="left" w:pos="660"/>
              <w:tab w:val="right" w:leader="dot" w:pos="9062"/>
            </w:tabs>
            <w:rPr>
              <w:noProof/>
              <w:sz w:val="22"/>
              <w:szCs w:val="22"/>
              <w:lang w:val="fr-FR" w:eastAsia="fr-FR"/>
            </w:rPr>
          </w:pPr>
          <w:hyperlink w:anchor="_Toc198720929" w:history="1">
            <w:r w:rsidRPr="00177CD1">
              <w:rPr>
                <w:rStyle w:val="Lienhypertexte"/>
                <w:rFonts w:cs="Calibri"/>
                <w:noProof/>
              </w:rPr>
              <w:t>-</w:t>
            </w:r>
            <w:r>
              <w:rPr>
                <w:noProof/>
                <w:sz w:val="22"/>
                <w:szCs w:val="22"/>
                <w:lang w:val="fr-FR" w:eastAsia="fr-FR"/>
              </w:rPr>
              <w:tab/>
            </w:r>
            <w:r w:rsidRPr="00177CD1">
              <w:rPr>
                <w:rStyle w:val="Lienhypertexte"/>
                <w:noProof/>
              </w:rPr>
              <w:t>TMFs</w:t>
            </w:r>
            <w:r>
              <w:rPr>
                <w:noProof/>
                <w:webHidden/>
              </w:rPr>
              <w:tab/>
            </w:r>
            <w:r>
              <w:rPr>
                <w:noProof/>
                <w:webHidden/>
              </w:rPr>
              <w:fldChar w:fldCharType="begin"/>
            </w:r>
            <w:r>
              <w:rPr>
                <w:noProof/>
                <w:webHidden/>
              </w:rPr>
              <w:instrText xml:space="preserve"> PAGEREF _Toc198720929 \h </w:instrText>
            </w:r>
            <w:r>
              <w:rPr>
                <w:noProof/>
                <w:webHidden/>
              </w:rPr>
            </w:r>
            <w:r>
              <w:rPr>
                <w:noProof/>
                <w:webHidden/>
              </w:rPr>
              <w:fldChar w:fldCharType="separate"/>
            </w:r>
            <w:r>
              <w:rPr>
                <w:noProof/>
                <w:webHidden/>
              </w:rPr>
              <w:t>24</w:t>
            </w:r>
            <w:r>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0EA2E2F6"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A654B">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w:t>
      </w:r>
      <w:proofErr w:type="spellStart"/>
      <w:r w:rsidRPr="00EB6611">
        <w:rPr>
          <w:rFonts w:ascii="Calibri" w:hAnsi="Calibri" w:cs="Calibri"/>
          <w:highlight w:val="green"/>
        </w:rPr>
        <w:t>Tous-Rius</w:t>
      </w:r>
      <w:proofErr w:type="spellEnd"/>
      <w:r w:rsidRPr="00EB6611">
        <w:rPr>
          <w:rFonts w:ascii="Calibri" w:hAnsi="Calibri" w:cs="Calibri"/>
          <w:highlight w:val="green"/>
        </w:rPr>
        <w:t>, 2009)</w:t>
      </w:r>
      <w:r w:rsidRPr="00EB6611">
        <w:rPr>
          <w:highlight w:val="green"/>
          <w:lang w:val="en-GB"/>
        </w:rPr>
        <w:fldChar w:fldCharType="end"/>
      </w:r>
      <w:r w:rsidRPr="00EB6611">
        <w:rPr>
          <w:highlight w:val="green"/>
          <w:lang w:val="en-GB"/>
        </w:rPr>
        <w:t>, and (2) were available in sufficient quantities for contaminant analysis. As a result, among the targeted species, 16 benthic prey species representing three different taxa (bivalves, annelids, and crustaceans) were collected in June and October 2017 in the Seine estuary</w:t>
      </w:r>
      <w:r w:rsidRPr="00EB6611">
        <w:rPr>
          <w:highlight w:val="green"/>
          <w:lang w:val="en-GB"/>
        </w:rPr>
        <w:t xml:space="preserve">.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 xml:space="preserve">Polychlorinated biphenyls (PCBs) are emblematic legacy pollutants, having been among the first twelve substances listed under </w:t>
      </w:r>
      <w:r w:rsidRPr="00EB6611">
        <w:rPr>
          <w:highlight w:val="green"/>
        </w:rPr>
        <w:t>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w:t>
      </w:r>
      <w:proofErr w:type="spellStart"/>
      <w:r w:rsidRPr="00EB6611">
        <w:rPr>
          <w:rFonts w:ascii="Calibri" w:hAnsi="Calibri" w:cs="Calibri"/>
          <w:highlight w:val="green"/>
        </w:rPr>
        <w:t>Deribe</w:t>
      </w:r>
      <w:proofErr w:type="spellEnd"/>
      <w:r w:rsidRPr="00EB6611">
        <w:rPr>
          <w:rFonts w:ascii="Calibri" w:hAnsi="Calibri" w:cs="Calibri"/>
          <w:highlight w:val="green"/>
        </w:rPr>
        <w:t xml:space="preserv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w:t>
      </w:r>
      <w:r w:rsidR="006664B2" w:rsidRPr="00EB6611">
        <w:rPr>
          <w:highlight w:val="green"/>
        </w:rPr>
        <w:t xml:space="preserve">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w:t>
      </w:r>
      <w:r w:rsidR="00A727F3" w:rsidRPr="00EB6611">
        <w:rPr>
          <w:highlight w:val="green"/>
        </w:rPr>
        <w:t xml:space="preserve">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w:t>
      </w:r>
      <w:proofErr w:type="spellStart"/>
      <w:r w:rsidR="00A727F3" w:rsidRPr="00EB6611">
        <w:rPr>
          <w:rFonts w:ascii="Calibri" w:hAnsi="Calibri" w:cs="Calibri"/>
          <w:highlight w:val="green"/>
        </w:rPr>
        <w:t>legifrance.gouv</w:t>
      </w:r>
      <w:proofErr w:type="spellEnd"/>
      <w:r w:rsidR="00A727F3" w:rsidRPr="00EB6611">
        <w:rPr>
          <w:rFonts w:ascii="Calibri" w:hAnsi="Calibri" w:cs="Calibri"/>
          <w:highlight w:val="green"/>
        </w:rPr>
        <w:t>, 2023)</w:t>
      </w:r>
      <w:r w:rsidR="00A727F3" w:rsidRPr="00EB6611">
        <w:rPr>
          <w:highlight w:val="green"/>
        </w:rPr>
        <w:fldChar w:fldCharType="end"/>
      </w:r>
      <w:r w:rsidR="00A727F3" w:rsidRPr="00EB6611">
        <w:rPr>
          <w:highlight w:val="green"/>
        </w:rPr>
        <w:t>.</w:t>
      </w:r>
    </w:p>
    <w:p w14:paraId="4C456801" w14:textId="3766A91C" w:rsidR="00633048" w:rsidRPr="00DF6D24" w:rsidRDefault="00633048" w:rsidP="00633048">
      <w:pPr>
        <w:pStyle w:val="Titre4"/>
        <w:rPr>
          <w:highlight w:val="green"/>
        </w:rPr>
      </w:pPr>
      <w:r w:rsidRPr="00DF6D24">
        <w:rPr>
          <w:highlight w:val="green"/>
        </w:rPr>
        <w:t>Hexabromocyclododecane (HBCDD)</w:t>
      </w:r>
    </w:p>
    <w:p w14:paraId="5CD6BEE3" w14:textId="6FBD0E4F" w:rsidR="00E067D4" w:rsidRDefault="00E067D4" w:rsidP="00633048">
      <w:r w:rsidRPr="00DF6D24">
        <w:rPr>
          <w:highlight w:val="green"/>
        </w:rPr>
        <w:t>HBCDD</w:t>
      </w:r>
      <w:r w:rsidR="00EB6611" w:rsidRPr="00DF6D24">
        <w:rPr>
          <w:highlight w:val="green"/>
        </w:rPr>
        <w:t xml:space="preserve"> (hexabromocyclododecane)</w:t>
      </w:r>
      <w:r w:rsidRPr="00DF6D24">
        <w:rPr>
          <w:highlight w:val="green"/>
        </w:rPr>
        <w:t xml:space="preserve">, the second most </w:t>
      </w:r>
      <w:r w:rsidR="00EB6611" w:rsidRPr="00DF6D24">
        <w:rPr>
          <w:highlight w:val="green"/>
        </w:rPr>
        <w:t>widely used</w:t>
      </w:r>
      <w:r w:rsidRPr="00DF6D24">
        <w:rPr>
          <w:highlight w:val="green"/>
        </w:rPr>
        <w:t xml:space="preserve"> brominated flame retardant in Europe, has been </w:t>
      </w:r>
      <w:r w:rsidR="00EB6611" w:rsidRPr="00DF6D24">
        <w:rPr>
          <w:highlight w:val="green"/>
        </w:rPr>
        <w:t>detected</w:t>
      </w:r>
      <w:r w:rsidRPr="00DF6D24">
        <w:rPr>
          <w:highlight w:val="green"/>
        </w:rPr>
        <w:t xml:space="preserve"> </w:t>
      </w:r>
      <w:r w:rsidR="00EB6611" w:rsidRPr="00DF6D24">
        <w:rPr>
          <w:highlight w:val="green"/>
        </w:rPr>
        <w:t>across</w:t>
      </w:r>
      <w:r w:rsidRPr="00DF6D24">
        <w:rPr>
          <w:highlight w:val="green"/>
        </w:rPr>
        <w:t xml:space="preserve"> </w:t>
      </w:r>
      <w:r w:rsidR="00EB6611" w:rsidRPr="00DF6D24">
        <w:rPr>
          <w:highlight w:val="green"/>
        </w:rPr>
        <w:t>various</w:t>
      </w:r>
      <w:r w:rsidRPr="00DF6D24">
        <w:rPr>
          <w:highlight w:val="green"/>
        </w:rPr>
        <w:t xml:space="preserve"> environmental compartments </w:t>
      </w:r>
      <w:r w:rsidRPr="00DF6D24">
        <w:rPr>
          <w:highlight w:val="green"/>
        </w:rPr>
        <w:fldChar w:fldCharType="begin"/>
      </w:r>
      <w:r w:rsidRPr="00DF6D24">
        <w:rPr>
          <w:highlight w:val="green"/>
        </w:rPr>
        <w:instrText xml:space="preserve"> ADDIN ZOTERO_ITEM CSL_CITATION {"citationID":"Wa51LG8h","properties":{"formattedCitation":"(Covaci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Pr="00DF6D24">
        <w:rPr>
          <w:highlight w:val="green"/>
        </w:rPr>
        <w:fldChar w:fldCharType="separate"/>
      </w:r>
      <w:r w:rsidRPr="00DF6D24">
        <w:rPr>
          <w:rFonts w:ascii="Calibri" w:hAnsi="Calibri" w:cs="Calibri"/>
          <w:highlight w:val="green"/>
        </w:rPr>
        <w:t>(</w:t>
      </w:r>
      <w:proofErr w:type="spellStart"/>
      <w:r w:rsidRPr="00DF6D24">
        <w:rPr>
          <w:rFonts w:ascii="Calibri" w:hAnsi="Calibri" w:cs="Calibri"/>
          <w:highlight w:val="green"/>
        </w:rPr>
        <w:t>Covaci</w:t>
      </w:r>
      <w:proofErr w:type="spellEnd"/>
      <w:r w:rsidRPr="00DF6D24">
        <w:rPr>
          <w:rFonts w:ascii="Calibri" w:hAnsi="Calibri" w:cs="Calibri"/>
          <w:highlight w:val="green"/>
        </w:rPr>
        <w:t xml:space="preserve"> </w:t>
      </w:r>
      <w:r w:rsidRPr="00DF6D24">
        <w:rPr>
          <w:rFonts w:ascii="Calibri" w:hAnsi="Calibri" w:cs="Calibri"/>
          <w:i/>
          <w:iCs/>
          <w:highlight w:val="green"/>
        </w:rPr>
        <w:t>et al.</w:t>
      </w:r>
      <w:r w:rsidRPr="00DF6D24">
        <w:rPr>
          <w:rFonts w:ascii="Calibri" w:hAnsi="Calibri" w:cs="Calibri"/>
          <w:highlight w:val="green"/>
        </w:rPr>
        <w:t>, 2006)</w:t>
      </w:r>
      <w:r w:rsidRPr="00DF6D24">
        <w:rPr>
          <w:highlight w:val="green"/>
        </w:rPr>
        <w:fldChar w:fldCharType="end"/>
      </w:r>
      <w:r w:rsidRPr="00DF6D24">
        <w:rPr>
          <w:highlight w:val="green"/>
        </w:rPr>
        <w:t xml:space="preserve">. </w:t>
      </w:r>
      <w:r w:rsidR="00EB6611" w:rsidRPr="00DF6D24">
        <w:rPr>
          <w:highlight w:val="green"/>
        </w:rPr>
        <w:t xml:space="preserve">Commercial HBCDD is produced </w:t>
      </w:r>
      <w:r w:rsidRPr="00DF6D24">
        <w:rPr>
          <w:highlight w:val="green"/>
        </w:rPr>
        <w:t xml:space="preserve">as a technical mixture </w:t>
      </w:r>
      <w:r w:rsidR="00EB6611" w:rsidRPr="00DF6D24">
        <w:rPr>
          <w:highlight w:val="green"/>
        </w:rPr>
        <w:t>primarily composed</w:t>
      </w:r>
      <w:r w:rsidRPr="00DF6D24">
        <w:rPr>
          <w:highlight w:val="green"/>
        </w:rPr>
        <w:t xml:space="preserve"> of </w:t>
      </w:r>
      <w:r w:rsidRPr="00DF6D24">
        <w:rPr>
          <w:highlight w:val="green"/>
        </w:rPr>
        <w:sym w:font="Symbol" w:char="F067"/>
      </w:r>
      <w:r w:rsidRPr="00DF6D24">
        <w:rPr>
          <w:highlight w:val="green"/>
        </w:rPr>
        <w:t>-HBCDD (75-89%),</w:t>
      </w:r>
      <w:r w:rsidR="00EB6611" w:rsidRPr="00DF6D24">
        <w:rPr>
          <w:highlight w:val="green"/>
        </w:rPr>
        <w:t xml:space="preserve"> along with smaller proportions of</w:t>
      </w:r>
      <w:r w:rsidRPr="00DF6D24">
        <w:rPr>
          <w:highlight w:val="green"/>
        </w:rPr>
        <w:t xml:space="preserve"> </w:t>
      </w:r>
      <w:r w:rsidRPr="00DF6D24">
        <w:rPr>
          <w:highlight w:val="green"/>
        </w:rPr>
        <w:sym w:font="Symbol" w:char="F061"/>
      </w:r>
      <w:r w:rsidRPr="00DF6D24">
        <w:rPr>
          <w:highlight w:val="green"/>
        </w:rPr>
        <w:t xml:space="preserve">-HBCDD (10-13%), and </w:t>
      </w:r>
      <w:r w:rsidRPr="00DF6D24">
        <w:rPr>
          <w:highlight w:val="green"/>
        </w:rPr>
        <w:sym w:font="Symbol" w:char="F062"/>
      </w:r>
      <w:r w:rsidRPr="00DF6D24">
        <w:rPr>
          <w:highlight w:val="green"/>
        </w:rPr>
        <w:t>-HBCDD (1-12%)</w:t>
      </w:r>
      <w:r w:rsidR="00EB6611" w:rsidRPr="00DF6D24">
        <w:rPr>
          <w:highlight w:val="green"/>
        </w:rPr>
        <w:t>. However,</w:t>
      </w:r>
      <w:r w:rsidRPr="00DF6D24">
        <w:rPr>
          <w:highlight w:val="green"/>
        </w:rPr>
        <w:t xml:space="preserve"> the </w:t>
      </w:r>
      <w:r w:rsidRPr="00DF6D24">
        <w:rPr>
          <w:highlight w:val="green"/>
        </w:rPr>
        <w:sym w:font="Symbol" w:char="F061"/>
      </w:r>
      <w:r w:rsidRPr="00DF6D24">
        <w:rPr>
          <w:highlight w:val="green"/>
        </w:rPr>
        <w:t xml:space="preserve">-isomer </w:t>
      </w:r>
      <w:r w:rsidR="00EB6611" w:rsidRPr="00DF6D24">
        <w:rPr>
          <w:highlight w:val="green"/>
        </w:rPr>
        <w:t>is typically the dominant form found in biota, due to isomer-specific bioaccumulation and metabolic processes</w:t>
      </w:r>
      <w:r w:rsidRPr="00DF6D24">
        <w:rPr>
          <w:highlight w:val="green"/>
        </w:rPr>
        <w:t xml:space="preserve">. </w:t>
      </w:r>
      <w:r w:rsidR="00DF6D24" w:rsidRPr="00DF6D24">
        <w:rPr>
          <w:highlight w:val="green"/>
        </w:rPr>
        <w:t>Owing</w:t>
      </w:r>
      <w:r w:rsidRPr="00DF6D24">
        <w:rPr>
          <w:highlight w:val="green"/>
        </w:rPr>
        <w:t xml:space="preserve"> to its persistence, bioaccumulati</w:t>
      </w:r>
      <w:r w:rsidR="00DF6D24" w:rsidRPr="00DF6D24">
        <w:rPr>
          <w:highlight w:val="green"/>
        </w:rPr>
        <w:t>ve nature</w:t>
      </w:r>
      <w:r w:rsidRPr="00DF6D24">
        <w:rPr>
          <w:highlight w:val="green"/>
        </w:rPr>
        <w:t xml:space="preserve">, and toxicity, </w:t>
      </w:r>
      <w:r w:rsidR="00DF6D24" w:rsidRPr="00DF6D24">
        <w:rPr>
          <w:highlight w:val="green"/>
        </w:rPr>
        <w:t>HBCDD has been classified</w:t>
      </w:r>
      <w:r w:rsidRPr="00DF6D24">
        <w:rPr>
          <w:highlight w:val="green"/>
        </w:rPr>
        <w:t xml:space="preserve"> as </w:t>
      </w:r>
      <w:r w:rsidR="00EB6611" w:rsidRPr="00DF6D24">
        <w:rPr>
          <w:highlight w:val="green"/>
        </w:rPr>
        <w:t xml:space="preserve">a POP </w:t>
      </w:r>
      <w:r w:rsidR="00A40E6C">
        <w:rPr>
          <w:highlight w:val="green"/>
        </w:rPr>
        <w:t xml:space="preserve">(Annex A – Elimination) </w:t>
      </w:r>
      <w:r w:rsidR="00EB6611" w:rsidRPr="00DF6D24">
        <w:rPr>
          <w:highlight w:val="green"/>
        </w:rPr>
        <w:t xml:space="preserve">and </w:t>
      </w:r>
      <w:r w:rsidR="00DF6D24" w:rsidRPr="00DF6D24">
        <w:rPr>
          <w:highlight w:val="green"/>
        </w:rPr>
        <w:t xml:space="preserve">listed as </w:t>
      </w:r>
      <w:r w:rsidRPr="00DF6D24">
        <w:rPr>
          <w:highlight w:val="green"/>
        </w:rPr>
        <w:t xml:space="preserve">a priority substance under the </w:t>
      </w:r>
      <w:r w:rsidR="00EB6611" w:rsidRPr="00DF6D24">
        <w:rPr>
          <w:highlight w:val="green"/>
        </w:rPr>
        <w:t xml:space="preserve">European </w:t>
      </w:r>
      <w:r w:rsidRPr="00DF6D24">
        <w:rPr>
          <w:highlight w:val="green"/>
        </w:rPr>
        <w:t xml:space="preserve">Water Framework Directive </w:t>
      </w:r>
      <w:r w:rsidRPr="00DF6D24">
        <w:rPr>
          <w:highlight w:val="green"/>
        </w:rPr>
        <w:fldChar w:fldCharType="begin"/>
      </w:r>
      <w:r w:rsidRPr="00DF6D24">
        <w:rPr>
          <w:highlight w:val="green"/>
        </w:rPr>
        <w:instrText xml:space="preserve"> ADDIN ZOTERO_ITEM CSL_CITATION {"citationID":"5KDJkvki","properties":{"formattedCitation":"(Directive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DF6D24">
        <w:rPr>
          <w:highlight w:val="green"/>
        </w:rPr>
        <w:fldChar w:fldCharType="separate"/>
      </w:r>
      <w:r w:rsidRPr="00DF6D24">
        <w:rPr>
          <w:rFonts w:ascii="Calibri" w:hAnsi="Calibri" w:cs="Calibri"/>
          <w:highlight w:val="green"/>
        </w:rPr>
        <w:t>(Directive 2013/39/EU, 2013)</w:t>
      </w:r>
      <w:r w:rsidRPr="00DF6D24">
        <w:rPr>
          <w:highlight w:val="green"/>
        </w:rPr>
        <w:fldChar w:fldCharType="end"/>
      </w:r>
      <w:r w:rsidR="00EB6611" w:rsidRPr="00DF6D24">
        <w:rPr>
          <w:highlight w:val="green"/>
        </w:rPr>
        <w:t xml:space="preserve">. This directive </w:t>
      </w:r>
      <w:r w:rsidR="00DF6D24" w:rsidRPr="00DF6D24">
        <w:rPr>
          <w:highlight w:val="green"/>
        </w:rPr>
        <w:t>set</w:t>
      </w:r>
      <w:r w:rsidR="00EB6611" w:rsidRPr="00DF6D24">
        <w:rPr>
          <w:highlight w:val="green"/>
        </w:rPr>
        <w:t xml:space="preserve">s an </w:t>
      </w:r>
      <w:r w:rsidRPr="00DF6D24">
        <w:rPr>
          <w:highlight w:val="green"/>
        </w:rPr>
        <w:t xml:space="preserve">EQS </w:t>
      </w:r>
      <w:r w:rsidR="00DF6D24" w:rsidRPr="00DF6D24">
        <w:rPr>
          <w:highlight w:val="green"/>
        </w:rPr>
        <w:t xml:space="preserve">of 167 ng/g wet weight </w:t>
      </w:r>
      <w:r w:rsidRPr="00DF6D24">
        <w:rPr>
          <w:highlight w:val="green"/>
        </w:rPr>
        <w:t>in wild fish</w:t>
      </w:r>
      <w:r w:rsidR="00DF6D24" w:rsidRPr="00DF6D24">
        <w:rPr>
          <w:highlight w:val="green"/>
        </w:rPr>
        <w:t xml:space="preserve">, based on </w:t>
      </w:r>
      <w:r w:rsidR="0092181D" w:rsidRPr="00DF6D24">
        <w:rPr>
          <w:highlight w:val="green"/>
        </w:rPr>
        <w:t>the sum of the three isomers</w:t>
      </w:r>
      <w:r w:rsidRPr="00DF6D24">
        <w:rPr>
          <w:highlight w:val="green"/>
        </w:rPr>
        <w:t>.</w:t>
      </w:r>
    </w:p>
    <w:p w14:paraId="395F9DC8" w14:textId="75FB18E3" w:rsidR="00DF6D24" w:rsidRPr="00022556" w:rsidRDefault="00DF6D24" w:rsidP="00DF6D24">
      <w:pPr>
        <w:pStyle w:val="Titre4"/>
        <w:rPr>
          <w:highlight w:val="green"/>
        </w:rPr>
      </w:pPr>
      <w:r w:rsidRPr="00022556">
        <w:rPr>
          <w:highlight w:val="green"/>
        </w:rPr>
        <w:t>P</w:t>
      </w:r>
      <w:r w:rsidRPr="00022556">
        <w:rPr>
          <w:highlight w:val="green"/>
        </w:rPr>
        <w:t>er- and polyfluoroalkyl substances (</w:t>
      </w:r>
      <w:r w:rsidRPr="00022556">
        <w:rPr>
          <w:highlight w:val="green"/>
        </w:rPr>
        <w:t>PFAS</w:t>
      </w:r>
      <w:r w:rsidRPr="00022556">
        <w:rPr>
          <w:highlight w:val="green"/>
        </w:rPr>
        <w:t>)</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 xml:space="preserve">have demonstrated the potential to bioaccumulate and, in some cases, </w:t>
      </w:r>
      <w:proofErr w:type="spellStart"/>
      <w:r w:rsidR="00022556" w:rsidRPr="00022556">
        <w:rPr>
          <w:highlight w:val="green"/>
        </w:rPr>
        <w:t>biomagnify</w:t>
      </w:r>
      <w:proofErr w:type="spellEnd"/>
      <w:r w:rsidR="00022556" w:rsidRPr="00022556">
        <w:rPr>
          <w:highlight w:val="green"/>
        </w:rPr>
        <w:t xml:space="preserve">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w:t>
      </w:r>
      <w:r w:rsidR="00022556" w:rsidRPr="00022556">
        <w:rPr>
          <w:highlight w:val="green"/>
        </w:rPr>
        <w:t>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w:t>
      </w:r>
      <w:proofErr w:type="spellStart"/>
      <w:r w:rsidRPr="00022556">
        <w:rPr>
          <w:rFonts w:ascii="Calibri" w:hAnsi="Calibri" w:cs="Calibri"/>
          <w:highlight w:val="green"/>
        </w:rPr>
        <w:t>Evich</w:t>
      </w:r>
      <w:proofErr w:type="spellEnd"/>
      <w:r w:rsidRPr="00022556">
        <w:rPr>
          <w:rFonts w:ascii="Calibri" w:hAnsi="Calibri" w:cs="Calibri"/>
          <w:highlight w:val="green"/>
        </w:rPr>
        <w:t xml:space="preserve">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w:t>
      </w:r>
      <w:proofErr w:type="spellStart"/>
      <w:r w:rsidRPr="00022556">
        <w:rPr>
          <w:rFonts w:ascii="Calibri" w:hAnsi="Calibri" w:cs="Calibri"/>
          <w:highlight w:val="green"/>
        </w:rPr>
        <w:t>Giesy</w:t>
      </w:r>
      <w:proofErr w:type="spellEnd"/>
      <w:r w:rsidRPr="00022556">
        <w:rPr>
          <w:rFonts w:ascii="Calibri" w:hAnsi="Calibri" w:cs="Calibri"/>
          <w:highlight w:val="green"/>
        </w:rPr>
        <w:t xml:space="preserve">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w:t>
      </w:r>
      <w:proofErr w:type="spellStart"/>
      <w:r w:rsidRPr="00022556">
        <w:rPr>
          <w:rFonts w:ascii="Calibri" w:hAnsi="Calibri" w:cs="Calibri"/>
          <w:highlight w:val="green"/>
        </w:rPr>
        <w:t>Bundschuh</w:t>
      </w:r>
      <w:proofErr w:type="spellEnd"/>
      <w:r w:rsidRPr="00022556">
        <w:rPr>
          <w:rFonts w:ascii="Calibri" w:hAnsi="Calibri" w:cs="Calibri"/>
          <w:highlight w:val="green"/>
        </w:rPr>
        <w:t xml:space="preserve">,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w:t>
      </w:r>
      <w:r w:rsidR="00022556" w:rsidRPr="00022556">
        <w:rPr>
          <w:highlight w:val="green"/>
        </w:rPr>
        <w:t xml:space="preserve">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w:t>
      </w:r>
      <w:proofErr w:type="spellStart"/>
      <w:r w:rsidRPr="00022556">
        <w:rPr>
          <w:rFonts w:ascii="Calibri" w:hAnsi="Calibri" w:cs="Calibri"/>
          <w:highlight w:val="green"/>
        </w:rPr>
        <w:t>Xie</w:t>
      </w:r>
      <w:proofErr w:type="spellEnd"/>
      <w:r w:rsidRPr="00022556">
        <w:rPr>
          <w:rFonts w:ascii="Calibri" w:hAnsi="Calibri" w:cs="Calibri"/>
          <w:highlight w:val="green"/>
        </w:rPr>
        <w:t xml:space="preserv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lastRenderedPageBreak/>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Stockholm convention</w:t>
      </w:r>
      <w:r w:rsidR="00A40E6C" w:rsidRPr="00022556">
        <w:rPr>
          <w:highlight w:val="green"/>
        </w:rPr>
        <w:t xml:space="preserve">,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AA5FDF" w:rsidRPr="002E3F6F">
        <w:rPr>
          <w:highlight w:val="green"/>
        </w:rPr>
      </w:r>
      <w:r w:rsidR="002E3F6F">
        <w:rPr>
          <w:highlight w:val="green"/>
        </w:rPr>
        <w:instrText xml:space="preserve"> \* MERGEFORMAT </w:instrText>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0C61E1F9" w:rsidR="00AA5FDF" w:rsidRPr="002E3F6F" w:rsidRDefault="00AA5FDF" w:rsidP="00AA5FDF">
      <w:pPr>
        <w:pStyle w:val="Lgende"/>
        <w:keepNext/>
        <w:rPr>
          <w:highlight w:val="green"/>
        </w:rPr>
      </w:pPr>
      <w:bookmarkStart w:id="9" w:name="_Ref198399127"/>
      <w:r w:rsidRPr="002E3F6F">
        <w:rPr>
          <w:highlight w:val="green"/>
        </w:rPr>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A433CE">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w:t>
            </w:r>
            <w:r w:rsidRPr="002E3F6F">
              <w:rPr>
                <w:highlight w:val="green"/>
                <w:lang w:eastAsia="fr-FR"/>
              </w:rPr>
              <w:t xml:space="preserve">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4103103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PFPeA</w:t>
            </w:r>
            <w:proofErr w:type="spellEnd"/>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07CF502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003D776E" w:rsidRPr="002E3F6F">
              <w:rPr>
                <w:highlight w:val="green"/>
                <w:lang w:eastAsia="fr-FR"/>
              </w:rPr>
              <w:t>PFTeDA</w:t>
            </w:r>
            <w:proofErr w:type="spellEnd"/>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erfluorobutanesulfonic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erfluorohexanesulfonic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w:t>
            </w:r>
            <w:r w:rsidRPr="002E3F6F">
              <w:rPr>
                <w:highlight w:val="green"/>
                <w:lang w:eastAsia="fr-FR"/>
              </w:rPr>
              <w:t>hept</w:t>
            </w:r>
            <w:r w:rsidRPr="002E3F6F">
              <w:rPr>
                <w:highlight w:val="green"/>
                <w:lang w:eastAsia="fr-FR"/>
              </w:rPr>
              <w: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w:t>
            </w:r>
            <w:r w:rsidRPr="002E3F6F">
              <w:rPr>
                <w:highlight w:val="green"/>
                <w:lang w:eastAsia="fr-FR"/>
              </w:rPr>
              <w:t>o</w:t>
            </w:r>
            <w:r w:rsidRPr="002E3F6F">
              <w:rPr>
                <w:highlight w:val="green"/>
                <w:lang w:eastAsia="fr-FR"/>
              </w:rPr>
              <w:t>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w:t>
            </w:r>
            <w:r w:rsidRPr="002E3F6F">
              <w:rPr>
                <w:highlight w:val="green"/>
                <w:lang w:eastAsia="fr-FR"/>
              </w:rPr>
              <w:t xml:space="preserve">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w:t>
            </w:r>
            <w:r w:rsidRPr="002E3F6F">
              <w:rPr>
                <w:highlight w:val="green"/>
                <w:lang w:eastAsia="fr-FR"/>
              </w:rPr>
              <w:t xml:space="preserve">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erfluorodecanesulfonic</w:t>
            </w:r>
            <w:proofErr w:type="spellEnd"/>
            <w:r w:rsidRPr="002E3F6F">
              <w:rPr>
                <w:highlight w:val="green"/>
                <w:lang w:eastAsia="fr-FR"/>
              </w:rPr>
              <w:t xml:space="preserve">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erfluorooctane</w:t>
            </w:r>
            <w:proofErr w:type="spellEnd"/>
            <w:r w:rsidRPr="002E3F6F">
              <w:rPr>
                <w:highlight w:val="green"/>
                <w:lang w:eastAsia="fr-FR"/>
              </w:rPr>
              <w:t xml:space="preserve"> </w:t>
            </w:r>
            <w:r w:rsidRPr="002E3F6F">
              <w:rPr>
                <w:highlight w:val="green"/>
                <w:lang w:eastAsia="fr-FR"/>
              </w:rPr>
              <w:t>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w:t>
            </w:r>
            <w:r w:rsidRPr="002E3F6F">
              <w:rPr>
                <w:highlight w:val="green"/>
                <w:lang w:eastAsia="fr-FR"/>
              </w:rPr>
              <w:t>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w:t>
            </w:r>
            <w:r w:rsidRPr="002E3F6F">
              <w:rPr>
                <w:highlight w:val="green"/>
                <w:lang w:eastAsia="fr-FR"/>
              </w:rPr>
              <w:t>erfluorooctane</w:t>
            </w:r>
            <w:proofErr w:type="spellEnd"/>
            <w:r w:rsidRPr="002E3F6F">
              <w:rPr>
                <w:highlight w:val="green"/>
                <w:lang w:eastAsia="fr-FR"/>
              </w:rPr>
              <w:t xml:space="preserve"> </w:t>
            </w:r>
            <w:proofErr w:type="spellStart"/>
            <w:r w:rsidRPr="002E3F6F">
              <w:rPr>
                <w:highlight w:val="green"/>
                <w:lang w:eastAsia="fr-FR"/>
              </w:rPr>
              <w:t>sulfonamidoac</w:t>
            </w:r>
            <w:r w:rsidRPr="002E3F6F">
              <w:rPr>
                <w:highlight w:val="green"/>
                <w:lang w:eastAsia="fr-FR"/>
              </w:rPr>
              <w:t>e</w:t>
            </w:r>
            <w:r w:rsidRPr="002E3F6F">
              <w:rPr>
                <w:highlight w:val="green"/>
                <w:lang w:eastAsia="fr-FR"/>
              </w:rPr>
              <w:t>ti</w:t>
            </w:r>
            <w:r w:rsidRPr="002E3F6F">
              <w:rPr>
                <w:highlight w:val="green"/>
                <w:lang w:eastAsia="fr-FR"/>
              </w:rPr>
              <w:t>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w:t>
            </w:r>
            <w:r w:rsidRPr="002E3F6F">
              <w:rPr>
                <w:highlight w:val="green"/>
                <w:lang w:val="fr-FR" w:eastAsia="fr-FR"/>
              </w:rPr>
              <w:t>e</w:t>
            </w:r>
            <w:r w:rsidRPr="002E3F6F">
              <w:rPr>
                <w:highlight w:val="green"/>
                <w:lang w:val="fr-FR" w:eastAsia="fr-FR"/>
              </w:rPr>
              <w:t>thylperfluorooctane</w:t>
            </w:r>
            <w:proofErr w:type="spellEnd"/>
            <w:r w:rsidRPr="002E3F6F">
              <w:rPr>
                <w:highlight w:val="green"/>
                <w:lang w:val="fr-FR" w:eastAsia="fr-FR"/>
              </w:rPr>
              <w:t xml:space="preserve"> </w:t>
            </w:r>
            <w:proofErr w:type="spellStart"/>
            <w:r w:rsidRPr="002E3F6F">
              <w:rPr>
                <w:highlight w:val="green"/>
                <w:lang w:val="fr-FR" w:eastAsia="fr-FR"/>
              </w:rPr>
              <w:t>sulfonamidoac</w:t>
            </w:r>
            <w:r w:rsidRPr="002E3F6F">
              <w:rPr>
                <w:highlight w:val="green"/>
                <w:lang w:val="fr-FR" w:eastAsia="fr-FR"/>
              </w:rPr>
              <w:t>e</w:t>
            </w:r>
            <w:r w:rsidRPr="002E3F6F">
              <w:rPr>
                <w:highlight w:val="green"/>
                <w:lang w:val="fr-FR" w:eastAsia="fr-FR"/>
              </w:rPr>
              <w:t>ti</w:t>
            </w:r>
            <w:r w:rsidRPr="002E3F6F">
              <w:rPr>
                <w:highlight w:val="green"/>
                <w:lang w:val="fr-FR" w:eastAsia="fr-FR"/>
              </w:rPr>
              <w:t>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w:t>
            </w:r>
            <w:r w:rsidRPr="002E3F6F">
              <w:rPr>
                <w:highlight w:val="green"/>
                <w:lang w:val="fr-FR" w:eastAsia="fr-FR"/>
              </w:rPr>
              <w:t>thylperfluorooctane</w:t>
            </w:r>
            <w:proofErr w:type="spellEnd"/>
            <w:r w:rsidRPr="002E3F6F">
              <w:rPr>
                <w:highlight w:val="green"/>
                <w:lang w:val="fr-FR" w:eastAsia="fr-FR"/>
              </w:rPr>
              <w:t xml:space="preserve"> </w:t>
            </w:r>
            <w:proofErr w:type="spellStart"/>
            <w:r w:rsidRPr="002E3F6F">
              <w:rPr>
                <w:highlight w:val="green"/>
                <w:lang w:val="fr-FR" w:eastAsia="fr-FR"/>
              </w:rPr>
              <w:t>sulfonamidoac</w:t>
            </w:r>
            <w:r w:rsidRPr="002E3F6F">
              <w:rPr>
                <w:highlight w:val="green"/>
                <w:lang w:val="fr-FR" w:eastAsia="fr-FR"/>
              </w:rPr>
              <w:t>e</w:t>
            </w:r>
            <w:r w:rsidRPr="002E3F6F">
              <w:rPr>
                <w:highlight w:val="green"/>
                <w:lang w:val="fr-FR" w:eastAsia="fr-FR"/>
              </w:rPr>
              <w:t>ti</w:t>
            </w:r>
            <w:r w:rsidRPr="002E3F6F">
              <w:rPr>
                <w:highlight w:val="green"/>
                <w:lang w:val="fr-FR" w:eastAsia="fr-FR"/>
              </w:rPr>
              <w:t>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w:t>
            </w:r>
            <w:r w:rsidRPr="002E3F6F">
              <w:rPr>
                <w:highlight w:val="green"/>
                <w:lang w:eastAsia="fr-FR"/>
              </w:rPr>
              <w:t>e</w:t>
            </w:r>
            <w:r w:rsidRPr="002E3F6F">
              <w:rPr>
                <w:highlight w:val="green"/>
                <w:lang w:eastAsia="fr-FR"/>
              </w:rPr>
              <w:t>lom</w:t>
            </w:r>
            <w:r w:rsidRPr="002E3F6F">
              <w:rPr>
                <w:highlight w:val="green"/>
                <w:lang w:eastAsia="fr-FR"/>
              </w:rPr>
              <w:t>er</w:t>
            </w:r>
            <w:r w:rsidRPr="002E3F6F">
              <w:rPr>
                <w:highlight w:val="green"/>
                <w:lang w:eastAsia="fr-FR"/>
              </w:rPr>
              <w:t xml:space="preserve"> sulfon</w:t>
            </w:r>
            <w:r w:rsidRPr="002E3F6F">
              <w:rPr>
                <w:highlight w:val="green"/>
                <w:lang w:eastAsia="fr-FR"/>
              </w:rPr>
              <w:t>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7CC5EFF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w:t>
            </w:r>
            <w:r w:rsidRPr="002E3F6F">
              <w:rPr>
                <w:highlight w:val="green"/>
                <w:lang w:eastAsia="fr-FR"/>
              </w:rPr>
              <w:t xml:space="preserve"> </w:t>
            </w:r>
            <w:r w:rsidRPr="002E3F6F">
              <w:rPr>
                <w:highlight w:val="green"/>
                <w:lang w:eastAsia="fr-FR"/>
              </w:rPr>
              <w:t>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w:t>
            </w:r>
            <w:r w:rsidRPr="002E3F6F">
              <w:rPr>
                <w:highlight w:val="green"/>
                <w:lang w:eastAsia="fr-FR"/>
              </w:rPr>
              <w:t xml:space="preserve"> </w:t>
            </w:r>
            <w:r w:rsidRPr="002E3F6F">
              <w:rPr>
                <w:highlight w:val="green"/>
                <w:lang w:eastAsia="fr-FR"/>
              </w:rPr>
              <w:t>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w:t>
            </w:r>
            <w:r w:rsidRPr="002E3F6F">
              <w:rPr>
                <w:highlight w:val="green"/>
                <w:lang w:eastAsia="fr-FR"/>
              </w:rPr>
              <w:t xml:space="preserve"> </w:t>
            </w:r>
            <w:r w:rsidRPr="002E3F6F">
              <w:rPr>
                <w:highlight w:val="green"/>
                <w:lang w:eastAsia="fr-FR"/>
              </w:rPr>
              <w:t>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w:t>
            </w:r>
            <w:r w:rsidRPr="002E3F6F">
              <w:rPr>
                <w:highlight w:val="green"/>
                <w:lang w:eastAsia="fr-FR"/>
              </w:rPr>
              <w:t xml:space="preserve"> </w:t>
            </w:r>
            <w:r w:rsidRPr="002E3F6F">
              <w:rPr>
                <w:highlight w:val="green"/>
                <w:lang w:eastAsia="fr-FR"/>
              </w:rPr>
              <w:t xml:space="preserve">fluorotelomer </w:t>
            </w:r>
            <w:proofErr w:type="spellStart"/>
            <w:r w:rsidRPr="002E3F6F">
              <w:rPr>
                <w:highlight w:val="green"/>
                <w:lang w:eastAsia="fr-FR"/>
              </w:rPr>
              <w:t>phosphat</w:t>
            </w:r>
            <w:proofErr w:type="spellEnd"/>
            <w:r w:rsidRPr="002E3F6F">
              <w:rPr>
                <w:highlight w:val="green"/>
                <w:lang w:eastAsia="fr-FR"/>
              </w:rPr>
              <w:t xml:space="preserve"> di</w:t>
            </w:r>
            <w:r w:rsidRPr="002E3F6F">
              <w:rPr>
                <w:highlight w:val="green"/>
                <w:lang w:eastAsia="fr-FR"/>
              </w:rPr>
              <w:t>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w:t>
            </w:r>
            <w:r w:rsidRPr="002E3F6F">
              <w:rPr>
                <w:highlight w:val="green"/>
                <w:lang w:eastAsia="fr-FR"/>
              </w:rPr>
              <w:t xml:space="preserve"> </w:t>
            </w:r>
            <w:r w:rsidRPr="002E3F6F">
              <w:rPr>
                <w:highlight w:val="green"/>
                <w:lang w:eastAsia="fr-FR"/>
              </w:rPr>
              <w:t xml:space="preserve">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29F4D357"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textDirection w:val="btLr"/>
            <w:vAlign w:val="center"/>
            <w:hideMark/>
          </w:tcPr>
          <w:p w14:paraId="40372D18" w14:textId="17ADF22F"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HBCDD</w:t>
            </w:r>
          </w:p>
        </w:tc>
        <w:tc>
          <w:tcPr>
            <w:tcW w:w="648" w:type="pct"/>
            <w:tcBorders>
              <w:bottom w:val="nil"/>
            </w:tcBorders>
            <w:noWrap/>
            <w:vAlign w:val="center"/>
            <w:hideMark/>
          </w:tcPr>
          <w:p w14:paraId="1FC9D95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bottom w:val="nil"/>
            </w:tcBorders>
            <w:shd w:val="clear" w:color="auto" w:fill="auto"/>
            <w:noWrap/>
            <w:vAlign w:val="center"/>
            <w:hideMark/>
          </w:tcPr>
          <w:p w14:paraId="1DA3E6D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*α-HBCDD</w:t>
            </w:r>
          </w:p>
        </w:tc>
        <w:tc>
          <w:tcPr>
            <w:tcW w:w="2589" w:type="pct"/>
            <w:tcBorders>
              <w:bottom w:val="nil"/>
            </w:tcBorders>
            <w:shd w:val="clear" w:color="auto" w:fill="auto"/>
            <w:noWrap/>
            <w:vAlign w:val="center"/>
            <w:hideMark/>
          </w:tcPr>
          <w:p w14:paraId="33DB0F0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α-hexabromocyclododecane</w:t>
            </w:r>
          </w:p>
        </w:tc>
        <w:tc>
          <w:tcPr>
            <w:tcW w:w="843" w:type="pct"/>
            <w:tcBorders>
              <w:bottom w:val="nil"/>
            </w:tcBorders>
            <w:shd w:val="clear" w:color="auto" w:fill="auto"/>
            <w:noWrap/>
            <w:vAlign w:val="center"/>
            <w:hideMark/>
          </w:tcPr>
          <w:p w14:paraId="75DC92B3" w14:textId="1125617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134237-50-6</w:t>
            </w:r>
          </w:p>
        </w:tc>
      </w:tr>
      <w:tr w:rsidR="003D776E" w:rsidRPr="002E3F6F" w14:paraId="7DD6C1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5C8341"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nil"/>
            </w:tcBorders>
            <w:noWrap/>
            <w:vAlign w:val="center"/>
            <w:hideMark/>
          </w:tcPr>
          <w:p w14:paraId="6824158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4B59B4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*β-HBCDD</w:t>
            </w:r>
          </w:p>
        </w:tc>
        <w:tc>
          <w:tcPr>
            <w:tcW w:w="2589" w:type="pct"/>
            <w:tcBorders>
              <w:top w:val="nil"/>
              <w:bottom w:val="nil"/>
            </w:tcBorders>
            <w:shd w:val="clear" w:color="auto" w:fill="auto"/>
            <w:noWrap/>
            <w:vAlign w:val="center"/>
            <w:hideMark/>
          </w:tcPr>
          <w:p w14:paraId="4B7CEC5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β-hexabromocyclododecane</w:t>
            </w:r>
          </w:p>
        </w:tc>
        <w:tc>
          <w:tcPr>
            <w:tcW w:w="843" w:type="pct"/>
            <w:tcBorders>
              <w:top w:val="nil"/>
              <w:bottom w:val="nil"/>
            </w:tcBorders>
            <w:shd w:val="clear" w:color="auto" w:fill="auto"/>
            <w:noWrap/>
            <w:vAlign w:val="center"/>
            <w:hideMark/>
          </w:tcPr>
          <w:p w14:paraId="12847059" w14:textId="1C32106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134237-51-7</w:t>
            </w:r>
          </w:p>
        </w:tc>
      </w:tr>
      <w:tr w:rsidR="003D776E" w:rsidRPr="002E3F6F" w14:paraId="754884B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2CB1E8D"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single" w:sz="4" w:space="0" w:color="auto"/>
            </w:tcBorders>
            <w:noWrap/>
            <w:vAlign w:val="center"/>
            <w:hideMark/>
          </w:tcPr>
          <w:p w14:paraId="355FDE3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4" w:space="0" w:color="auto"/>
            </w:tcBorders>
            <w:shd w:val="clear" w:color="auto" w:fill="auto"/>
            <w:noWrap/>
            <w:vAlign w:val="center"/>
            <w:hideMark/>
          </w:tcPr>
          <w:p w14:paraId="39DCB96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*γ-HBCDD</w:t>
            </w:r>
          </w:p>
        </w:tc>
        <w:tc>
          <w:tcPr>
            <w:tcW w:w="2589" w:type="pct"/>
            <w:tcBorders>
              <w:top w:val="nil"/>
              <w:bottom w:val="single" w:sz="4" w:space="0" w:color="auto"/>
            </w:tcBorders>
            <w:shd w:val="clear" w:color="auto" w:fill="auto"/>
            <w:noWrap/>
            <w:vAlign w:val="center"/>
            <w:hideMark/>
          </w:tcPr>
          <w:p w14:paraId="63C15A9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γ-hexabromocyclododecane</w:t>
            </w:r>
          </w:p>
        </w:tc>
        <w:tc>
          <w:tcPr>
            <w:tcW w:w="843" w:type="pct"/>
            <w:tcBorders>
              <w:top w:val="nil"/>
              <w:bottom w:val="single" w:sz="4" w:space="0" w:color="auto"/>
            </w:tcBorders>
            <w:shd w:val="clear" w:color="auto" w:fill="auto"/>
            <w:noWrap/>
            <w:vAlign w:val="center"/>
            <w:hideMark/>
          </w:tcPr>
          <w:p w14:paraId="0BBD3936" w14:textId="08D711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134237-52-8</w:t>
            </w:r>
          </w:p>
        </w:tc>
      </w:tr>
      <w:tr w:rsidR="003D776E" w:rsidRPr="002E3F6F" w14:paraId="06C5E472"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2',4,4'-trichlorobiph</w:t>
            </w:r>
            <w:r w:rsidRPr="002E3F6F">
              <w:rPr>
                <w:highlight w:val="green"/>
                <w:lang w:eastAsia="fr-FR"/>
              </w:rPr>
              <w:t>e</w:t>
            </w:r>
            <w:r w:rsidRPr="002E3F6F">
              <w:rPr>
                <w:highlight w:val="green"/>
                <w:lang w:eastAsia="fr-FR"/>
              </w:rPr>
              <w:t>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2,4’,5-trichlorobiph</w:t>
            </w:r>
            <w:r w:rsidRPr="002E3F6F">
              <w:rPr>
                <w:highlight w:val="green"/>
                <w:lang w:eastAsia="fr-FR"/>
              </w:rPr>
              <w:t>e</w:t>
            </w:r>
            <w:r w:rsidRPr="002E3F6F">
              <w:rPr>
                <w:highlight w:val="green"/>
                <w:lang w:eastAsia="fr-FR"/>
              </w:rPr>
              <w:t>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w:t>
            </w:r>
            <w:r w:rsidRPr="002E3F6F">
              <w:rPr>
                <w:highlight w:val="green"/>
                <w:lang w:eastAsia="fr-FR"/>
              </w:rPr>
              <w:t>e</w:t>
            </w:r>
            <w:r w:rsidRPr="002E3F6F">
              <w:rPr>
                <w:highlight w:val="green"/>
                <w:lang w:eastAsia="fr-FR"/>
              </w:rPr>
              <w:t>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2,2’3,3’-tetrachlorobiph</w:t>
            </w:r>
            <w:r w:rsidRPr="002E3F6F">
              <w:rPr>
                <w:highlight w:val="green"/>
                <w:lang w:eastAsia="fr-FR"/>
              </w:rPr>
              <w:t>e</w:t>
            </w:r>
            <w:r w:rsidRPr="002E3F6F">
              <w:rPr>
                <w:highlight w:val="green"/>
                <w:lang w:eastAsia="fr-FR"/>
              </w:rPr>
              <w:t>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2,2’4,5’- tetrachlorobiph</w:t>
            </w:r>
            <w:r w:rsidRPr="002E3F6F">
              <w:rPr>
                <w:highlight w:val="green"/>
                <w:lang w:eastAsia="fr-FR"/>
              </w:rPr>
              <w:t>e</w:t>
            </w:r>
            <w:r w:rsidRPr="002E3F6F">
              <w:rPr>
                <w:highlight w:val="green"/>
                <w:lang w:eastAsia="fr-FR"/>
              </w:rPr>
              <w:t>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2,2',5,5'-tetrachloro</w:t>
            </w:r>
            <w:r w:rsidRPr="002E3F6F">
              <w:rPr>
                <w:highlight w:val="green"/>
                <w:lang w:eastAsia="fr-FR"/>
              </w:rPr>
              <w:t>b</w:t>
            </w:r>
            <w:r w:rsidRPr="002E3F6F">
              <w:rPr>
                <w:highlight w:val="green"/>
                <w:lang w:eastAsia="fr-FR"/>
              </w:rPr>
              <w:t>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2,4,5,2',5'-pentachlorobiph</w:t>
            </w:r>
            <w:r w:rsidRPr="002E3F6F">
              <w:rPr>
                <w:highlight w:val="green"/>
                <w:lang w:eastAsia="fr-FR"/>
              </w:rPr>
              <w:t>e</w:t>
            </w:r>
            <w:r w:rsidRPr="002E3F6F">
              <w:rPr>
                <w:highlight w:val="green"/>
                <w:lang w:eastAsia="fr-FR"/>
              </w:rPr>
              <w:t>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2,3,3’,4,4’-pentachlorobiph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2,3,3’,4’,6-pentachlorobiph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2',3,4,4',5'-pentachlorobiph</w:t>
            </w:r>
            <w:r w:rsidRPr="002E3F6F">
              <w:rPr>
                <w:highlight w:val="green"/>
                <w:lang w:eastAsia="fr-FR"/>
              </w:rPr>
              <w:t>e</w:t>
            </w:r>
            <w:r w:rsidRPr="002E3F6F">
              <w:rPr>
                <w:highlight w:val="green"/>
                <w:lang w:eastAsia="fr-FR"/>
              </w:rPr>
              <w:t>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2,2’,3,3’,4,4’-hexachlorobiph</w:t>
            </w:r>
            <w:r w:rsidRPr="002E3F6F">
              <w:rPr>
                <w:highlight w:val="green"/>
                <w:lang w:eastAsia="fr-FR"/>
              </w:rPr>
              <w:t>e</w:t>
            </w:r>
            <w:r w:rsidRPr="002E3F6F">
              <w:rPr>
                <w:highlight w:val="green"/>
                <w:lang w:eastAsia="fr-FR"/>
              </w:rPr>
              <w:t>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2,2’,3,3’,4,6’-hexachlorobiph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2,2',3,4,4',5'-hexachlorobiph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2,2’,3,4’,5’,6-hexachlorobiph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2,3,3’,4,4’,5-hexachlorobiph</w:t>
            </w:r>
            <w:r w:rsidRPr="002E3F6F">
              <w:rPr>
                <w:highlight w:val="green"/>
                <w:lang w:eastAsia="fr-FR"/>
              </w:rPr>
              <w:t>e</w:t>
            </w:r>
            <w:r w:rsidRPr="002E3F6F">
              <w:rPr>
                <w:highlight w:val="green"/>
                <w:lang w:eastAsia="fr-FR"/>
              </w:rPr>
              <w:t>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2,2’,3,3’,4,4’,5 heptachlorobiph</w:t>
            </w:r>
            <w:r w:rsidRPr="002E3F6F">
              <w:rPr>
                <w:highlight w:val="green"/>
                <w:lang w:eastAsia="fr-FR"/>
              </w:rPr>
              <w:t>e</w:t>
            </w:r>
            <w:r w:rsidRPr="002E3F6F">
              <w:rPr>
                <w:highlight w:val="green"/>
                <w:lang w:eastAsia="fr-FR"/>
              </w:rPr>
              <w:t>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2,2',3,4,4',5,5'-heptachlorobiph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2,2’,3,4’,5,5’,6-heptachlorobiph</w:t>
            </w:r>
            <w:r w:rsidRPr="002E3F6F">
              <w:rPr>
                <w:highlight w:val="green"/>
                <w:lang w:eastAsia="fr-FR"/>
              </w:rPr>
              <w:t>e</w:t>
            </w:r>
            <w:r w:rsidRPr="002E3F6F">
              <w:rPr>
                <w:highlight w:val="green"/>
                <w:lang w:eastAsia="fr-FR"/>
              </w:rPr>
              <w:t>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2,2’,3,3’,4,4’,5,5’-octachlorobiph</w:t>
            </w:r>
            <w:r w:rsidRPr="002E3F6F">
              <w:rPr>
                <w:highlight w:val="green"/>
                <w:lang w:val="fr-FR" w:eastAsia="fr-FR"/>
              </w:rPr>
              <w:t>e</w:t>
            </w:r>
            <w:r w:rsidRPr="002E3F6F">
              <w:rPr>
                <w:highlight w:val="green"/>
                <w:lang w:val="fr-FR" w:eastAsia="fr-FR"/>
              </w:rPr>
              <w:t>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7AECE6BC"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w:t>
      </w:r>
      <w:r w:rsidRPr="00404417">
        <w:rPr>
          <w:highlight w:val="green"/>
        </w:rPr>
        <w:t xml:space="preserve">HBCDD analysis was conducted according to </w:t>
      </w:r>
      <w:r w:rsidRPr="00404417">
        <w:rPr>
          <w:highlight w:val="green"/>
          <w:lang w:val="en-GB"/>
        </w:rPr>
        <w:fldChar w:fldCharType="begin"/>
      </w:r>
      <w:r w:rsidRPr="00404417">
        <w:rPr>
          <w:highlight w:val="green"/>
          <w:lang w:val="en-GB"/>
        </w:rPr>
        <w:instrText xml:space="preserve"> ADDIN ZOTERO_ITEM CSL_CITATION {"citationID":"tejsPmUc","properties":{"formattedCitation":"(Munschy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Pr="00404417">
        <w:rPr>
          <w:highlight w:val="green"/>
          <w:lang w:val="en-GB"/>
        </w:rPr>
        <w:fldChar w:fldCharType="separate"/>
      </w:r>
      <w:r w:rsidRPr="00404417">
        <w:rPr>
          <w:highlight w:val="green"/>
          <w:lang w:val="en-GB"/>
        </w:rPr>
        <w:t>(</w:t>
      </w:r>
      <w:proofErr w:type="spellStart"/>
      <w:r w:rsidRPr="00404417">
        <w:rPr>
          <w:highlight w:val="green"/>
          <w:lang w:val="en-GB"/>
        </w:rPr>
        <w:t>Munschy</w:t>
      </w:r>
      <w:proofErr w:type="spellEnd"/>
      <w:r w:rsidRPr="00404417">
        <w:rPr>
          <w:highlight w:val="green"/>
          <w:lang w:val="en-GB"/>
        </w:rPr>
        <w:t xml:space="preserve"> et al., 2013)</w:t>
      </w:r>
      <w:r w:rsidRPr="00404417">
        <w:rPr>
          <w:highlight w:val="green"/>
          <w:lang w:val="en-GB"/>
        </w:rPr>
        <w:fldChar w:fldCharType="end"/>
      </w:r>
      <w:r w:rsidRPr="00404417">
        <w:rPr>
          <w:highlight w:val="green"/>
          <w:lang w:val="en-GB"/>
        </w:rPr>
        <w:t>,</w:t>
      </w:r>
      <w:r w:rsidRPr="00404417">
        <w:rPr>
          <w:highlight w:val="green"/>
          <w:lang w:val="en-GB"/>
        </w:rPr>
        <w:t xml:space="preserve"> and PCB</w:t>
      </w:r>
      <w:r w:rsidRPr="00404417">
        <w:rPr>
          <w:highlight w:val="green"/>
          <w:lang w:val="en-GB"/>
        </w:rPr>
        <w:t xml:space="preserve">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w:t>
      </w:r>
      <w:proofErr w:type="spellStart"/>
      <w:r w:rsidRPr="00404417">
        <w:rPr>
          <w:highlight w:val="green"/>
          <w:lang w:val="en-GB"/>
        </w:rPr>
        <w:t>Gallien</w:t>
      </w:r>
      <w:proofErr w:type="spellEnd"/>
      <w:r w:rsidRPr="00404417">
        <w:rPr>
          <w:highlight w:val="green"/>
          <w:lang w:val="en-GB"/>
        </w:rPr>
        <w:t>,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xml:space="preserve">« total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 xml:space="preserve">(Fremlin, Elliott and </w:t>
      </w:r>
      <w:proofErr w:type="spellStart"/>
      <w:r w:rsidR="004E13AD" w:rsidRPr="004C074C">
        <w:rPr>
          <w:rFonts w:ascii="Calibri" w:hAnsi="Calibri" w:cs="Calibri"/>
          <w:highlight w:val="yellow"/>
        </w:rPr>
        <w:t>Gobas</w:t>
      </w:r>
      <w:proofErr w:type="spellEnd"/>
      <w:r w:rsidR="004E13AD" w:rsidRPr="004C074C">
        <w:rPr>
          <w:rFonts w:ascii="Calibri" w:hAnsi="Calibri" w:cs="Calibri"/>
          <w:highlight w:val="yellow"/>
        </w:rPr>
        <w:t>,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S</w:t>
      </w:r>
      <w:r w:rsidRPr="00B711E5">
        <w:t xml:space="preserve">table isotope ratios </w:t>
      </w:r>
      <w:r>
        <w:rPr>
          <w:lang w:val="fr-FR"/>
        </w:rPr>
        <w:t>δ</w:t>
      </w:r>
      <w:r w:rsidRPr="00B711E5">
        <w:t xml:space="preserve">13C and </w:t>
      </w:r>
      <w:r>
        <w:rPr>
          <w:lang w:val="fr-FR"/>
        </w:rPr>
        <w:t>δ</w:t>
      </w:r>
      <w:r w:rsidRPr="00B711E5">
        <w:t>15N</w:t>
      </w:r>
      <w:r w:rsidRPr="00B711E5">
        <w:t xml:space="preserve">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4"/>
      <w:bookmarkStart w:id="17" w:name="_Toc198720915"/>
      <w:r w:rsidRPr="00251C75">
        <w:rPr>
          <w:highlight w:val="green"/>
        </w:rPr>
        <w:t>Total contamination levels by family</w:t>
      </w:r>
      <w:bookmarkEnd w:id="17"/>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sidRPr="00251C75">
        <w:rPr>
          <w:highlight w:val="green"/>
          <w:lang w:val="en-GB"/>
        </w:rPr>
      </w:r>
      <w:r>
        <w:rPr>
          <w:highlight w:val="green"/>
          <w:lang w:val="en-GB"/>
        </w:rPr>
        <w:instrText xml:space="preserve"> \* MERGEFORMAT </w:instrText>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77777777" w:rsidR="001F134D" w:rsidRPr="00251C75" w:rsidRDefault="001F134D" w:rsidP="001F134D">
      <w:pPr>
        <w:pStyle w:val="Lgende"/>
        <w:keepNext/>
        <w:rPr>
          <w:highlight w:val="green"/>
        </w:rPr>
      </w:pPr>
      <w:bookmarkStart w:id="19" w:name="_Ref198649870"/>
      <w:r w:rsidRPr="00251C75">
        <w:rPr>
          <w:highlight w:val="green"/>
        </w:rPr>
        <w:lastRenderedPageBreak/>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Pr="00251C75">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(PCBs, PFAS, and HBCDD) in prey, sole,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 and LOD or &lt;LOQ for HBCDD.</w:t>
      </w:r>
    </w:p>
    <w:tbl>
      <w:tblPr>
        <w:tblStyle w:val="TableauGrille4-Accentuation1"/>
        <w:tblW w:w="9062" w:type="dxa"/>
        <w:tblLook w:val="04A0" w:firstRow="1" w:lastRow="0" w:firstColumn="1" w:lastColumn="0" w:noHBand="0" w:noVBand="1"/>
      </w:tblPr>
      <w:tblGrid>
        <w:gridCol w:w="753"/>
        <w:gridCol w:w="1227"/>
        <w:gridCol w:w="707"/>
        <w:gridCol w:w="816"/>
        <w:gridCol w:w="816"/>
        <w:gridCol w:w="773"/>
        <w:gridCol w:w="651"/>
        <w:gridCol w:w="731"/>
        <w:gridCol w:w="889"/>
        <w:gridCol w:w="810"/>
        <w:gridCol w:w="889"/>
      </w:tblGrid>
      <w:tr w:rsidR="001F134D" w:rsidRPr="00251C75" w14:paraId="75974418" w14:textId="77777777" w:rsidTr="00A43DC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7CCBC2F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300448C4"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39" w:type="dxa"/>
            <w:gridSpan w:val="3"/>
            <w:tcBorders>
              <w:left w:val="single" w:sz="12" w:space="0" w:color="1F497D" w:themeColor="text2"/>
              <w:right w:val="single" w:sz="12" w:space="0" w:color="1F497D" w:themeColor="text2"/>
            </w:tcBorders>
            <w:noWrap/>
            <w:vAlign w:val="center"/>
            <w:hideMark/>
          </w:tcPr>
          <w:p w14:paraId="2F684D9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155" w:type="dxa"/>
            <w:gridSpan w:val="3"/>
            <w:tcBorders>
              <w:left w:val="single" w:sz="12" w:space="0" w:color="1F497D" w:themeColor="text2"/>
              <w:right w:val="single" w:sz="12" w:space="0" w:color="1F497D" w:themeColor="text2"/>
            </w:tcBorders>
            <w:noWrap/>
            <w:vAlign w:val="center"/>
            <w:hideMark/>
          </w:tcPr>
          <w:p w14:paraId="4F74564B"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588" w:type="dxa"/>
            <w:gridSpan w:val="3"/>
            <w:tcBorders>
              <w:left w:val="single" w:sz="12" w:space="0" w:color="1F497D" w:themeColor="text2"/>
            </w:tcBorders>
            <w:noWrap/>
            <w:vAlign w:val="center"/>
            <w:hideMark/>
          </w:tcPr>
          <w:p w14:paraId="3D1F51F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1F134D" w:rsidRPr="00251C75" w14:paraId="6932BD6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471C39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20DFEC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07" w:type="dxa"/>
            <w:tcBorders>
              <w:left w:val="single" w:sz="12" w:space="0" w:color="1F497D" w:themeColor="text2"/>
            </w:tcBorders>
            <w:noWrap/>
            <w:vAlign w:val="center"/>
            <w:hideMark/>
          </w:tcPr>
          <w:p w14:paraId="49842A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6" w:type="dxa"/>
            <w:noWrap/>
            <w:vAlign w:val="center"/>
            <w:hideMark/>
          </w:tcPr>
          <w:p w14:paraId="6E4D52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16" w:type="dxa"/>
            <w:tcBorders>
              <w:right w:val="single" w:sz="12" w:space="0" w:color="1F497D" w:themeColor="text2"/>
            </w:tcBorders>
            <w:noWrap/>
            <w:vAlign w:val="center"/>
            <w:hideMark/>
          </w:tcPr>
          <w:p w14:paraId="2757011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73" w:type="dxa"/>
            <w:tcBorders>
              <w:left w:val="single" w:sz="12" w:space="0" w:color="1F497D" w:themeColor="text2"/>
            </w:tcBorders>
            <w:noWrap/>
            <w:vAlign w:val="center"/>
            <w:hideMark/>
          </w:tcPr>
          <w:p w14:paraId="4FD26A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51" w:type="dxa"/>
            <w:noWrap/>
            <w:vAlign w:val="center"/>
            <w:hideMark/>
          </w:tcPr>
          <w:p w14:paraId="565866A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31" w:type="dxa"/>
            <w:tcBorders>
              <w:right w:val="single" w:sz="12" w:space="0" w:color="1F497D" w:themeColor="text2"/>
            </w:tcBorders>
            <w:noWrap/>
            <w:vAlign w:val="center"/>
            <w:hideMark/>
          </w:tcPr>
          <w:p w14:paraId="1867249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89" w:type="dxa"/>
            <w:tcBorders>
              <w:left w:val="single" w:sz="12" w:space="0" w:color="1F497D" w:themeColor="text2"/>
            </w:tcBorders>
            <w:noWrap/>
            <w:vAlign w:val="center"/>
            <w:hideMark/>
          </w:tcPr>
          <w:p w14:paraId="47F4258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0" w:type="dxa"/>
            <w:noWrap/>
            <w:vAlign w:val="center"/>
            <w:hideMark/>
          </w:tcPr>
          <w:p w14:paraId="7C50700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89" w:type="dxa"/>
            <w:noWrap/>
            <w:vAlign w:val="center"/>
            <w:hideMark/>
          </w:tcPr>
          <w:p w14:paraId="34E5A68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F134D" w:rsidRPr="00251C75" w14:paraId="430D57DC"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5A98AD8C" w14:textId="77777777" w:rsidR="001F134D" w:rsidRPr="00251C75" w:rsidRDefault="001F134D" w:rsidP="00A43DCA">
            <w:pPr>
              <w:pStyle w:val="Sansinterligne"/>
              <w:rPr>
                <w:highlight w:val="green"/>
              </w:rPr>
            </w:pPr>
            <w:r w:rsidRPr="00251C75">
              <w:rPr>
                <w:highlight w:val="green"/>
              </w:rPr>
              <w:t>PCB</w:t>
            </w:r>
          </w:p>
        </w:tc>
        <w:tc>
          <w:tcPr>
            <w:tcW w:w="1227" w:type="dxa"/>
            <w:tcBorders>
              <w:right w:val="single" w:sz="12" w:space="0" w:color="1F497D" w:themeColor="text2"/>
            </w:tcBorders>
            <w:noWrap/>
            <w:vAlign w:val="center"/>
          </w:tcPr>
          <w:p w14:paraId="2E46B6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707" w:type="dxa"/>
            <w:tcBorders>
              <w:left w:val="single" w:sz="12" w:space="0" w:color="1F497D" w:themeColor="text2"/>
            </w:tcBorders>
            <w:noWrap/>
            <w:vAlign w:val="bottom"/>
          </w:tcPr>
          <w:p w14:paraId="69CA2EF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816" w:type="dxa"/>
            <w:noWrap/>
            <w:vAlign w:val="bottom"/>
          </w:tcPr>
          <w:p w14:paraId="0C783CF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816" w:type="dxa"/>
            <w:tcBorders>
              <w:right w:val="single" w:sz="12" w:space="0" w:color="1F497D" w:themeColor="text2"/>
            </w:tcBorders>
            <w:noWrap/>
            <w:vAlign w:val="bottom"/>
          </w:tcPr>
          <w:p w14:paraId="7BC72F3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236B0A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51" w:type="dxa"/>
            <w:noWrap/>
            <w:vAlign w:val="bottom"/>
          </w:tcPr>
          <w:p w14:paraId="5C8E03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31" w:type="dxa"/>
            <w:tcBorders>
              <w:right w:val="single" w:sz="12" w:space="0" w:color="1F497D" w:themeColor="text2"/>
            </w:tcBorders>
            <w:noWrap/>
            <w:vAlign w:val="bottom"/>
          </w:tcPr>
          <w:p w14:paraId="4F1AE0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5518153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810" w:type="dxa"/>
            <w:noWrap/>
            <w:vAlign w:val="bottom"/>
          </w:tcPr>
          <w:p w14:paraId="17F2AF2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89" w:type="dxa"/>
            <w:noWrap/>
            <w:vAlign w:val="bottom"/>
          </w:tcPr>
          <w:p w14:paraId="543652A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1F134D" w:rsidRPr="00251C75" w14:paraId="23AD948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1F07D8B"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center"/>
          </w:tcPr>
          <w:p w14:paraId="320D298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3DFF90A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816" w:type="dxa"/>
            <w:noWrap/>
            <w:vAlign w:val="bottom"/>
          </w:tcPr>
          <w:p w14:paraId="105CA09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4C88D55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386D04F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51" w:type="dxa"/>
            <w:noWrap/>
            <w:vAlign w:val="bottom"/>
          </w:tcPr>
          <w:p w14:paraId="4964E8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F3D1AF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264146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810" w:type="dxa"/>
            <w:noWrap/>
            <w:vAlign w:val="bottom"/>
          </w:tcPr>
          <w:p w14:paraId="312A7C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45ECACC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1F134D" w:rsidRPr="00251C75" w14:paraId="66E90AF1"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528D6E3"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AC8B15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2048E9A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816" w:type="dxa"/>
            <w:noWrap/>
            <w:vAlign w:val="bottom"/>
          </w:tcPr>
          <w:p w14:paraId="283917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43421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7C4BB31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51" w:type="dxa"/>
            <w:noWrap/>
            <w:vAlign w:val="bottom"/>
          </w:tcPr>
          <w:p w14:paraId="7F2161E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3EB6975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7DD8C1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810" w:type="dxa"/>
            <w:noWrap/>
            <w:vAlign w:val="bottom"/>
          </w:tcPr>
          <w:p w14:paraId="7F76686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89" w:type="dxa"/>
            <w:noWrap/>
            <w:vAlign w:val="bottom"/>
          </w:tcPr>
          <w:p w14:paraId="7C91229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38C232C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55A4C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19F4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7B3AFC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816" w:type="dxa"/>
            <w:noWrap/>
            <w:vAlign w:val="bottom"/>
          </w:tcPr>
          <w:p w14:paraId="336AF9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29EDA56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73" w:type="dxa"/>
            <w:tcBorders>
              <w:left w:val="single" w:sz="12" w:space="0" w:color="1F497D" w:themeColor="text2"/>
            </w:tcBorders>
            <w:noWrap/>
            <w:vAlign w:val="bottom"/>
          </w:tcPr>
          <w:p w14:paraId="1CF0205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51" w:type="dxa"/>
            <w:noWrap/>
            <w:vAlign w:val="bottom"/>
          </w:tcPr>
          <w:p w14:paraId="43165A7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4B9A4AE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89" w:type="dxa"/>
            <w:tcBorders>
              <w:left w:val="single" w:sz="12" w:space="0" w:color="1F497D" w:themeColor="text2"/>
            </w:tcBorders>
            <w:noWrap/>
            <w:vAlign w:val="bottom"/>
          </w:tcPr>
          <w:p w14:paraId="79390D9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810" w:type="dxa"/>
            <w:noWrap/>
            <w:vAlign w:val="bottom"/>
          </w:tcPr>
          <w:p w14:paraId="1CCB02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3335F9F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1F134D" w:rsidRPr="00251C75" w14:paraId="0C306C0B"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D228D7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199657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74D68D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816" w:type="dxa"/>
            <w:noWrap/>
            <w:vAlign w:val="bottom"/>
          </w:tcPr>
          <w:p w14:paraId="66041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816" w:type="dxa"/>
            <w:tcBorders>
              <w:right w:val="single" w:sz="12" w:space="0" w:color="1F497D" w:themeColor="text2"/>
            </w:tcBorders>
            <w:noWrap/>
            <w:vAlign w:val="bottom"/>
          </w:tcPr>
          <w:p w14:paraId="45BCCE1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73" w:type="dxa"/>
            <w:tcBorders>
              <w:left w:val="single" w:sz="12" w:space="0" w:color="1F497D" w:themeColor="text2"/>
            </w:tcBorders>
            <w:noWrap/>
            <w:vAlign w:val="bottom"/>
          </w:tcPr>
          <w:p w14:paraId="773A535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51" w:type="dxa"/>
            <w:noWrap/>
            <w:vAlign w:val="bottom"/>
          </w:tcPr>
          <w:p w14:paraId="139B2EE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31" w:type="dxa"/>
            <w:tcBorders>
              <w:right w:val="single" w:sz="12" w:space="0" w:color="1F497D" w:themeColor="text2"/>
            </w:tcBorders>
            <w:noWrap/>
            <w:vAlign w:val="bottom"/>
          </w:tcPr>
          <w:p w14:paraId="4363441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89" w:type="dxa"/>
            <w:tcBorders>
              <w:left w:val="single" w:sz="12" w:space="0" w:color="1F497D" w:themeColor="text2"/>
            </w:tcBorders>
            <w:noWrap/>
            <w:vAlign w:val="bottom"/>
          </w:tcPr>
          <w:p w14:paraId="5237D69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810" w:type="dxa"/>
            <w:noWrap/>
            <w:vAlign w:val="bottom"/>
          </w:tcPr>
          <w:p w14:paraId="4330F79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48980C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1F134D" w:rsidRPr="00251C75" w14:paraId="4B3E1B9C"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8ADABB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A1CE3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F71176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816" w:type="dxa"/>
            <w:noWrap/>
            <w:vAlign w:val="bottom"/>
          </w:tcPr>
          <w:p w14:paraId="409BBB5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6EA1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73" w:type="dxa"/>
            <w:tcBorders>
              <w:left w:val="single" w:sz="12" w:space="0" w:color="1F497D" w:themeColor="text2"/>
            </w:tcBorders>
            <w:noWrap/>
            <w:vAlign w:val="bottom"/>
          </w:tcPr>
          <w:p w14:paraId="7C42A5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51" w:type="dxa"/>
            <w:noWrap/>
            <w:vAlign w:val="bottom"/>
          </w:tcPr>
          <w:p w14:paraId="23C17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513F14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89" w:type="dxa"/>
            <w:tcBorders>
              <w:left w:val="single" w:sz="12" w:space="0" w:color="1F497D" w:themeColor="text2"/>
            </w:tcBorders>
            <w:noWrap/>
            <w:vAlign w:val="bottom"/>
          </w:tcPr>
          <w:p w14:paraId="7BF7FD4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810" w:type="dxa"/>
            <w:noWrap/>
            <w:vAlign w:val="bottom"/>
          </w:tcPr>
          <w:p w14:paraId="73BCE24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3041113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1F134D" w:rsidRPr="00251C75" w14:paraId="3D948BE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8B6051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EE1F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6F4A542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816" w:type="dxa"/>
            <w:noWrap/>
            <w:vAlign w:val="bottom"/>
          </w:tcPr>
          <w:p w14:paraId="118C473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816" w:type="dxa"/>
            <w:tcBorders>
              <w:right w:val="single" w:sz="12" w:space="0" w:color="1F497D" w:themeColor="text2"/>
            </w:tcBorders>
            <w:noWrap/>
            <w:vAlign w:val="bottom"/>
          </w:tcPr>
          <w:p w14:paraId="4D9424F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475A6B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51" w:type="dxa"/>
            <w:noWrap/>
            <w:vAlign w:val="bottom"/>
          </w:tcPr>
          <w:p w14:paraId="72E186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31" w:type="dxa"/>
            <w:tcBorders>
              <w:right w:val="single" w:sz="12" w:space="0" w:color="1F497D" w:themeColor="text2"/>
            </w:tcBorders>
            <w:noWrap/>
            <w:vAlign w:val="bottom"/>
          </w:tcPr>
          <w:p w14:paraId="50FDD7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355029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810" w:type="dxa"/>
            <w:noWrap/>
            <w:vAlign w:val="bottom"/>
          </w:tcPr>
          <w:p w14:paraId="5F4BA43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89" w:type="dxa"/>
            <w:noWrap/>
            <w:vAlign w:val="bottom"/>
          </w:tcPr>
          <w:p w14:paraId="73E89B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0E5B95B1"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06C7A58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34264E5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tcPr>
          <w:p w14:paraId="3C9823B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816" w:type="dxa"/>
            <w:noWrap/>
            <w:vAlign w:val="bottom"/>
          </w:tcPr>
          <w:p w14:paraId="339F01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760C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668A900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51" w:type="dxa"/>
            <w:noWrap/>
            <w:vAlign w:val="bottom"/>
          </w:tcPr>
          <w:p w14:paraId="6CC419E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A22D0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64A26B8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810" w:type="dxa"/>
            <w:noWrap/>
            <w:vAlign w:val="bottom"/>
          </w:tcPr>
          <w:p w14:paraId="46038E3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1173464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tr w:rsidR="001F134D" w:rsidRPr="00251C75" w14:paraId="223DB37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6A8A6BDC" w14:textId="77777777" w:rsidR="001F134D" w:rsidRPr="00251C75" w:rsidRDefault="001F134D" w:rsidP="00A43DCA">
            <w:pPr>
              <w:pStyle w:val="Sansinterligne"/>
              <w:rPr>
                <w:highlight w:val="green"/>
              </w:rPr>
            </w:pPr>
            <w:r w:rsidRPr="00251C75">
              <w:rPr>
                <w:highlight w:val="green"/>
              </w:rPr>
              <w:t>PFAS</w:t>
            </w:r>
          </w:p>
        </w:tc>
        <w:tc>
          <w:tcPr>
            <w:tcW w:w="1227" w:type="dxa"/>
            <w:tcBorders>
              <w:right w:val="single" w:sz="12" w:space="0" w:color="1F497D" w:themeColor="text2"/>
            </w:tcBorders>
            <w:noWrap/>
            <w:vAlign w:val="bottom"/>
            <w:hideMark/>
          </w:tcPr>
          <w:p w14:paraId="5B58B87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75AA0D3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17,83</w:t>
            </w:r>
          </w:p>
        </w:tc>
        <w:tc>
          <w:tcPr>
            <w:tcW w:w="816" w:type="dxa"/>
            <w:noWrap/>
            <w:vAlign w:val="bottom"/>
            <w:hideMark/>
          </w:tcPr>
          <w:p w14:paraId="17C8E7B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16E4C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52,95</w:t>
            </w:r>
          </w:p>
        </w:tc>
        <w:tc>
          <w:tcPr>
            <w:tcW w:w="773" w:type="dxa"/>
            <w:tcBorders>
              <w:left w:val="single" w:sz="12" w:space="0" w:color="1F497D" w:themeColor="text2"/>
            </w:tcBorders>
            <w:noWrap/>
            <w:vAlign w:val="bottom"/>
            <w:hideMark/>
          </w:tcPr>
          <w:p w14:paraId="4F71B9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3,98</w:t>
            </w:r>
          </w:p>
        </w:tc>
        <w:tc>
          <w:tcPr>
            <w:tcW w:w="651" w:type="dxa"/>
            <w:noWrap/>
            <w:vAlign w:val="bottom"/>
            <w:hideMark/>
          </w:tcPr>
          <w:p w14:paraId="58F5B8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65C30B3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06916D7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1421EC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7470B0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1F134D" w:rsidRPr="00251C75" w14:paraId="1F9EE6C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41A203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52A4D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228B85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11,56</w:t>
            </w:r>
          </w:p>
        </w:tc>
        <w:tc>
          <w:tcPr>
            <w:tcW w:w="816" w:type="dxa"/>
            <w:noWrap/>
            <w:vAlign w:val="bottom"/>
          </w:tcPr>
          <w:p w14:paraId="5D9444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119F6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6B1D06C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1,67</w:t>
            </w:r>
          </w:p>
        </w:tc>
        <w:tc>
          <w:tcPr>
            <w:tcW w:w="651" w:type="dxa"/>
            <w:noWrap/>
            <w:vAlign w:val="bottom"/>
          </w:tcPr>
          <w:p w14:paraId="539A3B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ED9B4C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60F809F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6A2DE8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5140022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DF682B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E08805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73062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364CDF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5,97</w:t>
            </w:r>
          </w:p>
        </w:tc>
        <w:tc>
          <w:tcPr>
            <w:tcW w:w="816" w:type="dxa"/>
            <w:noWrap/>
            <w:vAlign w:val="bottom"/>
          </w:tcPr>
          <w:p w14:paraId="3E187C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4C63BB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2911A1D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0,95</w:t>
            </w:r>
          </w:p>
        </w:tc>
        <w:tc>
          <w:tcPr>
            <w:tcW w:w="651" w:type="dxa"/>
            <w:noWrap/>
            <w:vAlign w:val="bottom"/>
          </w:tcPr>
          <w:p w14:paraId="2479A64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69ED5D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521B1C5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751C50B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5A522F8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51FA6D86"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00BE09"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58870AC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4FB648C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17,56</w:t>
            </w:r>
          </w:p>
        </w:tc>
        <w:tc>
          <w:tcPr>
            <w:tcW w:w="816" w:type="dxa"/>
            <w:noWrap/>
            <w:vAlign w:val="bottom"/>
          </w:tcPr>
          <w:p w14:paraId="1F126F6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9,77</w:t>
            </w:r>
          </w:p>
        </w:tc>
        <w:tc>
          <w:tcPr>
            <w:tcW w:w="816" w:type="dxa"/>
            <w:tcBorders>
              <w:right w:val="single" w:sz="12" w:space="0" w:color="1F497D" w:themeColor="text2"/>
            </w:tcBorders>
            <w:noWrap/>
            <w:vAlign w:val="bottom"/>
          </w:tcPr>
          <w:p w14:paraId="21499BD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28,32</w:t>
            </w:r>
          </w:p>
        </w:tc>
        <w:tc>
          <w:tcPr>
            <w:tcW w:w="773" w:type="dxa"/>
            <w:tcBorders>
              <w:left w:val="single" w:sz="12" w:space="0" w:color="1F497D" w:themeColor="text2"/>
            </w:tcBorders>
            <w:noWrap/>
            <w:vAlign w:val="bottom"/>
          </w:tcPr>
          <w:p w14:paraId="1FEC488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2,78</w:t>
            </w:r>
          </w:p>
        </w:tc>
        <w:tc>
          <w:tcPr>
            <w:tcW w:w="651" w:type="dxa"/>
            <w:noWrap/>
            <w:vAlign w:val="bottom"/>
          </w:tcPr>
          <w:p w14:paraId="46A6DF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2,06</w:t>
            </w:r>
          </w:p>
        </w:tc>
        <w:tc>
          <w:tcPr>
            <w:tcW w:w="731" w:type="dxa"/>
            <w:tcBorders>
              <w:right w:val="single" w:sz="12" w:space="0" w:color="1F497D" w:themeColor="text2"/>
            </w:tcBorders>
            <w:noWrap/>
            <w:vAlign w:val="bottom"/>
          </w:tcPr>
          <w:p w14:paraId="0AE27C8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5,28</w:t>
            </w:r>
          </w:p>
        </w:tc>
        <w:tc>
          <w:tcPr>
            <w:tcW w:w="889" w:type="dxa"/>
            <w:tcBorders>
              <w:left w:val="single" w:sz="12" w:space="0" w:color="1F497D" w:themeColor="text2"/>
            </w:tcBorders>
            <w:noWrap/>
            <w:vAlign w:val="center"/>
          </w:tcPr>
          <w:p w14:paraId="2DD00E3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1BE8FF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A6398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48C02A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F489A5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F554A8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618F7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25,43</w:t>
            </w:r>
          </w:p>
        </w:tc>
        <w:tc>
          <w:tcPr>
            <w:tcW w:w="816" w:type="dxa"/>
            <w:noWrap/>
            <w:vAlign w:val="bottom"/>
          </w:tcPr>
          <w:p w14:paraId="76E9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73E49E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24B0B0C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5,72</w:t>
            </w:r>
          </w:p>
        </w:tc>
        <w:tc>
          <w:tcPr>
            <w:tcW w:w="651" w:type="dxa"/>
            <w:noWrap/>
            <w:vAlign w:val="bottom"/>
          </w:tcPr>
          <w:p w14:paraId="297B7AD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0,55</w:t>
            </w:r>
          </w:p>
        </w:tc>
        <w:tc>
          <w:tcPr>
            <w:tcW w:w="731" w:type="dxa"/>
            <w:tcBorders>
              <w:right w:val="single" w:sz="12" w:space="0" w:color="1F497D" w:themeColor="text2"/>
            </w:tcBorders>
            <w:noWrap/>
            <w:vAlign w:val="bottom"/>
          </w:tcPr>
          <w:p w14:paraId="012395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4D3190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0185F2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0AC3CC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304D2D7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A4E0762"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E7E2C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98AAAA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w:t>
            </w:r>
          </w:p>
        </w:tc>
        <w:tc>
          <w:tcPr>
            <w:tcW w:w="816" w:type="dxa"/>
            <w:noWrap/>
            <w:vAlign w:val="bottom"/>
          </w:tcPr>
          <w:p w14:paraId="67C21A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6FD87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09D1487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0,87</w:t>
            </w:r>
          </w:p>
        </w:tc>
        <w:tc>
          <w:tcPr>
            <w:tcW w:w="651" w:type="dxa"/>
            <w:noWrap/>
            <w:vAlign w:val="bottom"/>
          </w:tcPr>
          <w:p w14:paraId="3CD4FB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1CAF9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72DBFE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7CAD7D7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B2B1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4FBED3E6"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BD5EEA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31F80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0D05F41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11,56</w:t>
            </w:r>
          </w:p>
        </w:tc>
        <w:tc>
          <w:tcPr>
            <w:tcW w:w="816" w:type="dxa"/>
            <w:noWrap/>
            <w:vAlign w:val="bottom"/>
          </w:tcPr>
          <w:p w14:paraId="38713F5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6B98B10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45,59</w:t>
            </w:r>
          </w:p>
        </w:tc>
        <w:tc>
          <w:tcPr>
            <w:tcW w:w="773" w:type="dxa"/>
            <w:tcBorders>
              <w:left w:val="single" w:sz="12" w:space="0" w:color="1F497D" w:themeColor="text2"/>
            </w:tcBorders>
            <w:noWrap/>
            <w:vAlign w:val="bottom"/>
          </w:tcPr>
          <w:p w14:paraId="5BCCE02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w:t>
            </w:r>
          </w:p>
        </w:tc>
        <w:tc>
          <w:tcPr>
            <w:tcW w:w="651" w:type="dxa"/>
            <w:noWrap/>
            <w:vAlign w:val="bottom"/>
          </w:tcPr>
          <w:p w14:paraId="5DC09E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0,49</w:t>
            </w:r>
          </w:p>
        </w:tc>
        <w:tc>
          <w:tcPr>
            <w:tcW w:w="731" w:type="dxa"/>
            <w:tcBorders>
              <w:right w:val="single" w:sz="12" w:space="0" w:color="1F497D" w:themeColor="text2"/>
            </w:tcBorders>
            <w:noWrap/>
            <w:vAlign w:val="bottom"/>
          </w:tcPr>
          <w:p w14:paraId="417EF6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9,8</w:t>
            </w:r>
          </w:p>
        </w:tc>
        <w:tc>
          <w:tcPr>
            <w:tcW w:w="889" w:type="dxa"/>
            <w:tcBorders>
              <w:left w:val="single" w:sz="12" w:space="0" w:color="1F497D" w:themeColor="text2"/>
            </w:tcBorders>
            <w:noWrap/>
            <w:vAlign w:val="center"/>
          </w:tcPr>
          <w:p w14:paraId="3EC5A9F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401700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4D87045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4EB8DAD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66D40B46"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6FC16B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6A5061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18,25</w:t>
            </w:r>
          </w:p>
        </w:tc>
        <w:tc>
          <w:tcPr>
            <w:tcW w:w="816" w:type="dxa"/>
            <w:noWrap/>
            <w:vAlign w:val="bottom"/>
            <w:hideMark/>
          </w:tcPr>
          <w:p w14:paraId="28BDF0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9C99D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hideMark/>
          </w:tcPr>
          <w:p w14:paraId="66995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4,09</w:t>
            </w:r>
          </w:p>
        </w:tc>
        <w:tc>
          <w:tcPr>
            <w:tcW w:w="651" w:type="dxa"/>
            <w:noWrap/>
            <w:vAlign w:val="bottom"/>
            <w:hideMark/>
          </w:tcPr>
          <w:p w14:paraId="248AD13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7C89C8A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4CE4ABE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7BA39DF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4EEF55B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r>
      <w:tr w:rsidR="001F134D" w:rsidRPr="00251C75" w14:paraId="12FEFFFE"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24B09099" w14:textId="77777777" w:rsidR="001F134D" w:rsidRPr="00251C75" w:rsidRDefault="001F134D" w:rsidP="00A43DCA">
            <w:pPr>
              <w:pStyle w:val="Sansinterligne"/>
              <w:rPr>
                <w:highlight w:val="green"/>
              </w:rPr>
            </w:pPr>
            <w:r w:rsidRPr="00251C75">
              <w:rPr>
                <w:highlight w:val="green"/>
              </w:rPr>
              <w:t>HBCDD</w:t>
            </w:r>
          </w:p>
        </w:tc>
        <w:tc>
          <w:tcPr>
            <w:tcW w:w="1227" w:type="dxa"/>
            <w:tcBorders>
              <w:right w:val="single" w:sz="12" w:space="0" w:color="1F497D" w:themeColor="text2"/>
            </w:tcBorders>
            <w:noWrap/>
            <w:vAlign w:val="bottom"/>
            <w:hideMark/>
          </w:tcPr>
          <w:p w14:paraId="24A8084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5D52B60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491E1E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238EC7C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0,63</w:t>
            </w:r>
          </w:p>
        </w:tc>
        <w:tc>
          <w:tcPr>
            <w:tcW w:w="773" w:type="dxa"/>
            <w:tcBorders>
              <w:left w:val="single" w:sz="12" w:space="0" w:color="1F497D" w:themeColor="text2"/>
            </w:tcBorders>
            <w:noWrap/>
            <w:vAlign w:val="bottom"/>
            <w:hideMark/>
          </w:tcPr>
          <w:p w14:paraId="3791F15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74E428E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7001729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0295FAE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1,08</w:t>
            </w:r>
          </w:p>
        </w:tc>
        <w:tc>
          <w:tcPr>
            <w:tcW w:w="810" w:type="dxa"/>
            <w:noWrap/>
            <w:vAlign w:val="bottom"/>
            <w:hideMark/>
          </w:tcPr>
          <w:p w14:paraId="4EC62C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2397D62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28,7</w:t>
            </w:r>
          </w:p>
        </w:tc>
      </w:tr>
      <w:tr w:rsidR="001F134D" w:rsidRPr="00251C75" w14:paraId="1F55CC2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BAF6F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45E95E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6BA99C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816" w:type="dxa"/>
            <w:noWrap/>
            <w:vAlign w:val="bottom"/>
          </w:tcPr>
          <w:p w14:paraId="64E5D5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604645A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2EBBB4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0,12</w:t>
            </w:r>
          </w:p>
        </w:tc>
        <w:tc>
          <w:tcPr>
            <w:tcW w:w="651" w:type="dxa"/>
            <w:noWrap/>
            <w:vAlign w:val="bottom"/>
          </w:tcPr>
          <w:p w14:paraId="287CDD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594F11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495F4C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39,73</w:t>
            </w:r>
          </w:p>
        </w:tc>
        <w:tc>
          <w:tcPr>
            <w:tcW w:w="810" w:type="dxa"/>
            <w:noWrap/>
            <w:vAlign w:val="bottom"/>
          </w:tcPr>
          <w:p w14:paraId="67FAD4D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1CC3D1D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1804521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9857345"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FA3F10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5F61DC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7,61</w:t>
            </w:r>
          </w:p>
        </w:tc>
        <w:tc>
          <w:tcPr>
            <w:tcW w:w="816" w:type="dxa"/>
            <w:noWrap/>
            <w:vAlign w:val="bottom"/>
          </w:tcPr>
          <w:p w14:paraId="4862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0,66</w:t>
            </w:r>
          </w:p>
        </w:tc>
        <w:tc>
          <w:tcPr>
            <w:tcW w:w="816" w:type="dxa"/>
            <w:tcBorders>
              <w:right w:val="single" w:sz="12" w:space="0" w:color="1F497D" w:themeColor="text2"/>
            </w:tcBorders>
            <w:noWrap/>
            <w:vAlign w:val="bottom"/>
          </w:tcPr>
          <w:p w14:paraId="02D9807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6D22A52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1,04</w:t>
            </w:r>
          </w:p>
        </w:tc>
        <w:tc>
          <w:tcPr>
            <w:tcW w:w="651" w:type="dxa"/>
            <w:noWrap/>
            <w:vAlign w:val="bottom"/>
          </w:tcPr>
          <w:p w14:paraId="6526CB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1C55C6C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21B74E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247,34</w:t>
            </w:r>
          </w:p>
        </w:tc>
        <w:tc>
          <w:tcPr>
            <w:tcW w:w="810" w:type="dxa"/>
            <w:noWrap/>
            <w:vAlign w:val="bottom"/>
          </w:tcPr>
          <w:p w14:paraId="10523E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29,72</w:t>
            </w:r>
          </w:p>
        </w:tc>
        <w:tc>
          <w:tcPr>
            <w:tcW w:w="889" w:type="dxa"/>
            <w:noWrap/>
            <w:vAlign w:val="bottom"/>
          </w:tcPr>
          <w:p w14:paraId="3E2B23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4734,91</w:t>
            </w:r>
          </w:p>
        </w:tc>
      </w:tr>
      <w:tr w:rsidR="001F134D" w:rsidRPr="00251C75" w14:paraId="18C48478"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8CDA5E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4616FB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906DA1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0,03</w:t>
            </w:r>
          </w:p>
        </w:tc>
        <w:tc>
          <w:tcPr>
            <w:tcW w:w="816" w:type="dxa"/>
            <w:noWrap/>
            <w:vAlign w:val="bottom"/>
          </w:tcPr>
          <w:p w14:paraId="06E9FA8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593BDF4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0,07</w:t>
            </w:r>
          </w:p>
        </w:tc>
        <w:tc>
          <w:tcPr>
            <w:tcW w:w="773" w:type="dxa"/>
            <w:tcBorders>
              <w:left w:val="single" w:sz="12" w:space="0" w:color="1F497D" w:themeColor="text2"/>
            </w:tcBorders>
            <w:noWrap/>
            <w:vAlign w:val="bottom"/>
          </w:tcPr>
          <w:p w14:paraId="68F1C4B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tcPr>
          <w:p w14:paraId="1E1582F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3A4E24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89" w:type="dxa"/>
            <w:tcBorders>
              <w:left w:val="single" w:sz="12" w:space="0" w:color="1F497D" w:themeColor="text2"/>
            </w:tcBorders>
            <w:noWrap/>
            <w:vAlign w:val="bottom"/>
          </w:tcPr>
          <w:p w14:paraId="62E2171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0,86</w:t>
            </w:r>
          </w:p>
        </w:tc>
        <w:tc>
          <w:tcPr>
            <w:tcW w:w="810" w:type="dxa"/>
            <w:noWrap/>
            <w:vAlign w:val="bottom"/>
          </w:tcPr>
          <w:p w14:paraId="169C3B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029E94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2,15</w:t>
            </w:r>
          </w:p>
        </w:tc>
      </w:tr>
      <w:tr w:rsidR="001F134D" w:rsidRPr="00251C75" w14:paraId="2C76D8DD"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461ABBC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AA3678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9C7D8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0,26</w:t>
            </w:r>
          </w:p>
        </w:tc>
        <w:tc>
          <w:tcPr>
            <w:tcW w:w="816" w:type="dxa"/>
            <w:noWrap/>
            <w:vAlign w:val="bottom"/>
          </w:tcPr>
          <w:p w14:paraId="42BEDA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tcBorders>
              <w:right w:val="single" w:sz="12" w:space="0" w:color="1F497D" w:themeColor="text2"/>
            </w:tcBorders>
            <w:noWrap/>
            <w:vAlign w:val="bottom"/>
          </w:tcPr>
          <w:p w14:paraId="2EC97C6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w:t>
            </w:r>
          </w:p>
        </w:tc>
        <w:tc>
          <w:tcPr>
            <w:tcW w:w="773" w:type="dxa"/>
            <w:tcBorders>
              <w:left w:val="single" w:sz="12" w:space="0" w:color="1F497D" w:themeColor="text2"/>
            </w:tcBorders>
            <w:noWrap/>
            <w:vAlign w:val="bottom"/>
          </w:tcPr>
          <w:p w14:paraId="02B6AA1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0,08</w:t>
            </w:r>
          </w:p>
        </w:tc>
        <w:tc>
          <w:tcPr>
            <w:tcW w:w="651" w:type="dxa"/>
            <w:noWrap/>
            <w:vAlign w:val="bottom"/>
          </w:tcPr>
          <w:p w14:paraId="34A7844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731" w:type="dxa"/>
            <w:tcBorders>
              <w:right w:val="single" w:sz="12" w:space="0" w:color="1F497D" w:themeColor="text2"/>
            </w:tcBorders>
            <w:noWrap/>
            <w:vAlign w:val="bottom"/>
          </w:tcPr>
          <w:p w14:paraId="198973E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0,21</w:t>
            </w:r>
          </w:p>
        </w:tc>
        <w:tc>
          <w:tcPr>
            <w:tcW w:w="889" w:type="dxa"/>
            <w:tcBorders>
              <w:left w:val="single" w:sz="12" w:space="0" w:color="1F497D" w:themeColor="text2"/>
            </w:tcBorders>
            <w:noWrap/>
            <w:vAlign w:val="bottom"/>
          </w:tcPr>
          <w:p w14:paraId="4931326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10" w:type="dxa"/>
            <w:noWrap/>
            <w:vAlign w:val="bottom"/>
          </w:tcPr>
          <w:p w14:paraId="7F684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3,71</w:t>
            </w:r>
          </w:p>
        </w:tc>
        <w:tc>
          <w:tcPr>
            <w:tcW w:w="889" w:type="dxa"/>
            <w:noWrap/>
            <w:vAlign w:val="bottom"/>
          </w:tcPr>
          <w:p w14:paraId="5E4231A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88,51</w:t>
            </w:r>
          </w:p>
        </w:tc>
      </w:tr>
      <w:tr w:rsidR="001F134D" w:rsidRPr="00251C75" w14:paraId="144339A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666A54E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848DC3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3E360FB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2,28</w:t>
            </w:r>
          </w:p>
        </w:tc>
        <w:tc>
          <w:tcPr>
            <w:tcW w:w="816" w:type="dxa"/>
            <w:noWrap/>
            <w:vAlign w:val="bottom"/>
          </w:tcPr>
          <w:p w14:paraId="3B04B2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0,4</w:t>
            </w:r>
          </w:p>
        </w:tc>
        <w:tc>
          <w:tcPr>
            <w:tcW w:w="816" w:type="dxa"/>
            <w:tcBorders>
              <w:right w:val="single" w:sz="12" w:space="0" w:color="1F497D" w:themeColor="text2"/>
            </w:tcBorders>
            <w:noWrap/>
            <w:vAlign w:val="bottom"/>
          </w:tcPr>
          <w:p w14:paraId="3E4555E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4FC639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0,27</w:t>
            </w:r>
          </w:p>
        </w:tc>
        <w:tc>
          <w:tcPr>
            <w:tcW w:w="651" w:type="dxa"/>
            <w:noWrap/>
            <w:vAlign w:val="bottom"/>
          </w:tcPr>
          <w:p w14:paraId="6185834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5A0B0C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74FC6FE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101,26</w:t>
            </w:r>
          </w:p>
        </w:tc>
        <w:tc>
          <w:tcPr>
            <w:tcW w:w="810" w:type="dxa"/>
            <w:noWrap/>
            <w:vAlign w:val="bottom"/>
          </w:tcPr>
          <w:p w14:paraId="135F23B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6,59</w:t>
            </w:r>
          </w:p>
        </w:tc>
        <w:tc>
          <w:tcPr>
            <w:tcW w:w="889" w:type="dxa"/>
            <w:noWrap/>
            <w:vAlign w:val="bottom"/>
          </w:tcPr>
          <w:p w14:paraId="43EA72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0099D74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20890D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DA87C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53AF3F3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1,19</w:t>
            </w:r>
          </w:p>
        </w:tc>
        <w:tc>
          <w:tcPr>
            <w:tcW w:w="816" w:type="dxa"/>
            <w:noWrap/>
            <w:vAlign w:val="bottom"/>
          </w:tcPr>
          <w:p w14:paraId="05197F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0,19</w:t>
            </w:r>
          </w:p>
        </w:tc>
        <w:tc>
          <w:tcPr>
            <w:tcW w:w="816" w:type="dxa"/>
            <w:tcBorders>
              <w:right w:val="single" w:sz="12" w:space="0" w:color="1F497D" w:themeColor="text2"/>
            </w:tcBorders>
            <w:noWrap/>
            <w:vAlign w:val="bottom"/>
          </w:tcPr>
          <w:p w14:paraId="3E32577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27,66</w:t>
            </w:r>
          </w:p>
        </w:tc>
        <w:tc>
          <w:tcPr>
            <w:tcW w:w="773" w:type="dxa"/>
            <w:tcBorders>
              <w:left w:val="single" w:sz="12" w:space="0" w:color="1F497D" w:themeColor="text2"/>
            </w:tcBorders>
            <w:noWrap/>
            <w:vAlign w:val="bottom"/>
          </w:tcPr>
          <w:p w14:paraId="2C516A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0,17</w:t>
            </w:r>
          </w:p>
        </w:tc>
        <w:tc>
          <w:tcPr>
            <w:tcW w:w="651" w:type="dxa"/>
            <w:noWrap/>
            <w:vAlign w:val="bottom"/>
          </w:tcPr>
          <w:p w14:paraId="4A71C7F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0,04</w:t>
            </w:r>
          </w:p>
        </w:tc>
        <w:tc>
          <w:tcPr>
            <w:tcW w:w="731" w:type="dxa"/>
            <w:tcBorders>
              <w:right w:val="single" w:sz="12" w:space="0" w:color="1F497D" w:themeColor="text2"/>
            </w:tcBorders>
            <w:noWrap/>
            <w:vAlign w:val="bottom"/>
          </w:tcPr>
          <w:p w14:paraId="0A121F2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2,85</w:t>
            </w:r>
          </w:p>
        </w:tc>
        <w:tc>
          <w:tcPr>
            <w:tcW w:w="889" w:type="dxa"/>
            <w:tcBorders>
              <w:left w:val="single" w:sz="12" w:space="0" w:color="1F497D" w:themeColor="text2"/>
            </w:tcBorders>
            <w:noWrap/>
            <w:vAlign w:val="bottom"/>
          </w:tcPr>
          <w:p w14:paraId="7442311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56,58</w:t>
            </w:r>
          </w:p>
        </w:tc>
        <w:tc>
          <w:tcPr>
            <w:tcW w:w="810" w:type="dxa"/>
            <w:noWrap/>
            <w:vAlign w:val="bottom"/>
          </w:tcPr>
          <w:p w14:paraId="2A6277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89" w:type="dxa"/>
            <w:noWrap/>
            <w:vAlign w:val="bottom"/>
          </w:tcPr>
          <w:p w14:paraId="1E9621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922,75</w:t>
            </w:r>
          </w:p>
        </w:tc>
      </w:tr>
      <w:tr w:rsidR="001F134D" w:rsidRPr="00251C75" w14:paraId="14F0925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28E3D94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4812DAD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16619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39C9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103362B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773" w:type="dxa"/>
            <w:tcBorders>
              <w:left w:val="single" w:sz="12" w:space="0" w:color="1F497D" w:themeColor="text2"/>
            </w:tcBorders>
            <w:noWrap/>
            <w:vAlign w:val="bottom"/>
            <w:hideMark/>
          </w:tcPr>
          <w:p w14:paraId="1E5E080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1865D0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15090CE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174133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1,73</w:t>
            </w:r>
          </w:p>
        </w:tc>
        <w:tc>
          <w:tcPr>
            <w:tcW w:w="810" w:type="dxa"/>
            <w:noWrap/>
            <w:vAlign w:val="bottom"/>
            <w:hideMark/>
          </w:tcPr>
          <w:p w14:paraId="3B6DA55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786D520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28,7</w:t>
            </w:r>
          </w:p>
        </w:tc>
      </w:tr>
    </w:tbl>
    <w:p w14:paraId="6C2AC548" w14:textId="77777777" w:rsidR="001F134D" w:rsidRPr="00251C75" w:rsidRDefault="001F134D" w:rsidP="001F134D">
      <w:pPr>
        <w:rPr>
          <w:highlight w:val="green"/>
          <w:lang w:val="en-GB"/>
        </w:rPr>
      </w:pPr>
    </w:p>
    <w:p w14:paraId="3FDF4568" w14:textId="77777777" w:rsidR="001F134D" w:rsidRPr="00251C75" w:rsidRDefault="001F134D" w:rsidP="001F134D">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17.83 ng/g </w:t>
      </w:r>
      <w:proofErr w:type="spellStart"/>
      <w:r w:rsidRPr="00251C75">
        <w:rPr>
          <w:highlight w:val="green"/>
        </w:rPr>
        <w:t>dw</w:t>
      </w:r>
      <w:proofErr w:type="spellEnd"/>
      <w:r w:rsidRPr="00251C75">
        <w:rPr>
          <w:highlight w:val="green"/>
        </w:rPr>
        <w:t xml:space="preserve"> for PFASs and 0.06 ng/g </w:t>
      </w:r>
      <w:proofErr w:type="spellStart"/>
      <w:r w:rsidRPr="00251C75">
        <w:rPr>
          <w:highlight w:val="green"/>
        </w:rPr>
        <w:t>dw</w:t>
      </w:r>
      <w:proofErr w:type="spellEnd"/>
      <w:r w:rsidRPr="00251C75">
        <w:rPr>
          <w:highlight w:val="green"/>
        </w:rPr>
        <w:t xml:space="preserve"> for HBCDD isomers (uncensored data: LOQ/2 substitution for PFAS; LOD or &lt;LOQ values for HBCDD)</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 xml:space="preserve">), PFAS levels remain comparable (11.56 ng/g </w:t>
      </w:r>
      <w:proofErr w:type="spellStart"/>
      <w:r w:rsidRPr="00251C75">
        <w:rPr>
          <w:highlight w:val="green"/>
        </w:rPr>
        <w:t>dw</w:t>
      </w:r>
      <w:proofErr w:type="spellEnd"/>
      <w:r w:rsidRPr="00251C75">
        <w:rPr>
          <w:highlight w:val="green"/>
        </w:rPr>
        <w:t xml:space="preserve">), and HBCDD isomer concentrations are similar in median (0.06 ng/g </w:t>
      </w:r>
      <w:proofErr w:type="spellStart"/>
      <w:r w:rsidRPr="00251C75">
        <w:rPr>
          <w:highlight w:val="green"/>
        </w:rPr>
        <w:t>dw</w:t>
      </w:r>
      <w:proofErr w:type="spellEnd"/>
      <w:r w:rsidRPr="00251C75">
        <w:rPr>
          <w:highlight w:val="green"/>
        </w:rPr>
        <w:t xml:space="preserve">) but with a notably higher maximum (106.6 ng/g </w:t>
      </w:r>
      <w:proofErr w:type="spellStart"/>
      <w:r w:rsidRPr="00251C75">
        <w:rPr>
          <w:highlight w:val="green"/>
        </w:rPr>
        <w:t>dw</w:t>
      </w:r>
      <w:proofErr w:type="spellEnd"/>
      <w:r w:rsidRPr="00251C75">
        <w:rPr>
          <w:highlight w:val="green"/>
        </w:rPr>
        <w:t>).</w:t>
      </w:r>
    </w:p>
    <w:bookmarkStart w:id="21" w:name="_Hlk198730990"/>
    <w:p w14:paraId="73767022" w14:textId="7BFF5FA8" w:rsidR="001F134D" w:rsidRPr="00251C75" w:rsidRDefault="001F134D" w:rsidP="001F134D">
      <w:pPr>
        <w:rPr>
          <w:highlight w:val="green"/>
          <w:lang w:val="en-GB"/>
        </w:rPr>
      </w:pPr>
      <w:r w:rsidRPr="00251C75">
        <w:rPr>
          <w:noProof/>
          <w:highlight w:val="green"/>
        </w:rPr>
        <w:fldChar w:fldCharType="begin"/>
      </w:r>
      <w:r w:rsidRPr="00251C75">
        <w:rPr>
          <w:highlight w:val="green"/>
        </w:rPr>
        <w:instrText xml:space="preserve"> REF _Ref198720821 \h </w:instrText>
      </w:r>
      <w:r w:rsidRPr="00251C75">
        <w:rPr>
          <w:noProof/>
          <w:highlight w:val="green"/>
        </w:rPr>
      </w:r>
      <w:r>
        <w:rPr>
          <w:noProof/>
          <w:highlight w:val="green"/>
        </w:rPr>
        <w:instrText xml:space="preserve"> \* MERGEFORMAT </w:instrText>
      </w:r>
      <w:r w:rsidRPr="00251C75">
        <w:rPr>
          <w:noProof/>
          <w:highlight w:val="green"/>
        </w:rPr>
        <w:fldChar w:fldCharType="separate"/>
      </w:r>
      <w:r w:rsidR="002A5DCF" w:rsidRPr="00251C75">
        <w:rPr>
          <w:highlight w:val="green"/>
        </w:rPr>
        <w:t xml:space="preserve">Figure </w:t>
      </w:r>
      <w:r w:rsidR="002A5DCF">
        <w:rPr>
          <w:noProof/>
          <w:highlight w:val="green"/>
        </w:rPr>
        <w:t>2</w:t>
      </w:r>
      <w:r w:rsidRPr="00251C75">
        <w:rPr>
          <w:noProof/>
          <w:highlight w:val="green"/>
        </w:rPr>
        <w:fldChar w:fldCharType="end"/>
      </w:r>
      <w:r w:rsidRPr="00251C75">
        <w:rPr>
          <w:noProof/>
          <w:highlight w:val="green"/>
        </w:rPr>
        <w:t xml:space="preserve"> </w:t>
      </w:r>
      <w:r w:rsidRPr="00251C75">
        <w:rPr>
          <w:highlight w:val="green"/>
        </w:rPr>
        <w:t xml:space="preserve">displays contaminant concentrations (ng/g </w:t>
      </w:r>
      <w:proofErr w:type="spellStart"/>
      <w:r w:rsidRPr="00251C75">
        <w:rPr>
          <w:highlight w:val="green"/>
        </w:rPr>
        <w:t>dw</w:t>
      </w:r>
      <w:proofErr w:type="spellEnd"/>
      <w:r w:rsidRPr="00251C75">
        <w:rPr>
          <w:highlight w:val="green"/>
        </w:rPr>
        <w:t>), expressed as the sum per chemical family, in soles and the three prey taxa.</w:t>
      </w:r>
      <w:bookmarkEnd w:id="21"/>
      <w:r w:rsidRPr="00251C75">
        <w:rPr>
          <w:highlight w:val="green"/>
        </w:rPr>
        <w:t xml:space="preserve"> Details by species can be found in </w:t>
      </w:r>
      <w:r w:rsidRPr="00251C75">
        <w:rPr>
          <w:highlight w:val="green"/>
        </w:rPr>
        <w:fldChar w:fldCharType="begin"/>
      </w:r>
      <w:r w:rsidRPr="00251C75">
        <w:rPr>
          <w:highlight w:val="green"/>
        </w:rPr>
        <w:instrText xml:space="preserve"> REF _Ref198720826 \h </w:instrText>
      </w:r>
      <w:r w:rsidRPr="00251C75">
        <w:rPr>
          <w:highlight w:val="green"/>
        </w:rPr>
      </w:r>
      <w:r>
        <w:rPr>
          <w:highlight w:val="green"/>
        </w:rPr>
        <w:instrText xml:space="preserve"> \* MERGEFORMAT </w:instrText>
      </w:r>
      <w:r w:rsidRPr="00251C75">
        <w:rPr>
          <w:highlight w:val="green"/>
        </w:rPr>
        <w:fldChar w:fldCharType="separate"/>
      </w:r>
      <w:r w:rsidR="002A5DCF" w:rsidRPr="00251C75">
        <w:rPr>
          <w:highlight w:val="green"/>
        </w:rPr>
        <w:t xml:space="preserve">Figure </w:t>
      </w:r>
      <w:r w:rsidR="002A5DCF">
        <w:rPr>
          <w:noProof/>
          <w:highlight w:val="green"/>
        </w:rPr>
        <w:t>3</w:t>
      </w:r>
      <w:r w:rsidRPr="00251C75">
        <w:rPr>
          <w:highlight w:val="green"/>
        </w:rPr>
        <w:fldChar w:fldCharType="end"/>
      </w:r>
      <w:r w:rsidRPr="00251C75">
        <w:rPr>
          <w:highlight w:val="green"/>
        </w:rPr>
        <w:t>.</w:t>
      </w:r>
    </w:p>
    <w:p w14:paraId="21B8C1E3"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3C56474C" wp14:editId="54F9FE7B">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7F2ECEB" w14:textId="2205CD63" w:rsidR="001F134D" w:rsidRPr="00251C75" w:rsidRDefault="001F134D" w:rsidP="001F134D">
      <w:pPr>
        <w:pStyle w:val="Lgende"/>
        <w:rPr>
          <w:highlight w:val="green"/>
          <w:lang w:val="en-GB"/>
        </w:rPr>
      </w:pPr>
      <w:bookmarkStart w:id="22" w:name="_Ref198720821"/>
      <w:bookmarkStart w:id="23" w:name="_Hlk198730900"/>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2A5DCF">
        <w:rPr>
          <w:noProof/>
          <w:highlight w:val="green"/>
        </w:rPr>
        <w:t>2</w:t>
      </w:r>
      <w:r w:rsidRPr="00251C75">
        <w:rPr>
          <w:highlight w:val="green"/>
        </w:rPr>
        <w:fldChar w:fldCharType="end"/>
      </w:r>
      <w:bookmarkEnd w:id="22"/>
      <w:r w:rsidRPr="00251C75">
        <w:rPr>
          <w:highlight w:val="green"/>
        </w:rPr>
        <w:t xml:space="preserve"> - Sum of contaminant families in soles and three benthic prey taxa (ng/g </w:t>
      </w:r>
      <w:proofErr w:type="spellStart"/>
      <w:r w:rsidRPr="00251C75">
        <w:rPr>
          <w:highlight w:val="green"/>
        </w:rPr>
        <w:t>dw</w:t>
      </w:r>
      <w:proofErr w:type="spellEnd"/>
      <w:r w:rsidRPr="00251C75">
        <w:rPr>
          <w:highlight w:val="green"/>
        </w:rPr>
        <w:t>). Group means are shown in black. Colors indicate feeding modes.</w:t>
      </w:r>
    </w:p>
    <w:bookmarkEnd w:id="23"/>
    <w:p w14:paraId="4D77C9D6" w14:textId="77777777" w:rsidR="001F134D" w:rsidRPr="00251C75" w:rsidRDefault="001F134D" w:rsidP="001F134D">
      <w:pPr>
        <w:rPr>
          <w:noProof/>
          <w:highlight w:val="green"/>
          <w:lang w:val="en-GB"/>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 and HBCDD</w:t>
      </w:r>
      <w:r w:rsidRPr="00251C75">
        <w:rPr>
          <w:noProof/>
          <w:highlight w:val="green"/>
          <w:lang w:val="en-GB"/>
        </w:rPr>
        <w:t>.</w:t>
      </w:r>
    </w:p>
    <w:p w14:paraId="0787081D" w14:textId="63B56D18"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 For HBCDD, bivalves also differed significantly</w:t>
      </w:r>
      <w:r w:rsidR="001A75FD">
        <w:rPr>
          <w:highlight w:val="green"/>
        </w:rPr>
        <w:t xml:space="preserve"> but were more contaminated than</w:t>
      </w:r>
      <w:r w:rsidRPr="00251C75">
        <w:rPr>
          <w:highlight w:val="green"/>
        </w:rPr>
        <w:t xml:space="preserve"> other taxa</w:t>
      </w:r>
      <w:r w:rsidR="00DB1B2A">
        <w:rPr>
          <w:highlight w:val="green"/>
        </w:rPr>
        <w:t>. P</w:t>
      </w:r>
      <w:r w:rsidRPr="00251C75">
        <w:rPr>
          <w:highlight w:val="green"/>
        </w:rPr>
        <w:t xml:space="preserve">olychaetes </w:t>
      </w:r>
      <w:r w:rsidR="00DB1B2A">
        <w:rPr>
          <w:highlight w:val="green"/>
        </w:rPr>
        <w:t xml:space="preserve">were also significantly more contaminated than soles </w:t>
      </w:r>
      <w:r w:rsidRPr="00251C75">
        <w:rPr>
          <w:highlight w:val="green"/>
        </w:rPr>
        <w:t>(Dunn's test, p-value &lt; 0.05).</w:t>
      </w:r>
    </w:p>
    <w:p w14:paraId="624EED31" w14:textId="45E7245A" w:rsidR="001F134D" w:rsidRPr="00251C75" w:rsidRDefault="001F134D" w:rsidP="001F134D">
      <w:pPr>
        <w:rPr>
          <w:highlight w:val="green"/>
        </w:rPr>
      </w:pPr>
      <w:r w:rsidRPr="00251C75">
        <w:rPr>
          <w:highlight w:val="green"/>
        </w:rPr>
        <w:t xml:space="preserve">A significant effect of feeding mode was observed for PFAS and HBCDD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For HBCDD, omnivores </w:t>
      </w:r>
      <w:r w:rsidR="00DB1B2A">
        <w:rPr>
          <w:highlight w:val="green"/>
        </w:rPr>
        <w:t>were</w:t>
      </w:r>
      <w:r w:rsidRPr="00251C75">
        <w:rPr>
          <w:highlight w:val="green"/>
        </w:rPr>
        <w:t xml:space="preserve"> significantly </w:t>
      </w:r>
      <w:r w:rsidR="00DB1B2A">
        <w:rPr>
          <w:highlight w:val="green"/>
        </w:rPr>
        <w:t>less contaminated than</w:t>
      </w:r>
      <w:r w:rsidRPr="00251C75">
        <w:rPr>
          <w:highlight w:val="green"/>
        </w:rPr>
        <w:t xml:space="preserve"> other feeding modes (Dunn's test, p-value &lt; 0.05).</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15A4A6A7" wp14:editId="689A12B5">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2756260C" w:rsidR="001F134D" w:rsidRPr="00F92A4A" w:rsidRDefault="001F134D" w:rsidP="001F134D">
      <w:pPr>
        <w:pStyle w:val="Lgende"/>
        <w:rPr>
          <w:sz w:val="24"/>
          <w:szCs w:val="24"/>
          <w:lang w:val="en-GB"/>
        </w:rPr>
      </w:pPr>
      <w:bookmarkStart w:id="24"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A654B">
        <w:rPr>
          <w:noProof/>
          <w:highlight w:val="green"/>
        </w:rPr>
        <w:t>3</w:t>
      </w:r>
      <w:r w:rsidRPr="00251C75">
        <w:rPr>
          <w:highlight w:val="green"/>
        </w:rPr>
        <w:fldChar w:fldCharType="end"/>
      </w:r>
      <w:bookmarkEnd w:id="24"/>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6"/>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w:t>
      </w:r>
      <w:r w:rsidRPr="001F134D">
        <w:rPr>
          <w:highlight w:val="green"/>
        </w:rPr>
        <w:t xml:space="preserve"> (</w:t>
      </w:r>
      <w:r w:rsidRPr="001F134D">
        <w:rPr>
          <w:highlight w:val="green"/>
          <w:lang w:val="fr-FR"/>
        </w:rPr>
        <w:fldChar w:fldCharType="begin"/>
      </w:r>
      <w:r w:rsidRPr="001F134D">
        <w:rPr>
          <w:highlight w:val="green"/>
        </w:rPr>
        <w:instrText xml:space="preserve"> REF _Ref198634402 \h </w:instrText>
      </w:r>
      <w:r w:rsidRPr="001F134D">
        <w:rPr>
          <w:highlight w:val="green"/>
          <w:lang w:val="fr-FR"/>
        </w:rPr>
      </w:r>
      <w:r w:rsidR="001F134D" w:rsidRPr="001F134D">
        <w:rPr>
          <w:highlight w:val="green"/>
        </w:rPr>
        <w:instrText xml:space="preserve"> \* MERGEFORMAT </w:instrText>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w:t>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1E9660AC" w:rsidR="0059730C" w:rsidRDefault="00D051F8" w:rsidP="00633048">
      <w:pPr>
        <w:pStyle w:val="Lgende"/>
      </w:pPr>
      <w:bookmarkStart w:id="25"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A654B">
        <w:rPr>
          <w:noProof/>
          <w:highlight w:val="green"/>
        </w:rPr>
        <w:t>4</w:t>
      </w:r>
      <w:r w:rsidR="00B012A9" w:rsidRPr="001F134D">
        <w:rPr>
          <w:highlight w:val="green"/>
        </w:rPr>
        <w:fldChar w:fldCharType="end"/>
      </w:r>
      <w:bookmarkEnd w:id="25"/>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DB965CF" w14:textId="0B127FF4" w:rsidR="008A654B" w:rsidRPr="004B42DB" w:rsidRDefault="008A654B" w:rsidP="001F134D">
      <w:pPr>
        <w:rPr>
          <w:highlight w:val="green"/>
        </w:rPr>
      </w:pPr>
      <w:r w:rsidRPr="004B42DB">
        <w:rPr>
          <w:highlight w:val="green"/>
        </w:rPr>
        <w:t xml:space="preserve">Relationships between lipid content and total contamination in PCB and HBCDD isomers </w:t>
      </w:r>
      <w:r w:rsidRPr="004B42DB">
        <w:rPr>
          <w:highlight w:val="green"/>
        </w:rPr>
        <w:t xml:space="preserve">are represented by species in </w:t>
      </w:r>
      <w:r w:rsidRPr="004B42DB">
        <w:rPr>
          <w:highlight w:val="green"/>
        </w:rPr>
        <w:fldChar w:fldCharType="begin"/>
      </w:r>
      <w:r w:rsidRPr="004B42DB">
        <w:rPr>
          <w:highlight w:val="green"/>
        </w:rPr>
        <w:instrText xml:space="preserve"> REF _Ref198724081 \h </w:instrText>
      </w:r>
      <w:r w:rsidRPr="004B42DB">
        <w:rPr>
          <w:highlight w:val="green"/>
        </w:rPr>
      </w:r>
      <w:r w:rsidR="004B42DB">
        <w:rPr>
          <w:highlight w:val="green"/>
        </w:rPr>
        <w:instrText xml:space="preserve"> \* MERGEFORMAT </w:instrText>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p>
    <w:p w14:paraId="7975C828" w14:textId="65B8CDBB" w:rsidR="001F134D" w:rsidRPr="004B42DB" w:rsidRDefault="001F134D" w:rsidP="001F134D">
      <w:pPr>
        <w:rPr>
          <w:highlight w:val="green"/>
        </w:rPr>
      </w:pPr>
      <w:r w:rsidRPr="004B42DB">
        <w:rPr>
          <w:highlight w:val="green"/>
        </w:rPr>
        <w:t xml:space="preserve">There is a significant positive correlation between lipid content and PCB contamination levels </w:t>
      </w:r>
      <w:bookmarkStart w:id="26" w:name="_Hlk198729091"/>
      <w:r w:rsidRPr="004B42DB">
        <w:rPr>
          <w:highlight w:val="green"/>
        </w:rPr>
        <w:t xml:space="preserve">(Spearman's test: </w:t>
      </w:r>
      <w:bookmarkStart w:id="27" w:name="_Hlk198729282"/>
      <w:r w:rsidRPr="004B42DB">
        <w:rPr>
          <w:highlight w:val="green"/>
        </w:rPr>
        <w:t>p-value = 5×10⁻⁴</w:t>
      </w:r>
      <w:bookmarkEnd w:id="27"/>
      <w:r w:rsidRPr="004B42DB">
        <w:rPr>
          <w:highlight w:val="green"/>
        </w:rPr>
        <w:t xml:space="preserve">, ρ = 0.43). </w:t>
      </w:r>
      <w:bookmarkEnd w:id="26"/>
      <w:r w:rsidRPr="004B42DB">
        <w:rPr>
          <w:highlight w:val="green"/>
        </w:rPr>
        <w:t xml:space="preserve">However, some species appear to deviate from this general trend. </w:t>
      </w:r>
      <w:bookmarkStart w:id="28" w:name="_Hlk198729207"/>
      <w:r w:rsidRPr="004B42DB">
        <w:rPr>
          <w:highlight w:val="green"/>
        </w:rPr>
        <w:t xml:space="preserve">For example, </w:t>
      </w:r>
      <w:proofErr w:type="spellStart"/>
      <w:r w:rsidRPr="004B42DB">
        <w:rPr>
          <w:i/>
          <w:iCs/>
          <w:highlight w:val="green"/>
        </w:rPr>
        <w:t>Crangon</w:t>
      </w:r>
      <w:proofErr w:type="spellEnd"/>
      <w:r w:rsidRPr="004B42DB">
        <w:rPr>
          <w:i/>
          <w:iCs/>
          <w:highlight w:val="green"/>
        </w:rPr>
        <w:t xml:space="preserve"> </w:t>
      </w:r>
      <w:proofErr w:type="spellStart"/>
      <w:r w:rsidRPr="004B42DB">
        <w:rPr>
          <w:i/>
          <w:iCs/>
          <w:highlight w:val="green"/>
        </w:rPr>
        <w:t>crangon</w:t>
      </w:r>
      <w:proofErr w:type="spellEnd"/>
      <w:r w:rsidRPr="004B42DB">
        <w:rPr>
          <w:highlight w:val="green"/>
        </w:rPr>
        <w:t xml:space="preserve"> shows highly variable lipid levels without a corresponding increase in PCB contamination. Conversely, </w:t>
      </w:r>
      <w:proofErr w:type="spellStart"/>
      <w:r w:rsidRPr="004B42DB">
        <w:rPr>
          <w:i/>
          <w:iCs/>
          <w:highlight w:val="green"/>
        </w:rPr>
        <w:t>Limecola</w:t>
      </w:r>
      <w:proofErr w:type="spellEnd"/>
      <w:r w:rsidRPr="004B42DB">
        <w:rPr>
          <w:i/>
          <w:iCs/>
          <w:highlight w:val="green"/>
        </w:rPr>
        <w:t xml:space="preserve"> </w:t>
      </w:r>
      <w:proofErr w:type="spellStart"/>
      <w:r w:rsidRPr="004B42DB">
        <w:rPr>
          <w:i/>
          <w:iCs/>
          <w:highlight w:val="green"/>
        </w:rPr>
        <w:t>balthica</w:t>
      </w:r>
      <w:proofErr w:type="spellEnd"/>
      <w:r w:rsidRPr="004B42DB">
        <w:rPr>
          <w:highlight w:val="green"/>
        </w:rPr>
        <w:t xml:space="preserve"> exhibits relatively stable lipid content despite a wide range of PCB concentrations.</w:t>
      </w:r>
      <w:bookmarkEnd w:id="28"/>
    </w:p>
    <w:p w14:paraId="3D1419AB" w14:textId="243B8811" w:rsidR="001F134D" w:rsidRPr="004B42DB" w:rsidRDefault="004B42DB" w:rsidP="004B42DB">
      <w:pPr>
        <w:rPr>
          <w:highlight w:val="green"/>
        </w:rPr>
      </w:pPr>
      <w:r w:rsidRPr="004B42DB">
        <w:rPr>
          <w:highlight w:val="green"/>
        </w:rPr>
        <w:lastRenderedPageBreak/>
        <w:t>A weak but significant negative correlation was observed between lipid content and contamination levels of HBCDD isomers (Spearman’s test: p-value = 0.01, ρ = –0.38). Below 4% lipid content (</w:t>
      </w:r>
      <w:proofErr w:type="spellStart"/>
      <w:r w:rsidRPr="004B42DB">
        <w:rPr>
          <w:highlight w:val="green"/>
        </w:rPr>
        <w:t>dw</w:t>
      </w:r>
      <w:proofErr w:type="spellEnd"/>
      <w:r w:rsidRPr="004B42DB">
        <w:rPr>
          <w:highlight w:val="green"/>
        </w:rPr>
        <w:t xml:space="preserve">), contamination levels show marked variability, with substantial interspecific differences — notably higher levels observed in </w:t>
      </w:r>
      <w:proofErr w:type="spellStart"/>
      <w:r w:rsidRPr="004B42DB">
        <w:rPr>
          <w:i/>
          <w:iCs/>
          <w:highlight w:val="green"/>
        </w:rPr>
        <w:t>Spisula</w:t>
      </w:r>
      <w:proofErr w:type="spellEnd"/>
      <w:r w:rsidRPr="004B42DB">
        <w:rPr>
          <w:i/>
          <w:iCs/>
          <w:highlight w:val="green"/>
        </w:rPr>
        <w:t xml:space="preserve"> </w:t>
      </w:r>
      <w:proofErr w:type="spellStart"/>
      <w:r w:rsidRPr="004B42DB">
        <w:rPr>
          <w:i/>
          <w:iCs/>
          <w:highlight w:val="green"/>
        </w:rPr>
        <w:t>subtruncata</w:t>
      </w:r>
      <w:proofErr w:type="spellEnd"/>
      <w:r w:rsidRPr="004B42DB">
        <w:rPr>
          <w:highlight w:val="green"/>
        </w:rPr>
        <w:t xml:space="preserve">, </w:t>
      </w:r>
      <w:bookmarkStart w:id="29" w:name="_Hlk198730800"/>
      <w:proofErr w:type="spellStart"/>
      <w:r w:rsidR="002A5DCF">
        <w:rPr>
          <w:i/>
          <w:iCs/>
          <w:highlight w:val="green"/>
        </w:rPr>
        <w:t>Scrobicularia</w:t>
      </w:r>
      <w:proofErr w:type="spellEnd"/>
      <w:r w:rsidR="002A5DCF">
        <w:rPr>
          <w:i/>
          <w:iCs/>
          <w:highlight w:val="green"/>
        </w:rPr>
        <w:t xml:space="preserve"> plana</w:t>
      </w:r>
      <w:bookmarkEnd w:id="29"/>
      <w:r w:rsidRPr="004B42DB">
        <w:rPr>
          <w:highlight w:val="green"/>
        </w:rPr>
        <w:t xml:space="preserve">, and </w:t>
      </w:r>
      <w:proofErr w:type="spellStart"/>
      <w:r w:rsidRPr="004B42DB">
        <w:rPr>
          <w:i/>
          <w:iCs/>
          <w:highlight w:val="green"/>
        </w:rPr>
        <w:t>Abra</w:t>
      </w:r>
      <w:proofErr w:type="spellEnd"/>
      <w:r w:rsidRPr="004B42DB">
        <w:rPr>
          <w:i/>
          <w:iCs/>
          <w:highlight w:val="green"/>
        </w:rPr>
        <w:t xml:space="preserve"> alba</w:t>
      </w:r>
      <w:r w:rsidRPr="004B42DB">
        <w:rPr>
          <w:highlight w:val="green"/>
        </w:rPr>
        <w:t>.</w:t>
      </w:r>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68FE082">
            <wp:extent cx="5760720" cy="28803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59"/>
                    </a:xfrm>
                    <a:prstGeom prst="rect">
                      <a:avLst/>
                    </a:prstGeom>
                  </pic:spPr>
                </pic:pic>
              </a:graphicData>
            </a:graphic>
          </wp:inline>
        </w:drawing>
      </w:r>
    </w:p>
    <w:p w14:paraId="063C8A7C" w14:textId="0FFE3497" w:rsidR="008A654B" w:rsidRDefault="008A654B" w:rsidP="008A654B">
      <w:pPr>
        <w:pStyle w:val="Lgende"/>
      </w:pPr>
      <w:bookmarkStart w:id="30"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Pr="004B42DB">
        <w:rPr>
          <w:noProof/>
          <w:highlight w:val="green"/>
        </w:rPr>
        <w:t>5</w:t>
      </w:r>
      <w:r w:rsidRPr="004B42DB">
        <w:rPr>
          <w:highlight w:val="green"/>
        </w:rPr>
        <w:fldChar w:fldCharType="end"/>
      </w:r>
      <w:bookmarkEnd w:id="30"/>
      <w:r w:rsidRPr="004B42DB">
        <w:rPr>
          <w:highlight w:val="green"/>
        </w:rPr>
        <w:t xml:space="preserve"> – </w:t>
      </w:r>
      <w:bookmarkStart w:id="31" w:name="_Hlk198724056"/>
      <w:r w:rsidRPr="004B42DB">
        <w:rPr>
          <w:highlight w:val="green"/>
        </w:rPr>
        <w:t>Relationships between lipid content and total contamination in PCB (left) and HBCDD isomers (right).</w:t>
      </w:r>
    </w:p>
    <w:bookmarkEnd w:id="31"/>
    <w:p w14:paraId="499DF1CE" w14:textId="6E385B51" w:rsidR="001F134D" w:rsidRPr="00DB4623" w:rsidRDefault="00DB4623" w:rsidP="001F134D">
      <w:pPr>
        <w:rPr>
          <w:lang w:val="fr-FR"/>
        </w:rPr>
      </w:pPr>
      <w:r w:rsidRPr="004B42DB">
        <w:rPr>
          <w:highlight w:val="yellow"/>
          <w:lang w:val="fr-FR"/>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lang w:val="fr-FR"/>
        </w:rPr>
        <w:t>Limecola</w:t>
      </w:r>
      <w:proofErr w:type="spellEnd"/>
      <w:r w:rsidRPr="004B42DB">
        <w:rPr>
          <w:i/>
          <w:iCs/>
          <w:highlight w:val="yellow"/>
          <w:lang w:val="fr-FR"/>
        </w:rPr>
        <w:t xml:space="preserve"> </w:t>
      </w:r>
      <w:proofErr w:type="spellStart"/>
      <w:r w:rsidRPr="004B42DB">
        <w:rPr>
          <w:i/>
          <w:iCs/>
          <w:highlight w:val="yellow"/>
          <w:lang w:val="fr-FR"/>
        </w:rPr>
        <w:t>balthica</w:t>
      </w:r>
      <w:proofErr w:type="spellEnd"/>
      <w:r w:rsidRPr="004B42DB">
        <w:rPr>
          <w:highlight w:val="yellow"/>
          <w:lang w:val="fr-FR"/>
        </w:rPr>
        <w:t xml:space="preserve"> semble également avoir une bioaccumulation des </w:t>
      </w:r>
      <w:proofErr w:type="spellStart"/>
      <w:r w:rsidRPr="004B42DB">
        <w:rPr>
          <w:highlight w:val="yellow"/>
          <w:lang w:val="fr-FR"/>
        </w:rPr>
        <w:t>PCBs</w:t>
      </w:r>
      <w:proofErr w:type="spellEnd"/>
      <w:r w:rsidRPr="004B42DB">
        <w:rPr>
          <w:highlight w:val="yellow"/>
          <w:lang w:val="fr-FR"/>
        </w:rPr>
        <w:t xml:space="preserve"> différente des autres bivalves, sans facteur explicatif.</w:t>
      </w:r>
    </w:p>
    <w:p w14:paraId="525C97EB" w14:textId="4916EED7" w:rsidR="00013F23" w:rsidRDefault="00013F23" w:rsidP="00CF4E20">
      <w:pPr>
        <w:pStyle w:val="Titre2"/>
        <w:rPr>
          <w:highlight w:val="yellow"/>
        </w:rPr>
      </w:pPr>
      <w:bookmarkStart w:id="32" w:name="_Toc198720916"/>
      <w:proofErr w:type="spellStart"/>
      <w:r w:rsidRPr="00CA40E6">
        <w:rPr>
          <w:highlight w:val="yellow"/>
        </w:rPr>
        <w:t>Physico</w:t>
      </w:r>
      <w:proofErr w:type="spellEnd"/>
      <w:r w:rsidRPr="00CA40E6">
        <w:rPr>
          <w:highlight w:val="yellow"/>
        </w:rPr>
        <w:t>-chemical properties and</w:t>
      </w:r>
      <w:r w:rsidRPr="00CA40E6">
        <w:rPr>
          <w:highlight w:val="yellow"/>
        </w:rPr>
        <w:t xml:space="preserve"> average</w:t>
      </w:r>
      <w:r w:rsidR="00EC264D" w:rsidRPr="00CA40E6">
        <w:rPr>
          <w:highlight w:val="yellow"/>
        </w:rPr>
        <w:t xml:space="preserve"> c</w:t>
      </w:r>
      <w:r w:rsidR="00103595" w:rsidRPr="00CA40E6">
        <w:rPr>
          <w:highlight w:val="yellow"/>
        </w:rPr>
        <w:t>ontamination profiles</w:t>
      </w:r>
      <w:bookmarkStart w:id="33" w:name="_Toc198720918"/>
      <w:bookmarkEnd w:id="32"/>
    </w:p>
    <w:p w14:paraId="0FD58F24" w14:textId="77777777" w:rsidR="0061615C" w:rsidRPr="0061615C" w:rsidRDefault="0061615C" w:rsidP="0061615C">
      <w:pPr>
        <w:rPr>
          <w:highlight w:val="yellow"/>
        </w:rPr>
      </w:pPr>
    </w:p>
    <w:p w14:paraId="43A6420F" w14:textId="54B59F10" w:rsidR="00CA40E6"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4DB9DA47">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B0179C7" w:rsidR="00CF06C2" w:rsidRPr="00CF06C2" w:rsidRDefault="00CF06C2" w:rsidP="00CF06C2">
      <w:pPr>
        <w:pStyle w:val="Titre1"/>
      </w:pPr>
      <w:r>
        <w:t>BMFs</w:t>
      </w:r>
    </w:p>
    <w:p w14:paraId="5A66FE52" w14:textId="7E7BCBB6" w:rsidR="00825051" w:rsidRPr="00F92A4A" w:rsidRDefault="00825051" w:rsidP="00CF4E20">
      <w:pPr>
        <w:pStyle w:val="Titre2"/>
      </w:pPr>
      <w:r w:rsidRPr="00F92A4A">
        <w:t>Steady-state assumption</w:t>
      </w:r>
      <w:bookmarkEnd w:id="33"/>
    </w:p>
    <w:p w14:paraId="740DFC1D" w14:textId="036C5A89" w:rsidR="005E7F1B" w:rsidRPr="00F92A4A" w:rsidRDefault="00825051" w:rsidP="00633048">
      <w:r w:rsidRPr="00F92A4A">
        <w:rPr>
          <w:noProof/>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t>Les BMF sont significativement corrélés aux concentrations dans les proies, quelle que soit la famille (p-value: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633048">
      <w:pPr>
        <w:pStyle w:val="NormalWeb"/>
      </w:pPr>
      <w:r w:rsidRPr="00C61E81">
        <w:t xml:space="preserve"> </w:t>
      </w:r>
      <w:r w:rsidRPr="00AD07C2">
        <w:t xml:space="preserve"> </w:t>
      </w:r>
    </w:p>
    <w:p w14:paraId="0247C15D" w14:textId="7E359DC5" w:rsidR="00B012A9" w:rsidRPr="00073DAE" w:rsidRDefault="00B012A9" w:rsidP="00633048">
      <w:pPr>
        <w:pStyle w:val="NormalWeb"/>
      </w:pPr>
    </w:p>
    <w:p w14:paraId="1A6E5E14" w14:textId="15D1B7B9" w:rsidR="00B012A9" w:rsidRPr="00073DAE" w:rsidRDefault="00B012A9" w:rsidP="00633048">
      <w:pPr>
        <w:pStyle w:val="NormalWeb"/>
      </w:pPr>
    </w:p>
    <w:p w14:paraId="70094922" w14:textId="750A8C3C" w:rsidR="00F51BE4" w:rsidRPr="00B012A9" w:rsidRDefault="00F51BE4" w:rsidP="00633048">
      <w:pPr>
        <w:pStyle w:val="NormalWeb"/>
      </w:pPr>
    </w:p>
    <w:p w14:paraId="26D422F2" w14:textId="77777777" w:rsidR="00461433" w:rsidRPr="00073DAE" w:rsidRDefault="00461433" w:rsidP="00633048"/>
    <w:p w14:paraId="491DE8EA" w14:textId="70935B31" w:rsidR="00FA2BDA" w:rsidRPr="00F92A4A" w:rsidRDefault="00FA2BDA" w:rsidP="00633048">
      <w:r w:rsidRPr="00F92A4A">
        <w:t xml:space="preserve">Les résultats globaux (toutes zones et campagnes confondues) sont résumés dans le </w:t>
      </w:r>
      <w:r w:rsidRPr="00F92A4A">
        <w:fldChar w:fldCharType="begin"/>
      </w:r>
      <w:r w:rsidRPr="00F92A4A">
        <w:instrText xml:space="preserve"> REF _Ref187850994 \h </w:instrText>
      </w:r>
      <w:r w:rsidR="00F92A4A">
        <w:instrText xml:space="preserve"> \* MERGEFORMAT </w:instrText>
      </w:r>
      <w:r w:rsidRPr="00F92A4A">
        <w:fldChar w:fldCharType="separate"/>
      </w:r>
      <w:r w:rsidRPr="00F92A4A">
        <w:t xml:space="preserve">Tableau </w:t>
      </w:r>
      <w:r w:rsidRPr="00F92A4A">
        <w:rPr>
          <w:noProof/>
        </w:rPr>
        <w:t>4</w:t>
      </w:r>
      <w:r w:rsidRPr="00F92A4A">
        <w:fldChar w:fldCharType="end"/>
      </w:r>
      <w:r w:rsidRPr="00F92A4A">
        <w:t xml:space="preserve">. Pour le HBCDD, seuls les BMF calculés pour l’isomère α entre les soles G0 prélevés en </w:t>
      </w:r>
      <w:r w:rsidRPr="00F92A4A">
        <w:lastRenderedPageBreak/>
        <w:t>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633048">
      <w:r w:rsidRPr="00F92A4A">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fldChar w:fldCharType="begin"/>
      </w:r>
      <w:r w:rsidRPr="00F92A4A">
        <w:instrText xml:space="preserve"> REF _Ref187850994 \h </w:instrText>
      </w:r>
      <w:r w:rsidR="00F92A4A">
        <w:instrText xml:space="preserve"> \* MERGEFORMAT </w:instrText>
      </w:r>
      <w:r w:rsidRPr="00F92A4A">
        <w:fldChar w:fldCharType="separate"/>
      </w:r>
      <w:r w:rsidRPr="00F92A4A">
        <w:t xml:space="preserve">Tableau </w:t>
      </w:r>
      <w:r w:rsidRPr="00F92A4A">
        <w:rPr>
          <w:noProof/>
        </w:rPr>
        <w:t>4</w:t>
      </w:r>
      <w:r w:rsidRPr="00F92A4A">
        <w:fldChar w:fldCharType="end"/>
      </w:r>
      <w:r w:rsidRPr="00F92A4A">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t>Lauzent</w:t>
      </w:r>
      <w:proofErr w:type="spellEnd"/>
      <w:r w:rsidRPr="00F92A4A">
        <w:t xml:space="preserve">, 2017). </w:t>
      </w:r>
    </w:p>
    <w:p w14:paraId="2F47E728" w14:textId="77777777" w:rsidR="00FA2BDA" w:rsidRPr="00F92A4A" w:rsidRDefault="00FA2BDA" w:rsidP="00633048"/>
    <w:tbl>
      <w:tblPr>
        <w:tblStyle w:val="Listeclaire-Accent1"/>
        <w:tblW w:w="7919" w:type="dxa"/>
        <w:jc w:val="center"/>
        <w:tblLook w:val="04A0" w:firstRow="1" w:lastRow="0" w:firstColumn="1" w:lastColumn="0" w:noHBand="0" w:noVBand="1"/>
      </w:tblPr>
      <w:tblGrid>
        <w:gridCol w:w="932"/>
        <w:gridCol w:w="1130"/>
        <w:gridCol w:w="680"/>
        <w:gridCol w:w="680"/>
        <w:gridCol w:w="680"/>
        <w:gridCol w:w="680"/>
        <w:gridCol w:w="680"/>
        <w:gridCol w:w="657"/>
        <w:gridCol w:w="667"/>
        <w:gridCol w:w="603"/>
        <w:gridCol w:w="641"/>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633048">
            <w:pPr>
              <w:rPr>
                <w:lang w:eastAsia="fr-FR"/>
              </w:rPr>
            </w:pPr>
            <w:r w:rsidRPr="00F92A4A">
              <w:rPr>
                <w:lang w:eastAsia="fr-FR"/>
              </w:rPr>
              <w:t>Mode de calcul du BMF</w:t>
            </w:r>
          </w:p>
        </w:tc>
        <w:tc>
          <w:tcPr>
            <w:tcW w:w="2720" w:type="dxa"/>
            <w:gridSpan w:val="4"/>
            <w:noWrap/>
            <w:vAlign w:val="center"/>
          </w:tcPr>
          <w:p w14:paraId="4AA12995" w14:textId="77777777" w:rsidR="00FA2BDA" w:rsidRPr="00F92A4A" w:rsidRDefault="00FA2BDA"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Tous couples benthos/soles</w:t>
            </w:r>
          </w:p>
        </w:tc>
        <w:tc>
          <w:tcPr>
            <w:tcW w:w="2631" w:type="dxa"/>
            <w:gridSpan w:val="4"/>
            <w:vAlign w:val="center"/>
          </w:tcPr>
          <w:p w14:paraId="23C5052F" w14:textId="77777777" w:rsidR="00FA2BDA" w:rsidRPr="00F92A4A" w:rsidRDefault="00FA2BDA"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633048">
            <w:pPr>
              <w:rPr>
                <w:lang w:eastAsia="fr-FR"/>
              </w:rPr>
            </w:pPr>
          </w:p>
        </w:tc>
        <w:tc>
          <w:tcPr>
            <w:tcW w:w="0" w:type="auto"/>
            <w:noWrap/>
            <w:hideMark/>
          </w:tcPr>
          <w:p w14:paraId="6366B52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680" w:type="dxa"/>
            <w:tcBorders>
              <w:right w:val="single" w:sz="8" w:space="0" w:color="5B9BD5"/>
            </w:tcBorders>
            <w:noWrap/>
            <w:hideMark/>
          </w:tcPr>
          <w:p w14:paraId="763FC74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80" w:type="dxa"/>
            <w:noWrap/>
            <w:vAlign w:val="center"/>
            <w:hideMark/>
          </w:tcPr>
          <w:p w14:paraId="4D6946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80" w:type="dxa"/>
            <w:noWrap/>
            <w:vAlign w:val="center"/>
            <w:hideMark/>
          </w:tcPr>
          <w:p w14:paraId="5AB6B9A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644" w:type="dxa"/>
            <w:tcBorders>
              <w:left w:val="single" w:sz="8" w:space="0" w:color="5B9BD5"/>
            </w:tcBorders>
            <w:vAlign w:val="center"/>
          </w:tcPr>
          <w:p w14:paraId="2BE180B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56" w:type="dxa"/>
            <w:vAlign w:val="center"/>
          </w:tcPr>
          <w:p w14:paraId="0513302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14" w:type="dxa"/>
            <w:vAlign w:val="center"/>
          </w:tcPr>
          <w:p w14:paraId="4C2B8CA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717" w:type="dxa"/>
            <w:vAlign w:val="center"/>
          </w:tcPr>
          <w:p w14:paraId="3DBEE0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633048">
            <w:pPr>
              <w:rPr>
                <w:lang w:eastAsia="fr-FR"/>
              </w:rPr>
            </w:pPr>
            <w:r w:rsidRPr="00F92A4A">
              <w:rPr>
                <w:lang w:eastAsia="fr-FR"/>
              </w:rPr>
              <w:t>PCB</w:t>
            </w:r>
          </w:p>
        </w:tc>
        <w:tc>
          <w:tcPr>
            <w:tcW w:w="0" w:type="auto"/>
            <w:noWrap/>
            <w:hideMark/>
          </w:tcPr>
          <w:p w14:paraId="7387066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CB52</w:t>
            </w:r>
          </w:p>
        </w:tc>
        <w:tc>
          <w:tcPr>
            <w:tcW w:w="680" w:type="dxa"/>
            <w:tcBorders>
              <w:right w:val="single" w:sz="8" w:space="0" w:color="5B9BD5"/>
            </w:tcBorders>
            <w:noWrap/>
            <w:hideMark/>
          </w:tcPr>
          <w:p w14:paraId="1E0DD0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1,3</w:t>
            </w:r>
          </w:p>
        </w:tc>
        <w:tc>
          <w:tcPr>
            <w:tcW w:w="680" w:type="dxa"/>
            <w:noWrap/>
            <w:hideMark/>
          </w:tcPr>
          <w:p w14:paraId="54AA7EC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2BCF3C4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4848B71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w:t>
            </w:r>
          </w:p>
        </w:tc>
        <w:tc>
          <w:tcPr>
            <w:tcW w:w="656" w:type="dxa"/>
          </w:tcPr>
          <w:p w14:paraId="66AB495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2,7</w:t>
            </w:r>
          </w:p>
        </w:tc>
        <w:tc>
          <w:tcPr>
            <w:tcW w:w="614" w:type="dxa"/>
          </w:tcPr>
          <w:p w14:paraId="5428F40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225B8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633048">
            <w:pPr>
              <w:rPr>
                <w:lang w:eastAsia="fr-FR"/>
              </w:rPr>
            </w:pPr>
          </w:p>
        </w:tc>
        <w:tc>
          <w:tcPr>
            <w:tcW w:w="0" w:type="auto"/>
            <w:noWrap/>
            <w:hideMark/>
          </w:tcPr>
          <w:p w14:paraId="3A0D16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CB118</w:t>
            </w:r>
          </w:p>
        </w:tc>
        <w:tc>
          <w:tcPr>
            <w:tcW w:w="680" w:type="dxa"/>
            <w:tcBorders>
              <w:right w:val="single" w:sz="8" w:space="0" w:color="5B9BD5"/>
            </w:tcBorders>
            <w:noWrap/>
            <w:hideMark/>
          </w:tcPr>
          <w:p w14:paraId="231F39F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7FFE6B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1,6</w:t>
            </w:r>
          </w:p>
        </w:tc>
        <w:tc>
          <w:tcPr>
            <w:tcW w:w="680" w:type="dxa"/>
            <w:noWrap/>
            <w:hideMark/>
          </w:tcPr>
          <w:p w14:paraId="5E693A4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w:t>
            </w:r>
          </w:p>
        </w:tc>
        <w:tc>
          <w:tcPr>
            <w:tcW w:w="680" w:type="dxa"/>
            <w:noWrap/>
            <w:hideMark/>
          </w:tcPr>
          <w:p w14:paraId="05ECB27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6486894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19,0</w:t>
            </w:r>
          </w:p>
        </w:tc>
        <w:tc>
          <w:tcPr>
            <w:tcW w:w="644" w:type="dxa"/>
            <w:tcBorders>
              <w:left w:val="single" w:sz="8" w:space="0" w:color="5B9BD5"/>
            </w:tcBorders>
          </w:tcPr>
          <w:p w14:paraId="184DDFD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56" w:type="dxa"/>
          </w:tcPr>
          <w:p w14:paraId="7E90C3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3,3</w:t>
            </w:r>
          </w:p>
        </w:tc>
        <w:tc>
          <w:tcPr>
            <w:tcW w:w="614" w:type="dxa"/>
          </w:tcPr>
          <w:p w14:paraId="129D46A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717" w:type="dxa"/>
          </w:tcPr>
          <w:p w14:paraId="36AD623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633048">
            <w:pPr>
              <w:rPr>
                <w:lang w:eastAsia="fr-FR"/>
              </w:rPr>
            </w:pPr>
          </w:p>
        </w:tc>
        <w:tc>
          <w:tcPr>
            <w:tcW w:w="0" w:type="auto"/>
            <w:noWrap/>
            <w:hideMark/>
          </w:tcPr>
          <w:p w14:paraId="3B073E5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CB138</w:t>
            </w:r>
          </w:p>
        </w:tc>
        <w:tc>
          <w:tcPr>
            <w:tcW w:w="680" w:type="dxa"/>
            <w:tcBorders>
              <w:right w:val="single" w:sz="8" w:space="0" w:color="5B9BD5"/>
            </w:tcBorders>
            <w:noWrap/>
            <w:hideMark/>
          </w:tcPr>
          <w:p w14:paraId="1FEEA2B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1,9</w:t>
            </w:r>
          </w:p>
        </w:tc>
        <w:tc>
          <w:tcPr>
            <w:tcW w:w="680" w:type="dxa"/>
            <w:noWrap/>
            <w:hideMark/>
          </w:tcPr>
          <w:p w14:paraId="2E448B5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A281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733F2C3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65245A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2,9</w:t>
            </w:r>
          </w:p>
        </w:tc>
        <w:tc>
          <w:tcPr>
            <w:tcW w:w="614" w:type="dxa"/>
          </w:tcPr>
          <w:p w14:paraId="3EC0616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7566890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633048">
            <w:pPr>
              <w:rPr>
                <w:lang w:eastAsia="fr-FR"/>
              </w:rPr>
            </w:pPr>
          </w:p>
        </w:tc>
        <w:tc>
          <w:tcPr>
            <w:tcW w:w="0" w:type="auto"/>
            <w:noWrap/>
            <w:hideMark/>
          </w:tcPr>
          <w:p w14:paraId="321487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CB149</w:t>
            </w:r>
          </w:p>
        </w:tc>
        <w:tc>
          <w:tcPr>
            <w:tcW w:w="680" w:type="dxa"/>
            <w:tcBorders>
              <w:right w:val="single" w:sz="8" w:space="0" w:color="5B9BD5"/>
            </w:tcBorders>
            <w:noWrap/>
            <w:hideMark/>
          </w:tcPr>
          <w:p w14:paraId="589824F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FCED8D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2,3</w:t>
            </w:r>
          </w:p>
        </w:tc>
        <w:tc>
          <w:tcPr>
            <w:tcW w:w="680" w:type="dxa"/>
            <w:noWrap/>
            <w:hideMark/>
          </w:tcPr>
          <w:p w14:paraId="1D61AA6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0,7</w:t>
            </w:r>
          </w:p>
        </w:tc>
        <w:tc>
          <w:tcPr>
            <w:tcW w:w="680" w:type="dxa"/>
            <w:noWrap/>
            <w:hideMark/>
          </w:tcPr>
          <w:p w14:paraId="46D2829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14E8A0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26,0</w:t>
            </w:r>
          </w:p>
        </w:tc>
        <w:tc>
          <w:tcPr>
            <w:tcW w:w="644" w:type="dxa"/>
            <w:tcBorders>
              <w:left w:val="single" w:sz="8" w:space="0" w:color="5B9BD5"/>
            </w:tcBorders>
          </w:tcPr>
          <w:p w14:paraId="3B63A52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w:t>
            </w:r>
          </w:p>
        </w:tc>
        <w:tc>
          <w:tcPr>
            <w:tcW w:w="656" w:type="dxa"/>
          </w:tcPr>
          <w:p w14:paraId="78C2920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2,3</w:t>
            </w:r>
          </w:p>
        </w:tc>
        <w:tc>
          <w:tcPr>
            <w:tcW w:w="614" w:type="dxa"/>
          </w:tcPr>
          <w:p w14:paraId="5B698C8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0,2</w:t>
            </w:r>
          </w:p>
        </w:tc>
        <w:tc>
          <w:tcPr>
            <w:tcW w:w="717" w:type="dxa"/>
          </w:tcPr>
          <w:p w14:paraId="7B4123D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633048">
            <w:pPr>
              <w:rPr>
                <w:lang w:eastAsia="fr-FR"/>
              </w:rPr>
            </w:pPr>
          </w:p>
        </w:tc>
        <w:tc>
          <w:tcPr>
            <w:tcW w:w="0" w:type="auto"/>
            <w:noWrap/>
            <w:hideMark/>
          </w:tcPr>
          <w:p w14:paraId="5FA349A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CB-153</w:t>
            </w:r>
          </w:p>
        </w:tc>
        <w:tc>
          <w:tcPr>
            <w:tcW w:w="680" w:type="dxa"/>
            <w:tcBorders>
              <w:right w:val="single" w:sz="8" w:space="0" w:color="5B9BD5"/>
            </w:tcBorders>
            <w:noWrap/>
            <w:hideMark/>
          </w:tcPr>
          <w:p w14:paraId="164CCB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hideMark/>
          </w:tcPr>
          <w:p w14:paraId="32AC461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09877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069ED96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743AD54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3,2</w:t>
            </w:r>
          </w:p>
        </w:tc>
        <w:tc>
          <w:tcPr>
            <w:tcW w:w="614" w:type="dxa"/>
          </w:tcPr>
          <w:p w14:paraId="1015E2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32A71DC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633048">
            <w:pPr>
              <w:rPr>
                <w:lang w:eastAsia="fr-FR"/>
              </w:rPr>
            </w:pPr>
          </w:p>
        </w:tc>
        <w:tc>
          <w:tcPr>
            <w:tcW w:w="0" w:type="auto"/>
            <w:noWrap/>
            <w:hideMark/>
          </w:tcPr>
          <w:p w14:paraId="6191F9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CB180</w:t>
            </w:r>
          </w:p>
        </w:tc>
        <w:tc>
          <w:tcPr>
            <w:tcW w:w="680" w:type="dxa"/>
            <w:tcBorders>
              <w:right w:val="single" w:sz="8" w:space="0" w:color="5B9BD5"/>
            </w:tcBorders>
            <w:noWrap/>
            <w:hideMark/>
          </w:tcPr>
          <w:p w14:paraId="380FD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410440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hideMark/>
          </w:tcPr>
          <w:p w14:paraId="0F0D871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0,9</w:t>
            </w:r>
          </w:p>
        </w:tc>
        <w:tc>
          <w:tcPr>
            <w:tcW w:w="680" w:type="dxa"/>
            <w:noWrap/>
            <w:hideMark/>
          </w:tcPr>
          <w:p w14:paraId="15048E6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6AD86B8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12,1</w:t>
            </w:r>
          </w:p>
        </w:tc>
        <w:tc>
          <w:tcPr>
            <w:tcW w:w="644" w:type="dxa"/>
            <w:tcBorders>
              <w:left w:val="single" w:sz="8" w:space="0" w:color="5B9BD5"/>
            </w:tcBorders>
          </w:tcPr>
          <w:p w14:paraId="0BA1C68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2,1</w:t>
            </w:r>
          </w:p>
        </w:tc>
        <w:tc>
          <w:tcPr>
            <w:tcW w:w="656" w:type="dxa"/>
          </w:tcPr>
          <w:p w14:paraId="584AE52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14" w:type="dxa"/>
          </w:tcPr>
          <w:p w14:paraId="4C46633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0,3</w:t>
            </w:r>
          </w:p>
        </w:tc>
        <w:tc>
          <w:tcPr>
            <w:tcW w:w="717" w:type="dxa"/>
          </w:tcPr>
          <w:p w14:paraId="4358D81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633048">
            <w:pPr>
              <w:rPr>
                <w:lang w:eastAsia="fr-FR"/>
              </w:rPr>
            </w:pPr>
            <w:r w:rsidRPr="00F92A4A">
              <w:rPr>
                <w:lang w:eastAsia="fr-FR"/>
              </w:rPr>
              <w:t>HBCDD</w:t>
            </w:r>
          </w:p>
        </w:tc>
        <w:tc>
          <w:tcPr>
            <w:tcW w:w="0" w:type="auto"/>
            <w:noWrap/>
            <w:hideMark/>
          </w:tcPr>
          <w:p w14:paraId="61F7E1A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α-HBCDD</w:t>
            </w:r>
          </w:p>
        </w:tc>
        <w:tc>
          <w:tcPr>
            <w:tcW w:w="680" w:type="dxa"/>
            <w:tcBorders>
              <w:right w:val="single" w:sz="8" w:space="0" w:color="5B9BD5"/>
            </w:tcBorders>
            <w:noWrap/>
          </w:tcPr>
          <w:p w14:paraId="7D99C2C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0,6</w:t>
            </w:r>
          </w:p>
        </w:tc>
        <w:tc>
          <w:tcPr>
            <w:tcW w:w="680" w:type="dxa"/>
            <w:noWrap/>
          </w:tcPr>
          <w:p w14:paraId="2D7E2A0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noWrap/>
          </w:tcPr>
          <w:p w14:paraId="5C1E18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09A8F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0,1</w:t>
            </w:r>
          </w:p>
        </w:tc>
        <w:tc>
          <w:tcPr>
            <w:tcW w:w="656" w:type="dxa"/>
          </w:tcPr>
          <w:p w14:paraId="277FE6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614" w:type="dxa"/>
          </w:tcPr>
          <w:p w14:paraId="70BA0C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2C6EE7E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633048">
            <w:pPr>
              <w:rPr>
                <w:lang w:eastAsia="fr-FR"/>
              </w:rPr>
            </w:pPr>
          </w:p>
        </w:tc>
        <w:tc>
          <w:tcPr>
            <w:tcW w:w="0" w:type="auto"/>
            <w:noWrap/>
            <w:hideMark/>
          </w:tcPr>
          <w:p w14:paraId="029C4AD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γ-HBCDD</w:t>
            </w:r>
          </w:p>
        </w:tc>
        <w:tc>
          <w:tcPr>
            <w:tcW w:w="680" w:type="dxa"/>
            <w:tcBorders>
              <w:right w:val="single" w:sz="8" w:space="0" w:color="5B9BD5"/>
            </w:tcBorders>
            <w:noWrap/>
          </w:tcPr>
          <w:p w14:paraId="40EF25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tcBorders>
              <w:left w:val="single" w:sz="8" w:space="0" w:color="5B9BD5"/>
            </w:tcBorders>
            <w:noWrap/>
          </w:tcPr>
          <w:p w14:paraId="3179612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w:t>
            </w:r>
          </w:p>
        </w:tc>
        <w:tc>
          <w:tcPr>
            <w:tcW w:w="680" w:type="dxa"/>
            <w:noWrap/>
          </w:tcPr>
          <w:p w14:paraId="1890725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noWrap/>
          </w:tcPr>
          <w:p w14:paraId="787EC8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32E2656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44" w:type="dxa"/>
            <w:tcBorders>
              <w:left w:val="single" w:sz="8" w:space="0" w:color="5B9BD5"/>
            </w:tcBorders>
          </w:tcPr>
          <w:p w14:paraId="3258255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56" w:type="dxa"/>
          </w:tcPr>
          <w:p w14:paraId="7A9C373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55FE376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14A14EB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633048">
            <w:pPr>
              <w:rPr>
                <w:lang w:eastAsia="fr-FR"/>
              </w:rPr>
            </w:pPr>
            <w:r w:rsidRPr="00F92A4A">
              <w:rPr>
                <w:lang w:eastAsia="fr-FR"/>
              </w:rPr>
              <w:t>PFAS</w:t>
            </w:r>
          </w:p>
        </w:tc>
        <w:tc>
          <w:tcPr>
            <w:tcW w:w="0" w:type="auto"/>
            <w:noWrap/>
            <w:hideMark/>
          </w:tcPr>
          <w:p w14:paraId="1D1231E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L-PFOS</w:t>
            </w:r>
          </w:p>
        </w:tc>
        <w:tc>
          <w:tcPr>
            <w:tcW w:w="680" w:type="dxa"/>
            <w:tcBorders>
              <w:right w:val="single" w:sz="8" w:space="0" w:color="5B9BD5"/>
            </w:tcBorders>
            <w:noWrap/>
          </w:tcPr>
          <w:p w14:paraId="5E1232B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6,9</w:t>
            </w:r>
          </w:p>
        </w:tc>
        <w:tc>
          <w:tcPr>
            <w:tcW w:w="680" w:type="dxa"/>
            <w:noWrap/>
          </w:tcPr>
          <w:p w14:paraId="217677F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3,6</w:t>
            </w:r>
          </w:p>
        </w:tc>
        <w:tc>
          <w:tcPr>
            <w:tcW w:w="680" w:type="dxa"/>
            <w:noWrap/>
          </w:tcPr>
          <w:p w14:paraId="58E4277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43CA4AE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56" w:type="dxa"/>
          </w:tcPr>
          <w:p w14:paraId="30E699F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19ACDA7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1745E33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633048">
            <w:pPr>
              <w:rPr>
                <w:lang w:eastAsia="fr-FR"/>
              </w:rPr>
            </w:pPr>
          </w:p>
        </w:tc>
        <w:tc>
          <w:tcPr>
            <w:tcW w:w="0" w:type="auto"/>
            <w:noWrap/>
            <w:hideMark/>
          </w:tcPr>
          <w:p w14:paraId="1BDBC6F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PFNA</w:t>
            </w:r>
          </w:p>
        </w:tc>
        <w:tc>
          <w:tcPr>
            <w:tcW w:w="680" w:type="dxa"/>
            <w:tcBorders>
              <w:right w:val="single" w:sz="8" w:space="0" w:color="5B9BD5"/>
            </w:tcBorders>
            <w:noWrap/>
          </w:tcPr>
          <w:p w14:paraId="596D71E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110</w:t>
            </w:r>
          </w:p>
        </w:tc>
        <w:tc>
          <w:tcPr>
            <w:tcW w:w="680" w:type="dxa"/>
            <w:tcBorders>
              <w:left w:val="single" w:sz="8" w:space="0" w:color="5B9BD5"/>
            </w:tcBorders>
            <w:noWrap/>
          </w:tcPr>
          <w:p w14:paraId="56B7D29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7,6</w:t>
            </w:r>
          </w:p>
        </w:tc>
        <w:tc>
          <w:tcPr>
            <w:tcW w:w="680" w:type="dxa"/>
            <w:noWrap/>
          </w:tcPr>
          <w:p w14:paraId="651771C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3,5</w:t>
            </w:r>
          </w:p>
        </w:tc>
        <w:tc>
          <w:tcPr>
            <w:tcW w:w="680" w:type="dxa"/>
            <w:noWrap/>
          </w:tcPr>
          <w:p w14:paraId="4F74C7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4E19E61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73,7</w:t>
            </w:r>
          </w:p>
        </w:tc>
        <w:tc>
          <w:tcPr>
            <w:tcW w:w="644" w:type="dxa"/>
            <w:tcBorders>
              <w:left w:val="single" w:sz="8" w:space="0" w:color="5B9BD5"/>
            </w:tcBorders>
          </w:tcPr>
          <w:p w14:paraId="529BD77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w:t>
            </w:r>
          </w:p>
        </w:tc>
        <w:tc>
          <w:tcPr>
            <w:tcW w:w="656" w:type="dxa"/>
          </w:tcPr>
          <w:p w14:paraId="3FA5E06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14" w:type="dxa"/>
          </w:tcPr>
          <w:p w14:paraId="599E7FA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3094C2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633048">
            <w:pPr>
              <w:rPr>
                <w:lang w:eastAsia="fr-FR"/>
              </w:rPr>
            </w:pPr>
          </w:p>
        </w:tc>
        <w:tc>
          <w:tcPr>
            <w:tcW w:w="0" w:type="auto"/>
            <w:noWrap/>
            <w:hideMark/>
          </w:tcPr>
          <w:p w14:paraId="3B8321C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PFDA</w:t>
            </w:r>
          </w:p>
        </w:tc>
        <w:tc>
          <w:tcPr>
            <w:tcW w:w="680" w:type="dxa"/>
            <w:tcBorders>
              <w:right w:val="single" w:sz="8" w:space="0" w:color="5B9BD5"/>
            </w:tcBorders>
            <w:noWrap/>
          </w:tcPr>
          <w:p w14:paraId="30B4120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2,7</w:t>
            </w:r>
          </w:p>
        </w:tc>
        <w:tc>
          <w:tcPr>
            <w:tcW w:w="680" w:type="dxa"/>
            <w:noWrap/>
          </w:tcPr>
          <w:p w14:paraId="2233898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w:t>
            </w:r>
          </w:p>
        </w:tc>
        <w:tc>
          <w:tcPr>
            <w:tcW w:w="680" w:type="dxa"/>
            <w:noWrap/>
          </w:tcPr>
          <w:p w14:paraId="2E2EB52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50E7DE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w:t>
            </w:r>
          </w:p>
        </w:tc>
        <w:tc>
          <w:tcPr>
            <w:tcW w:w="656" w:type="dxa"/>
          </w:tcPr>
          <w:p w14:paraId="76EF04C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4A98378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4C9787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633048">
            <w:pPr>
              <w:rPr>
                <w:lang w:eastAsia="fr-FR"/>
              </w:rPr>
            </w:pPr>
          </w:p>
        </w:tc>
        <w:tc>
          <w:tcPr>
            <w:tcW w:w="0" w:type="auto"/>
            <w:noWrap/>
            <w:hideMark/>
          </w:tcPr>
          <w:p w14:paraId="25C45F8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22</w:t>
            </w:r>
          </w:p>
        </w:tc>
        <w:tc>
          <w:tcPr>
            <w:tcW w:w="680" w:type="dxa"/>
            <w:tcBorders>
              <w:left w:val="single" w:sz="8" w:space="0" w:color="5B9BD5"/>
            </w:tcBorders>
            <w:noWrap/>
          </w:tcPr>
          <w:p w14:paraId="4FE7154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w:t>
            </w:r>
          </w:p>
        </w:tc>
        <w:tc>
          <w:tcPr>
            <w:tcW w:w="680" w:type="dxa"/>
            <w:noWrap/>
          </w:tcPr>
          <w:p w14:paraId="6F28E68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tcPr>
          <w:p w14:paraId="0F21257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0,4</w:t>
            </w:r>
          </w:p>
        </w:tc>
        <w:tc>
          <w:tcPr>
            <w:tcW w:w="680" w:type="dxa"/>
            <w:tcBorders>
              <w:right w:val="single" w:sz="8" w:space="0" w:color="5B9BD5"/>
            </w:tcBorders>
            <w:noWrap/>
          </w:tcPr>
          <w:p w14:paraId="05A7C88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10C4017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656" w:type="dxa"/>
          </w:tcPr>
          <w:p w14:paraId="4A79DF3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407533C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6B4FF0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633048">
            <w:pPr>
              <w:rPr>
                <w:lang w:eastAsia="fr-FR"/>
              </w:rPr>
            </w:pPr>
          </w:p>
        </w:tc>
        <w:tc>
          <w:tcPr>
            <w:tcW w:w="0" w:type="auto"/>
            <w:noWrap/>
            <w:hideMark/>
          </w:tcPr>
          <w:p w14:paraId="703797D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noWrap/>
          </w:tcPr>
          <w:p w14:paraId="05C9DC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C24EE4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1FD63AE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56" w:type="dxa"/>
          </w:tcPr>
          <w:p w14:paraId="6120CF1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14" w:type="dxa"/>
          </w:tcPr>
          <w:p w14:paraId="42B57E9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7C673D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633048">
            <w:pPr>
              <w:rPr>
                <w:lang w:eastAsia="fr-FR"/>
              </w:rPr>
            </w:pPr>
          </w:p>
        </w:tc>
        <w:tc>
          <w:tcPr>
            <w:tcW w:w="0" w:type="auto"/>
            <w:noWrap/>
            <w:hideMark/>
          </w:tcPr>
          <w:p w14:paraId="16E7899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59</w:t>
            </w:r>
          </w:p>
        </w:tc>
        <w:tc>
          <w:tcPr>
            <w:tcW w:w="680" w:type="dxa"/>
            <w:tcBorders>
              <w:left w:val="single" w:sz="8" w:space="0" w:color="5B9BD5"/>
            </w:tcBorders>
            <w:noWrap/>
          </w:tcPr>
          <w:p w14:paraId="3B3929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2,9</w:t>
            </w:r>
          </w:p>
        </w:tc>
        <w:tc>
          <w:tcPr>
            <w:tcW w:w="680" w:type="dxa"/>
            <w:noWrap/>
          </w:tcPr>
          <w:p w14:paraId="1B091B6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w:t>
            </w:r>
          </w:p>
        </w:tc>
        <w:tc>
          <w:tcPr>
            <w:tcW w:w="680" w:type="dxa"/>
            <w:noWrap/>
          </w:tcPr>
          <w:p w14:paraId="476DC0E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0,5</w:t>
            </w:r>
          </w:p>
        </w:tc>
        <w:tc>
          <w:tcPr>
            <w:tcW w:w="680" w:type="dxa"/>
            <w:tcBorders>
              <w:right w:val="single" w:sz="8" w:space="0" w:color="5B9BD5"/>
            </w:tcBorders>
            <w:noWrap/>
          </w:tcPr>
          <w:p w14:paraId="588EEA8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6,8</w:t>
            </w:r>
          </w:p>
        </w:tc>
        <w:tc>
          <w:tcPr>
            <w:tcW w:w="644" w:type="dxa"/>
            <w:tcBorders>
              <w:left w:val="single" w:sz="8" w:space="0" w:color="5B9BD5"/>
            </w:tcBorders>
          </w:tcPr>
          <w:p w14:paraId="7DC86A9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56" w:type="dxa"/>
          </w:tcPr>
          <w:p w14:paraId="0CAD7D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2,6</w:t>
            </w:r>
          </w:p>
        </w:tc>
        <w:tc>
          <w:tcPr>
            <w:tcW w:w="614" w:type="dxa"/>
          </w:tcPr>
          <w:p w14:paraId="76AD664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7539105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633048">
            <w:pPr>
              <w:rPr>
                <w:lang w:eastAsia="fr-FR"/>
              </w:rPr>
            </w:pPr>
          </w:p>
        </w:tc>
        <w:tc>
          <w:tcPr>
            <w:tcW w:w="0" w:type="auto"/>
            <w:noWrap/>
          </w:tcPr>
          <w:p w14:paraId="6F19DBD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3628CA0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55DBA24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0,2</w:t>
            </w:r>
          </w:p>
        </w:tc>
        <w:tc>
          <w:tcPr>
            <w:tcW w:w="680" w:type="dxa"/>
            <w:tcBorders>
              <w:right w:val="single" w:sz="8" w:space="0" w:color="5B9BD5"/>
            </w:tcBorders>
            <w:noWrap/>
          </w:tcPr>
          <w:p w14:paraId="65EE0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0,6</w:t>
            </w:r>
          </w:p>
        </w:tc>
        <w:tc>
          <w:tcPr>
            <w:tcW w:w="656" w:type="dxa"/>
          </w:tcPr>
          <w:p w14:paraId="0A8028D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614" w:type="dxa"/>
          </w:tcPr>
          <w:p w14:paraId="71AB5F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7B8F7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633048">
            <w:pPr>
              <w:rPr>
                <w:lang w:eastAsia="fr-FR"/>
              </w:rPr>
            </w:pPr>
          </w:p>
        </w:tc>
        <w:tc>
          <w:tcPr>
            <w:tcW w:w="0" w:type="auto"/>
            <w:noWrap/>
            <w:hideMark/>
          </w:tcPr>
          <w:p w14:paraId="0A19FB3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80" w:type="dxa"/>
            <w:tcBorders>
              <w:left w:val="single" w:sz="8" w:space="0" w:color="5B9BD5"/>
            </w:tcBorders>
            <w:noWrap/>
          </w:tcPr>
          <w:p w14:paraId="0F6BE7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2,7</w:t>
            </w:r>
          </w:p>
        </w:tc>
        <w:tc>
          <w:tcPr>
            <w:tcW w:w="680" w:type="dxa"/>
            <w:noWrap/>
          </w:tcPr>
          <w:p w14:paraId="398F220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2,1</w:t>
            </w:r>
          </w:p>
        </w:tc>
        <w:tc>
          <w:tcPr>
            <w:tcW w:w="680" w:type="dxa"/>
            <w:noWrap/>
          </w:tcPr>
          <w:p w14:paraId="431A1B9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0,3</w:t>
            </w:r>
          </w:p>
        </w:tc>
        <w:tc>
          <w:tcPr>
            <w:tcW w:w="680" w:type="dxa"/>
            <w:tcBorders>
              <w:right w:val="single" w:sz="8" w:space="0" w:color="5B9BD5"/>
            </w:tcBorders>
            <w:noWrap/>
          </w:tcPr>
          <w:p w14:paraId="5BA286D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051CBFE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0,5</w:t>
            </w:r>
          </w:p>
        </w:tc>
        <w:tc>
          <w:tcPr>
            <w:tcW w:w="656" w:type="dxa"/>
          </w:tcPr>
          <w:p w14:paraId="3AFABEC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0,8</w:t>
            </w:r>
          </w:p>
        </w:tc>
        <w:tc>
          <w:tcPr>
            <w:tcW w:w="614" w:type="dxa"/>
          </w:tcPr>
          <w:p w14:paraId="4076E66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2C713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633048">
            <w:pPr>
              <w:rPr>
                <w:lang w:eastAsia="fr-FR"/>
              </w:rPr>
            </w:pPr>
          </w:p>
        </w:tc>
        <w:tc>
          <w:tcPr>
            <w:tcW w:w="0" w:type="auto"/>
            <w:noWrap/>
            <w:hideMark/>
          </w:tcPr>
          <w:p w14:paraId="251B768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FOSA</w:t>
            </w:r>
          </w:p>
        </w:tc>
        <w:tc>
          <w:tcPr>
            <w:tcW w:w="680" w:type="dxa"/>
            <w:tcBorders>
              <w:right w:val="single" w:sz="8" w:space="0" w:color="5B9BD5"/>
            </w:tcBorders>
            <w:noWrap/>
          </w:tcPr>
          <w:p w14:paraId="299E0BA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8BF9FB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1,5</w:t>
            </w:r>
          </w:p>
        </w:tc>
        <w:tc>
          <w:tcPr>
            <w:tcW w:w="680" w:type="dxa"/>
            <w:noWrap/>
          </w:tcPr>
          <w:p w14:paraId="5A5FB84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252D52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56" w:type="dxa"/>
          </w:tcPr>
          <w:p w14:paraId="74F603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14" w:type="dxa"/>
          </w:tcPr>
          <w:p w14:paraId="1CF74F4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A8109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2,2</w:t>
            </w:r>
          </w:p>
        </w:tc>
      </w:tr>
    </w:tbl>
    <w:p w14:paraId="6323525C" w14:textId="14106204" w:rsidR="00FA2BDA" w:rsidRPr="00F92A4A" w:rsidRDefault="00FA2BDA" w:rsidP="00633048">
      <w:pPr>
        <w:pStyle w:val="Lgende"/>
      </w:pPr>
      <w:bookmarkStart w:id="34" w:name="_Ref187850994"/>
      <w:r w:rsidRPr="00F92A4A">
        <w:t xml:space="preserve">Tableau </w:t>
      </w:r>
      <w:r w:rsidR="004C3110" w:rsidRPr="00F92A4A">
        <w:fldChar w:fldCharType="begin"/>
      </w:r>
      <w:r w:rsidR="004C3110" w:rsidRPr="00F92A4A">
        <w:instrText xml:space="preserve"> SEQ Tableau \* ARABIC </w:instrText>
      </w:r>
      <w:r w:rsidR="004C3110" w:rsidRPr="00F92A4A">
        <w:fldChar w:fldCharType="separate"/>
      </w:r>
      <w:r w:rsidR="00394842">
        <w:rPr>
          <w:noProof/>
        </w:rPr>
        <w:t>5</w:t>
      </w:r>
      <w:r w:rsidR="004C3110" w:rsidRPr="00F92A4A">
        <w:rPr>
          <w:noProof/>
        </w:rPr>
        <w:fldChar w:fldCharType="end"/>
      </w:r>
      <w:bookmarkEnd w:id="34"/>
      <w:r w:rsidRPr="00F92A4A">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633048">
      <w:r w:rsidRPr="00F92A4A">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fldChar w:fldCharType="begin"/>
      </w:r>
      <w:r w:rsidRPr="00F92A4A">
        <w:instrText xml:space="preserve"> REF _Ref187851611 \h </w:instrText>
      </w:r>
      <w:r w:rsidR="00F92A4A">
        <w:instrText xml:space="preserve"> \* MERGEFORMAT </w:instrText>
      </w:r>
      <w:r w:rsidRPr="00F92A4A">
        <w:fldChar w:fldCharType="separate"/>
      </w:r>
      <w:r w:rsidRPr="00F92A4A">
        <w:t xml:space="preserve">Figure </w:t>
      </w:r>
      <w:r w:rsidRPr="00F92A4A">
        <w:rPr>
          <w:noProof/>
        </w:rPr>
        <w:t>5</w:t>
      </w:r>
      <w:r w:rsidRPr="00F92A4A">
        <w:fldChar w:fldCharType="end"/>
      </w:r>
      <w:r w:rsidRPr="00F92A4A">
        <w:t>). Les résultats obtenus sont notablement différents des valeurs obtenues par l’approche classique (</w:t>
      </w:r>
      <w:r w:rsidRPr="00F92A4A">
        <w:fldChar w:fldCharType="begin"/>
      </w:r>
      <w:r w:rsidRPr="00F92A4A">
        <w:instrText xml:space="preserve"> REF _Ref187850994 \h </w:instrText>
      </w:r>
      <w:r w:rsidR="00F92A4A">
        <w:instrText xml:space="preserve"> \* MERGEFORMAT </w:instrText>
      </w:r>
      <w:r w:rsidRPr="00F92A4A">
        <w:fldChar w:fldCharType="separate"/>
      </w:r>
      <w:r w:rsidRPr="00F92A4A">
        <w:t xml:space="preserve">Tableau </w:t>
      </w:r>
      <w:r w:rsidRPr="00F92A4A">
        <w:rPr>
          <w:noProof/>
        </w:rPr>
        <w:t>4</w:t>
      </w:r>
      <w:r w:rsidRPr="00F92A4A">
        <w:fldChar w:fldCharType="end"/>
      </w:r>
      <w:r w:rsidRPr="00F92A4A">
        <w:t xml:space="preserve">). En effet, les BMF moyens calculés à l’échelle du bol alimentaire sont plus élevés pour les PCB (excepté pour le CB-149) et plus faibles pour </w:t>
      </w:r>
      <w:r w:rsidRPr="00F92A4A">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633048">
      <w:pPr>
        <w:pStyle w:val="Titre1"/>
      </w:pPr>
      <w:bookmarkStart w:id="35" w:name="_Toc198720919"/>
      <w:r w:rsidRPr="00F92A4A">
        <w:t>Discussion</w:t>
      </w:r>
      <w:bookmarkEnd w:id="35"/>
    </w:p>
    <w:p w14:paraId="430FCA36" w14:textId="77777777" w:rsidR="00B4059B" w:rsidRPr="00F92A4A" w:rsidRDefault="00B4059B" w:rsidP="0092181D">
      <w:pPr>
        <w:pStyle w:val="Titre2"/>
      </w:pPr>
      <w:bookmarkStart w:id="36" w:name="_Toc198720920"/>
      <w:r w:rsidRPr="00F92A4A">
        <w:t>Niveaux et profiles de contamination</w:t>
      </w:r>
      <w:bookmarkEnd w:id="36"/>
    </w:p>
    <w:p w14:paraId="0F8A1285" w14:textId="23693B01" w:rsidR="002048AC" w:rsidRPr="00F92A4A" w:rsidRDefault="00DE203A" w:rsidP="00633048">
      <w:r w:rsidRPr="00F92A4A">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t xml:space="preserve"> </w:t>
      </w:r>
      <w:r w:rsidR="00577E7B">
        <w:fldChar w:fldCharType="begin"/>
      </w:r>
      <w:r w:rsidR="00577E7B">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577E7B">
        <w:rPr>
          <w:rFonts w:cs="Calibri"/>
        </w:rPr>
        <w:t>(Fremlin, Elliott and Gobas, 2025)</w:t>
      </w:r>
      <w:r w:rsidR="00577E7B">
        <w:fldChar w:fldCharType="end"/>
      </w:r>
      <w:r w:rsidRPr="00F92A4A">
        <w:rPr>
          <w:color w:val="000000"/>
        </w:rPr>
        <w:t xml:space="preserve">. </w:t>
      </w:r>
      <w:r w:rsidRPr="00F92A4A">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7" w:name="_Toc198720921"/>
      <w:r w:rsidRPr="00F92A4A">
        <w:t>Niveaux généraux entre les familles</w:t>
      </w:r>
      <w:bookmarkEnd w:id="37"/>
    </w:p>
    <w:p w14:paraId="4DC24318" w14:textId="76E384D3" w:rsidR="00282AFB" w:rsidRPr="00F92A4A" w:rsidRDefault="00282AFB" w:rsidP="00633048">
      <w:pPr>
        <w:pStyle w:val="Paragraphedeliste"/>
        <w:numPr>
          <w:ilvl w:val="0"/>
          <w:numId w:val="34"/>
        </w:numPr>
        <w:rPr>
          <w:highlight w:val="yellow"/>
        </w:rPr>
      </w:pPr>
      <w:r w:rsidRPr="00F92A4A">
        <w:rPr>
          <w:highlight w:val="yellow"/>
        </w:rPr>
        <w:t xml:space="preserve">Comparaison PCB et PFASs même zone + TMF Olifants River Basin, </w:t>
      </w:r>
      <w:r w:rsidR="00C935EF" w:rsidRPr="00F92A4A">
        <w:rPr>
          <w:highlight w:val="yellow"/>
        </w:rPr>
        <w:t xml:space="preserve">subtropical, </w:t>
      </w:r>
      <w:r w:rsidRPr="00F92A4A">
        <w:rPr>
          <w:highlight w:val="yellow"/>
        </w:rPr>
        <w:t>South Africa</w:t>
      </w:r>
      <w:r w:rsidR="001A71B8">
        <w:rPr>
          <w:highlight w:val="yellow"/>
        </w:rPr>
        <w:t xml:space="preserve"> </w:t>
      </w:r>
      <w:r w:rsidR="001A71B8">
        <w:rPr>
          <w:highlight w:val="yellow"/>
        </w:rPr>
        <w:fldChar w:fldCharType="begin"/>
      </w:r>
      <w:r w:rsidR="001A71B8">
        <w:rPr>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1A71B8">
        <w:rPr>
          <w:rFonts w:ascii="Calibri" w:hAnsi="Calibri" w:cs="Calibri"/>
        </w:rPr>
        <w:t>(</w:t>
      </w:r>
      <w:proofErr w:type="spellStart"/>
      <w:r w:rsidR="001A71B8" w:rsidRPr="001A71B8">
        <w:rPr>
          <w:rFonts w:ascii="Calibri" w:hAnsi="Calibri" w:cs="Calibri"/>
        </w:rPr>
        <w:t>Verhaert</w:t>
      </w:r>
      <w:proofErr w:type="spellEnd"/>
      <w:r w:rsidR="001A71B8" w:rsidRPr="001A71B8">
        <w:rPr>
          <w:rFonts w:ascii="Calibri" w:hAnsi="Calibri" w:cs="Calibri"/>
        </w:rPr>
        <w:t xml:space="preserve"> </w:t>
      </w:r>
      <w:r w:rsidR="001A71B8" w:rsidRPr="001A71B8">
        <w:rPr>
          <w:rFonts w:ascii="Calibri" w:hAnsi="Calibri" w:cs="Calibri"/>
          <w:i/>
          <w:iCs/>
        </w:rPr>
        <w:t>et al.</w:t>
      </w:r>
      <w:r w:rsidR="001A71B8" w:rsidRPr="001A71B8">
        <w:rPr>
          <w:rFonts w:ascii="Calibri" w:hAnsi="Calibri" w:cs="Calibri"/>
        </w:rPr>
        <w:t>, 2017)</w:t>
      </w:r>
      <w:r w:rsidR="001A71B8">
        <w:rPr>
          <w:highlight w:val="yellow"/>
        </w:rPr>
        <w:fldChar w:fldCharType="end"/>
      </w:r>
    </w:p>
    <w:p w14:paraId="4ECF1B7E" w14:textId="1F94DB6B" w:rsidR="00E61956" w:rsidRPr="00F92A4A" w:rsidRDefault="00E61956" w:rsidP="00633048">
      <w:r w:rsidRPr="00F92A4A">
        <w:t xml:space="preserve">Les concentrations mesurées dans les juvéniles de </w:t>
      </w:r>
      <w:r w:rsidRPr="00F92A4A">
        <w:rPr>
          <w:i/>
          <w:iCs/>
        </w:rPr>
        <w:t xml:space="preserve">Solea </w:t>
      </w:r>
      <w:proofErr w:type="spellStart"/>
      <w:r w:rsidRPr="00F92A4A">
        <w:rPr>
          <w:i/>
          <w:iCs/>
        </w:rPr>
        <w:t>solea</w:t>
      </w:r>
      <w:proofErr w:type="spellEnd"/>
      <w:r w:rsidRPr="00F92A4A">
        <w:t xml:space="preserve"> et leurs proies révèlent une prédominance des PCBs par rapport aux PFASs et HBCDDs. Ces résultats sont cohérents avec des études antérieures menées en milieux estuariens où les PCBs restent les contaminants organohalogénés les plus abondants, notamment en raison de leur persistance et de leur historique d’usage intensif</w:t>
      </w:r>
      <w:r w:rsidR="00577E7B">
        <w:t xml:space="preserve"> </w:t>
      </w:r>
      <w:r w:rsidR="00523E94">
        <w:fldChar w:fldCharType="begin"/>
      </w:r>
      <w:r w:rsidR="00523E94">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523E94">
        <w:rPr>
          <w:rFonts w:ascii="Calibri" w:hAnsi="Calibri" w:cs="Calibri"/>
        </w:rPr>
        <w:t>(GIP Seine-aval, 2024)</w:t>
      </w:r>
      <w:r w:rsidR="00523E94">
        <w:fldChar w:fldCharType="end"/>
      </w:r>
      <w:r w:rsidRPr="00F92A4A">
        <w:t>. La contamination</w:t>
      </w:r>
      <w:r w:rsidR="00585374" w:rsidRPr="00F92A4A">
        <w:t xml:space="preserve"> en PFASs et HBCDDs, bien que </w:t>
      </w:r>
      <w:r w:rsidRPr="00F92A4A">
        <w:t>faible</w:t>
      </w:r>
      <w:r w:rsidR="00585374" w:rsidRPr="00F92A4A">
        <w:t>,</w:t>
      </w:r>
      <w:r w:rsidRPr="00F92A4A">
        <w:t xml:space="preserve"> est néanmoins préoccupante, car ces composés sont considérés comme des contaminants émergents ayant des propriétés de bioaccumulation encore mal comprises</w:t>
      </w:r>
      <w:r w:rsidR="001A71B8">
        <w:t xml:space="preserve"> </w:t>
      </w:r>
      <w:r w:rsidR="001A71B8">
        <w:fldChar w:fldCharType="begin"/>
      </w:r>
      <w:r w:rsidR="001A71B8">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1A71B8">
        <w:rPr>
          <w:rFonts w:ascii="Calibri" w:hAnsi="Calibri" w:cs="Calibri"/>
        </w:rPr>
        <w:t xml:space="preserve">(Loi </w:t>
      </w:r>
      <w:r w:rsidR="001A71B8" w:rsidRPr="001A71B8">
        <w:rPr>
          <w:rFonts w:ascii="Calibri" w:hAnsi="Calibri" w:cs="Calibri"/>
          <w:i/>
          <w:iCs/>
        </w:rPr>
        <w:t>et al.</w:t>
      </w:r>
      <w:r w:rsidR="001A71B8" w:rsidRPr="001A71B8">
        <w:rPr>
          <w:rFonts w:ascii="Calibri" w:hAnsi="Calibri" w:cs="Calibri"/>
        </w:rPr>
        <w:t>, 2011, p. 201)</w:t>
      </w:r>
      <w:r w:rsidR="001A71B8">
        <w:fldChar w:fldCharType="end"/>
      </w:r>
      <w:r w:rsidR="00D662E2" w:rsidRPr="00F92A4A">
        <w:t xml:space="preserve">. </w:t>
      </w:r>
      <w:r w:rsidR="001137EF" w:rsidRPr="00F92A4A">
        <w:t>Des recherches récentes ont mis en évidence la présence de PFAS dans les écosystèmes aquatiques, soulignant leur persistance et leur potentiel de bioaccumulation</w:t>
      </w:r>
      <w:r w:rsidR="001A71B8">
        <w:t xml:space="preserve"> </w:t>
      </w:r>
      <w:r w:rsidR="001A71B8">
        <w:fldChar w:fldCharType="begin"/>
      </w:r>
      <w:r w:rsidR="001A71B8">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1A71B8">
        <w:rPr>
          <w:rFonts w:ascii="Calibri" w:hAnsi="Calibri" w:cs="Calibri"/>
        </w:rPr>
        <w:t xml:space="preserve">(Cara </w:t>
      </w:r>
      <w:r w:rsidR="001A71B8" w:rsidRPr="001A71B8">
        <w:rPr>
          <w:rFonts w:ascii="Calibri" w:hAnsi="Calibri" w:cs="Calibri"/>
          <w:i/>
          <w:iCs/>
        </w:rPr>
        <w:t>et al.</w:t>
      </w:r>
      <w:r w:rsidR="001A71B8" w:rsidRPr="001A71B8">
        <w:rPr>
          <w:rFonts w:ascii="Calibri" w:hAnsi="Calibri" w:cs="Calibri"/>
        </w:rPr>
        <w:t>, 2022)</w:t>
      </w:r>
      <w:r w:rsidR="001A71B8">
        <w:fldChar w:fldCharType="end"/>
      </w:r>
      <w:r w:rsidR="0051139F" w:rsidRPr="00F92A4A">
        <w:t>.</w:t>
      </w:r>
    </w:p>
    <w:p w14:paraId="7A5E837E" w14:textId="2058C3B7" w:rsidR="00E61956" w:rsidRPr="00F92A4A" w:rsidRDefault="00E61956" w:rsidP="00633048">
      <w:r w:rsidRPr="00F92A4A">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t xml:space="preserve"> (REF)</w:t>
      </w:r>
      <w:r w:rsidRPr="00F92A4A">
        <w:t xml:space="preserve">. Inversement, les </w:t>
      </w:r>
      <w:r w:rsidR="00D662E2" w:rsidRPr="00F92A4A">
        <w:t>polychètes</w:t>
      </w:r>
      <w:r w:rsidRPr="00F92A4A">
        <w:t xml:space="preserve"> et crustacés semblent moins affectés par l’accumulation des PCBs et PFASs, ce qui pourrait être lié à des différences de capacité de métabolisation </w:t>
      </w:r>
      <w:r w:rsidR="00347007" w:rsidRPr="00F92A4A">
        <w:t>(</w:t>
      </w:r>
      <w:r w:rsidR="00347007" w:rsidRPr="00F92A4A">
        <w:rPr>
          <w:highlight w:val="yellow"/>
        </w:rPr>
        <w:t>REF</w:t>
      </w:r>
      <w:r w:rsidR="00347007" w:rsidRPr="00F92A4A">
        <w:t xml:space="preserve">) </w:t>
      </w:r>
      <w:r w:rsidRPr="00F92A4A">
        <w:t xml:space="preserve">ou de biodisponibilité des contaminants dans le sédiment </w:t>
      </w:r>
      <w:r w:rsidR="00A1179E" w:rsidRPr="00F92A4A">
        <w:t>(fonction de la conductivité de l’eau et clay content)</w:t>
      </w:r>
      <w:r w:rsidR="005637C5">
        <w:t xml:space="preserve"> </w:t>
      </w:r>
      <w:r w:rsidR="005637C5">
        <w:fldChar w:fldCharType="begin"/>
      </w:r>
      <w:r w:rsidR="005637C5">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w:t>
      </w:r>
      <w:proofErr w:type="spellStart"/>
      <w:r w:rsidR="005637C5" w:rsidRPr="005637C5">
        <w:rPr>
          <w:rFonts w:ascii="Calibri" w:hAnsi="Calibri" w:cs="Calibri"/>
        </w:rPr>
        <w:t>Ael</w:t>
      </w:r>
      <w:proofErr w:type="spellEnd"/>
      <w:r w:rsidR="005637C5" w:rsidRPr="005637C5">
        <w:rPr>
          <w:rFonts w:ascii="Calibri" w:hAnsi="Calibri" w:cs="Calibri"/>
        </w:rPr>
        <w:t xml:space="preserve">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F92A4A" w:rsidRDefault="00A1179E" w:rsidP="00BC4F33">
      <w:pPr>
        <w:pStyle w:val="Titre3"/>
      </w:pPr>
      <w:bookmarkStart w:id="38" w:name="_Toc198720922"/>
      <w:r w:rsidRPr="00F92A4A">
        <w:t>Niveaux et profils pour les PCB</w:t>
      </w:r>
      <w:bookmarkEnd w:id="38"/>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F92A4A">
        <w:rPr>
          <w:highlight w:val="yellow"/>
        </w:rPr>
        <w:t xml:space="preserve">Estuaire de la Gironde, </w:t>
      </w:r>
      <w:r w:rsidR="00052C42" w:rsidRPr="00F92A4A">
        <w:rPr>
          <w:highlight w:val="yellow"/>
        </w:rPr>
        <w:t>France 2005</w:t>
      </w:r>
      <w:r w:rsidR="005637C5">
        <w:rPr>
          <w:highlight w:val="yellow"/>
        </w:rPr>
        <w:t xml:space="preserve"> </w:t>
      </w:r>
      <w:r w:rsidR="005637C5">
        <w:rPr>
          <w:highlight w:val="yellow"/>
        </w:rPr>
        <w:fldChar w:fldCharType="begin"/>
      </w:r>
      <w:r w:rsidR="005637C5">
        <w:rPr>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5637C5">
        <w:rPr>
          <w:rFonts w:ascii="Calibri" w:hAnsi="Calibri" w:cs="Calibri"/>
        </w:rPr>
        <w:t xml:space="preserve">(Bodin </w:t>
      </w:r>
      <w:r w:rsidR="005637C5" w:rsidRPr="005637C5">
        <w:rPr>
          <w:rFonts w:ascii="Calibri" w:hAnsi="Calibri" w:cs="Calibri"/>
          <w:i/>
          <w:iCs/>
        </w:rPr>
        <w:t>et al.</w:t>
      </w:r>
      <w:r w:rsidR="005637C5" w:rsidRPr="005637C5">
        <w:rPr>
          <w:rFonts w:ascii="Calibri" w:hAnsi="Calibri" w:cs="Calibri"/>
        </w:rPr>
        <w:t>, 2014)</w:t>
      </w:r>
      <w:r w:rsidR="005637C5">
        <w:rPr>
          <w:highlight w:val="yellow"/>
        </w:rPr>
        <w:fldChar w:fldCharType="end"/>
      </w:r>
      <w:r w:rsidR="002048AC" w:rsidRPr="00F92A4A">
        <w:rPr>
          <w:highlight w:val="yellow"/>
        </w:rPr>
        <w:t xml:space="preserve"> et </w:t>
      </w:r>
      <w:r w:rsidR="00052C42" w:rsidRPr="00F92A4A">
        <w:rPr>
          <w:highlight w:val="yellow"/>
        </w:rPr>
        <w:t>2012</w:t>
      </w:r>
      <w:r w:rsidR="00B7035B" w:rsidRPr="00B7035B">
        <w:t xml:space="preserve"> </w:t>
      </w:r>
      <w:r w:rsidR="005637C5" w:rsidRPr="00B7035B">
        <w:t xml:space="preserve"> </w:t>
      </w:r>
      <w:r w:rsidR="005637C5" w:rsidRPr="00B7035B">
        <w:fldChar w:fldCharType="begin"/>
      </w:r>
      <w:r w:rsidR="005637C5" w:rsidRPr="00B7035B">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276E1E" w:rsidRDefault="00282AFB" w:rsidP="00633048">
      <w:pPr>
        <w:pStyle w:val="Paragraphedeliste"/>
        <w:numPr>
          <w:ilvl w:val="0"/>
          <w:numId w:val="32"/>
        </w:numPr>
        <w:rPr>
          <w:rFonts w:ascii="Calibri" w:eastAsiaTheme="majorEastAsia" w:hAnsi="Calibri" w:cstheme="majorBidi"/>
          <w:b/>
          <w:bCs/>
          <w:iCs/>
          <w:sz w:val="32"/>
          <w:szCs w:val="36"/>
          <w:highlight w:val="yellow"/>
          <w:lang w:val="fr-FR"/>
        </w:rPr>
      </w:pPr>
      <w:r w:rsidRPr="00F92A4A">
        <w:rPr>
          <w:highlight w:val="yellow"/>
        </w:rPr>
        <w:lastRenderedPageBreak/>
        <w:t xml:space="preserve">Estuaire de Scheldt, </w:t>
      </w:r>
      <w:r w:rsidR="005637C5">
        <w:rPr>
          <w:highlight w:val="yellow"/>
        </w:rPr>
        <w:t xml:space="preserve">Belgique </w:t>
      </w:r>
      <w:r w:rsidR="005637C5">
        <w:rPr>
          <w:highlight w:val="yellow"/>
        </w:rPr>
        <w:fldChar w:fldCharType="begin"/>
      </w:r>
      <w:r w:rsidR="005637C5">
        <w:rPr>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276E1E">
        <w:rPr>
          <w:highlight w:val="yellow"/>
          <w:lang w:val="fr-FR"/>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276E1E">
        <w:rPr>
          <w:rFonts w:ascii="Calibri" w:hAnsi="Calibri" w:cs="Calibri"/>
          <w:lang w:val="fr-FR"/>
        </w:rPr>
        <w:t xml:space="preserve">(Van </w:t>
      </w:r>
      <w:proofErr w:type="spellStart"/>
      <w:r w:rsidR="005637C5" w:rsidRPr="00276E1E">
        <w:rPr>
          <w:rFonts w:ascii="Calibri" w:hAnsi="Calibri" w:cs="Calibri"/>
          <w:lang w:val="fr-FR"/>
        </w:rPr>
        <w:t>Ael</w:t>
      </w:r>
      <w:proofErr w:type="spellEnd"/>
      <w:r w:rsidR="005637C5" w:rsidRPr="00276E1E">
        <w:rPr>
          <w:rFonts w:ascii="Calibri" w:hAnsi="Calibri" w:cs="Calibri"/>
          <w:lang w:val="fr-FR"/>
        </w:rPr>
        <w:t xml:space="preserve"> </w:t>
      </w:r>
      <w:r w:rsidR="005637C5" w:rsidRPr="00276E1E">
        <w:rPr>
          <w:rFonts w:ascii="Calibri" w:hAnsi="Calibri" w:cs="Calibri"/>
          <w:i/>
          <w:iCs/>
          <w:lang w:val="fr-FR"/>
        </w:rPr>
        <w:t>et al.</w:t>
      </w:r>
      <w:r w:rsidR="005637C5" w:rsidRPr="00276E1E">
        <w:rPr>
          <w:rFonts w:ascii="Calibri" w:hAnsi="Calibri" w:cs="Calibri"/>
          <w:lang w:val="fr-FR"/>
        </w:rPr>
        <w:t>, 2012)</w:t>
      </w:r>
      <w:r w:rsidR="005637C5">
        <w:rPr>
          <w:highlight w:val="yellow"/>
        </w:rPr>
        <w:fldChar w:fldCharType="end"/>
      </w:r>
      <w:r w:rsidR="00E37600" w:rsidRPr="00276E1E">
        <w:rPr>
          <w:highlight w:val="yellow"/>
          <w:lang w:val="fr-FR"/>
        </w:rPr>
        <w:t xml:space="preserve"> (check : intro, </w:t>
      </w:r>
      <w:proofErr w:type="spellStart"/>
      <w:r w:rsidR="00C04FDB" w:rsidRPr="00276E1E">
        <w:rPr>
          <w:highlight w:val="yellow"/>
          <w:lang w:val="fr-FR"/>
        </w:rPr>
        <w:t>results</w:t>
      </w:r>
      <w:proofErr w:type="spellEnd"/>
      <w:r w:rsidR="00C04FDB" w:rsidRPr="00276E1E">
        <w:rPr>
          <w:highlight w:val="yellow"/>
          <w:lang w:val="fr-FR"/>
        </w:rPr>
        <w:t xml:space="preserve"> – reste : 2 derniers paragraphes discussion)</w:t>
      </w:r>
    </w:p>
    <w:p w14:paraId="2D6612ED" w14:textId="01B62F45" w:rsidR="00136EA7" w:rsidRPr="005637C5" w:rsidRDefault="006E4E1A" w:rsidP="00633048">
      <w:pPr>
        <w:pStyle w:val="Paragraphedeliste"/>
        <w:numPr>
          <w:ilvl w:val="0"/>
          <w:numId w:val="32"/>
        </w:numPr>
        <w:rPr>
          <w:b/>
          <w:highlight w:val="yellow"/>
        </w:rPr>
      </w:pPr>
      <w:r w:rsidRPr="005637C5">
        <w:rPr>
          <w:highlight w:val="yellow"/>
        </w:rPr>
        <w:t>Belgian north sea western Scheldt estuary</w:t>
      </w:r>
      <w:r w:rsidR="005637C5" w:rsidRPr="005637C5">
        <w:rPr>
          <w:highlight w:val="yellow"/>
        </w:rPr>
        <w:t xml:space="preserve"> </w:t>
      </w:r>
      <w:r w:rsidR="005637C5">
        <w:rPr>
          <w:highlight w:val="yellow"/>
        </w:rPr>
        <w:fldChar w:fldCharType="begin"/>
      </w:r>
      <w:r w:rsidR="00B7035B">
        <w:rPr>
          <w:highlight w:val="yellow"/>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F92A4A" w:rsidRDefault="00D051F8" w:rsidP="00633048">
      <w:r w:rsidRPr="00F92A4A">
        <w:t>Une corrélation au taux de lipides peu  marquée</w:t>
      </w:r>
    </w:p>
    <w:p w14:paraId="78DADA28" w14:textId="6303C883" w:rsidR="00D051F8" w:rsidRPr="00F92A4A" w:rsidRDefault="00B7035B" w:rsidP="00633048">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B7035B">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B7035B">
        <w:rPr>
          <w:rFonts w:ascii="Calibri" w:hAnsi="Calibri" w:cs="Calibri"/>
        </w:rPr>
        <w:t xml:space="preserve">(Gewurtz </w:t>
      </w:r>
      <w:r w:rsidRPr="00B7035B">
        <w:rPr>
          <w:rFonts w:ascii="Calibri" w:hAnsi="Calibri" w:cs="Calibri"/>
          <w:i/>
          <w:iCs/>
        </w:rPr>
        <w:t>et al.</w:t>
      </w:r>
      <w:r w:rsidRPr="00B7035B">
        <w:rPr>
          <w:rFonts w:ascii="Calibri" w:hAnsi="Calibri" w:cs="Calibri"/>
        </w:rPr>
        <w:t xml:space="preserve">, 2006; Deribe </w:t>
      </w:r>
      <w:r w:rsidRPr="00B7035B">
        <w:rPr>
          <w:rFonts w:ascii="Calibri" w:hAnsi="Calibri" w:cs="Calibri"/>
          <w:i/>
          <w:iCs/>
        </w:rPr>
        <w:t>et al.</w:t>
      </w:r>
      <w:r w:rsidRPr="00B7035B">
        <w:rPr>
          <w:rFonts w:ascii="Calibri" w:hAnsi="Calibri" w:cs="Calibri"/>
        </w:rPr>
        <w:t>, 2011)</w:t>
      </w:r>
      <w:r>
        <w:fldChar w:fldCharType="end"/>
      </w:r>
      <w:r w:rsidR="00D051F8" w:rsidRPr="00B7035B">
        <w:t xml:space="preserve"> </w:t>
      </w:r>
      <w:r w:rsidR="00D051F8" w:rsidRPr="00F92A4A">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633048">
      <w:r w:rsidRPr="00F92A4A">
        <w:t>Un profil classique avec cependant un CB180 plus faible</w:t>
      </w:r>
    </w:p>
    <w:p w14:paraId="7949FBD4" w14:textId="22D29016" w:rsidR="00B8740F" w:rsidRPr="00F92A4A" w:rsidRDefault="00A1179E" w:rsidP="00633048">
      <w:pPr>
        <w:pStyle w:val="Paragraphedeliste"/>
        <w:numPr>
          <w:ilvl w:val="0"/>
          <w:numId w:val="32"/>
        </w:numPr>
        <w:rPr>
          <w:color w:val="000000"/>
        </w:rPr>
      </w:pPr>
      <w:r w:rsidRPr="00F92A4A">
        <w:t xml:space="preserve">Les profils de contamination en PCBs étaient similaires entre soles et benthos, comme observé dans le Scheldt estuary in Belgium </w:t>
      </w:r>
      <w:r w:rsidR="00B7035B">
        <w:rPr>
          <w:color w:val="000000"/>
        </w:rPr>
        <w:fldChar w:fldCharType="begin"/>
      </w:r>
      <w:r w:rsidR="00B7035B">
        <w:rPr>
          <w:color w:val="000000"/>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B7035B">
        <w:rPr>
          <w:rFonts w:ascii="Calibri" w:hAnsi="Calibri" w:cs="Calibri"/>
        </w:rPr>
        <w:t xml:space="preserve">(Van Ael </w:t>
      </w:r>
      <w:r w:rsidR="00B7035B" w:rsidRPr="00B7035B">
        <w:rPr>
          <w:rFonts w:ascii="Calibri" w:hAnsi="Calibri" w:cs="Calibri"/>
          <w:i/>
          <w:iCs/>
        </w:rPr>
        <w:t>et al.</w:t>
      </w:r>
      <w:r w:rsidR="00B7035B" w:rsidRPr="00B7035B">
        <w:rPr>
          <w:rFonts w:ascii="Calibri" w:hAnsi="Calibri" w:cs="Calibri"/>
        </w:rPr>
        <w:t>, 2012)</w:t>
      </w:r>
      <w:r w:rsidR="00B7035B">
        <w:rPr>
          <w:color w:val="000000"/>
        </w:rPr>
        <w:fldChar w:fldCharType="end"/>
      </w:r>
      <w:r w:rsidR="00B7035B">
        <w:rPr>
          <w:color w:val="000000"/>
        </w:rPr>
        <w:t xml:space="preserve"> </w:t>
      </w:r>
      <w:r w:rsidR="00B8740F" w:rsidRPr="00F92A4A">
        <w:rPr>
          <w:color w:val="000000"/>
        </w:rPr>
        <w:t xml:space="preserve">et l’estuaire de la Gironde en France </w:t>
      </w:r>
      <w:r w:rsidR="00B7035B" w:rsidRPr="00B7035B">
        <w:rPr>
          <w:color w:val="000000"/>
        </w:rPr>
        <w:fldChar w:fldCharType="begin"/>
      </w:r>
      <w:r w:rsidR="00B7035B">
        <w:rPr>
          <w:color w:val="000000"/>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B7035B">
        <w:rPr>
          <w:rFonts w:ascii="Calibri" w:hAnsi="Calibri" w:cs="Calibri"/>
        </w:rPr>
        <w:t>(Lauzent, 2018)</w:t>
      </w:r>
      <w:r w:rsidR="00B7035B" w:rsidRPr="00B7035B">
        <w:rPr>
          <w:color w:val="000000"/>
        </w:rPr>
        <w:fldChar w:fldCharType="end"/>
      </w:r>
    </w:p>
    <w:p w14:paraId="16ABF5B0" w14:textId="77777777" w:rsidR="00B8740F" w:rsidRPr="00F92A4A" w:rsidRDefault="00B4059B" w:rsidP="00633048">
      <w:pPr>
        <w:pStyle w:val="Paragraphedeliste"/>
        <w:numPr>
          <w:ilvl w:val="0"/>
          <w:numId w:val="32"/>
        </w:numPr>
        <w:rPr>
          <w:color w:val="000000"/>
        </w:rPr>
      </w:pPr>
      <w:r w:rsidRPr="00F92A4A">
        <w:t>Au sein des PCBs, le</w:t>
      </w:r>
      <w:r w:rsidR="00D507E5" w:rsidRPr="00F92A4A">
        <w:t>s 2</w:t>
      </w:r>
      <w:r w:rsidRPr="00F92A4A">
        <w:t xml:space="preserve"> composé</w:t>
      </w:r>
      <w:r w:rsidR="00D507E5" w:rsidRPr="00F92A4A">
        <w:t>s</w:t>
      </w:r>
      <w:r w:rsidRPr="00F92A4A">
        <w:t xml:space="preserve"> majoritaire</w:t>
      </w:r>
      <w:r w:rsidR="00D507E5" w:rsidRPr="00F92A4A">
        <w:t>s</w:t>
      </w:r>
      <w:r w:rsidRPr="00F92A4A">
        <w:t xml:space="preserve"> </w:t>
      </w:r>
      <w:r w:rsidR="00D507E5" w:rsidRPr="00F92A4A">
        <w:t>sont</w:t>
      </w:r>
      <w:r w:rsidRPr="00F92A4A">
        <w:t xml:space="preserve"> le CB153 </w:t>
      </w:r>
      <w:r w:rsidR="00D507E5" w:rsidRPr="00F92A4A">
        <w:t xml:space="preserve">et le CB138 </w:t>
      </w:r>
      <w:r w:rsidRPr="00F92A4A">
        <w:t xml:space="preserve">avec une proportion de 24% </w:t>
      </w:r>
      <w:r w:rsidR="00242FBA" w:rsidRPr="00F92A4A">
        <w:t xml:space="preserve">et 14% </w:t>
      </w:r>
      <w:r w:rsidRPr="00F92A4A">
        <w:t>dans les soles, ce qui est cohérent avec la littérature</w:t>
      </w:r>
      <w:r w:rsidR="00B8740F" w:rsidRPr="00F92A4A">
        <w:t> :</w:t>
      </w:r>
    </w:p>
    <w:p w14:paraId="198DD4BB" w14:textId="0F2A3162" w:rsidR="00B8740F" w:rsidRPr="00F92A4A" w:rsidRDefault="00B4059B" w:rsidP="00633048">
      <w:pPr>
        <w:pStyle w:val="Paragraphedeliste"/>
        <w:numPr>
          <w:ilvl w:val="1"/>
          <w:numId w:val="32"/>
        </w:numPr>
      </w:pPr>
      <w:r w:rsidRPr="00F92A4A">
        <w:t xml:space="preserve">pour l’estuaire de la Gironde en </w:t>
      </w:r>
      <w:r w:rsidR="00B8740F" w:rsidRPr="00F92A4A">
        <w:t xml:space="preserve">2014 en </w:t>
      </w:r>
      <w:r w:rsidRPr="00F92A4A">
        <w:t xml:space="preserve">France </w:t>
      </w:r>
      <w:r w:rsidR="00242FBA" w:rsidRPr="00F92A4A">
        <w:t>(23% et 16%)</w:t>
      </w:r>
      <w:r w:rsidR="00B7035B">
        <w:t xml:space="preserve"> </w:t>
      </w:r>
      <w:r w:rsidR="00B7035B">
        <w:rPr>
          <w:highlight w:val="yellow"/>
        </w:rPr>
        <w:fldChar w:fldCharType="begin"/>
      </w:r>
      <w:r w:rsidR="00B7035B">
        <w:rPr>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5637C5">
        <w:rPr>
          <w:rFonts w:ascii="Calibri" w:hAnsi="Calibri" w:cs="Calibri"/>
        </w:rPr>
        <w:t xml:space="preserve">(Bodin </w:t>
      </w:r>
      <w:r w:rsidR="00B7035B" w:rsidRPr="005637C5">
        <w:rPr>
          <w:rFonts w:ascii="Calibri" w:hAnsi="Calibri" w:cs="Calibri"/>
          <w:i/>
          <w:iCs/>
        </w:rPr>
        <w:t>et al.</w:t>
      </w:r>
      <w:r w:rsidR="00B7035B" w:rsidRPr="005637C5">
        <w:rPr>
          <w:rFonts w:ascii="Calibri" w:hAnsi="Calibri" w:cs="Calibri"/>
        </w:rPr>
        <w:t>, 2014)</w:t>
      </w:r>
      <w:r w:rsidR="00B7035B">
        <w:rPr>
          <w:highlight w:val="yellow"/>
        </w:rPr>
        <w:fldChar w:fldCharType="end"/>
      </w:r>
    </w:p>
    <w:p w14:paraId="0B8D29C6" w14:textId="64DC4C3A" w:rsidR="00B8740F" w:rsidRPr="00F92A4A" w:rsidRDefault="00B8740F" w:rsidP="00633048">
      <w:pPr>
        <w:pStyle w:val="Paragraphedeliste"/>
        <w:numPr>
          <w:ilvl w:val="1"/>
          <w:numId w:val="32"/>
        </w:numPr>
      </w:pPr>
      <w:r w:rsidRPr="00F92A4A">
        <w:t>pour l’estuaire de la Gironde en 2017 en France (3</w:t>
      </w:r>
      <w:r w:rsidR="00461228" w:rsidRPr="00F92A4A">
        <w:t>7</w:t>
      </w:r>
      <w:r w:rsidRPr="00F92A4A">
        <w:t>% et 2</w:t>
      </w:r>
      <w:r w:rsidR="00461228" w:rsidRPr="00F92A4A">
        <w:t>3</w:t>
      </w:r>
      <w:r w:rsidRPr="00F92A4A">
        <w:t xml:space="preserve">%) </w:t>
      </w:r>
      <w:r w:rsidR="00B7035B" w:rsidRPr="00B7035B">
        <w:fldChar w:fldCharType="begin"/>
      </w:r>
      <w:r w:rsidR="00B7035B">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B7035B">
        <w:rPr>
          <w:rFonts w:ascii="Calibri" w:hAnsi="Calibri" w:cs="Calibri"/>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F92A4A">
        <w:t xml:space="preserve">pour l’estuaire </w:t>
      </w:r>
      <w:r w:rsidR="00A1179E" w:rsidRPr="00F92A4A">
        <w:t xml:space="preserve">du Scheldt </w:t>
      </w:r>
      <w:r w:rsidR="00B05780" w:rsidRPr="00F92A4A">
        <w:t xml:space="preserve">en Belgique </w:t>
      </w:r>
      <w:r w:rsidR="00A52AEA" w:rsidRPr="00F92A4A">
        <w:t>(</w:t>
      </w:r>
      <w:r w:rsidR="00961DB6" w:rsidRPr="00F92A4A">
        <w:t>17</w:t>
      </w:r>
      <w:r w:rsidR="00A52AEA" w:rsidRPr="00F92A4A">
        <w:t xml:space="preserve">% et </w:t>
      </w:r>
      <w:r w:rsidR="00961DB6" w:rsidRPr="00F92A4A">
        <w:t>10</w:t>
      </w:r>
      <w:r w:rsidR="00A52AEA" w:rsidRPr="00F92A4A">
        <w:t>%)</w:t>
      </w:r>
      <w:r w:rsidR="00B7035B">
        <w:fldChar w:fldCharType="begin"/>
      </w:r>
      <w:r w:rsidR="00B7035B">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B7035B">
        <w:rPr>
          <w:rFonts w:ascii="Calibri" w:hAnsi="Calibri" w:cs="Calibri"/>
        </w:rPr>
        <w:t xml:space="preserve">(Van Ael </w:t>
      </w:r>
      <w:r w:rsidR="00B7035B" w:rsidRPr="00B7035B">
        <w:rPr>
          <w:rFonts w:ascii="Calibri" w:hAnsi="Calibri" w:cs="Calibri"/>
          <w:i/>
          <w:iCs/>
        </w:rPr>
        <w:t>et al.</w:t>
      </w:r>
      <w:r w:rsidR="00B7035B" w:rsidRPr="00B7035B">
        <w:rPr>
          <w:rFonts w:ascii="Calibri" w:hAnsi="Calibri" w:cs="Calibri"/>
        </w:rPr>
        <w:t>, 2012)</w:t>
      </w:r>
      <w:r w:rsidR="00B7035B">
        <w:fldChar w:fldCharType="end"/>
      </w:r>
      <w:r w:rsidR="00DA488B" w:rsidRPr="00F92A4A">
        <w:t>.</w:t>
      </w:r>
      <w:r w:rsidR="00B05780" w:rsidRPr="00F92A4A">
        <w:t xml:space="preserve"> </w:t>
      </w:r>
    </w:p>
    <w:p w14:paraId="785C6EF6" w14:textId="078D96CA" w:rsidR="00B8740F" w:rsidRPr="00F92A4A" w:rsidRDefault="00D507E5" w:rsidP="00633048">
      <w:pPr>
        <w:pStyle w:val="Paragraphedeliste"/>
        <w:numPr>
          <w:ilvl w:val="1"/>
          <w:numId w:val="32"/>
        </w:numPr>
      </w:pPr>
      <w:r w:rsidRPr="00F92A4A">
        <w:t xml:space="preserve">Le </w:t>
      </w:r>
      <w:r w:rsidR="00A52AEA" w:rsidRPr="00F92A4A">
        <w:t>3</w:t>
      </w:r>
      <w:r w:rsidR="00A52AEA" w:rsidRPr="00F92A4A">
        <w:rPr>
          <w:vertAlign w:val="superscript"/>
        </w:rPr>
        <w:t>ème</w:t>
      </w:r>
      <w:r w:rsidRPr="00F92A4A">
        <w:t xml:space="preserve"> composé est le C</w:t>
      </w:r>
      <w:r w:rsidR="00A52AEA" w:rsidRPr="00F92A4A">
        <w:t>B101 (8%)</w:t>
      </w:r>
      <w:r w:rsidR="00961DB6" w:rsidRPr="00F92A4A">
        <w:t xml:space="preserve"> et non le CB180 (6%) </w:t>
      </w:r>
      <w:commentRangeStart w:id="39"/>
      <w:r w:rsidR="00BF4C1C" w:rsidRPr="00F92A4A">
        <w:t xml:space="preserve">qui </w:t>
      </w:r>
      <w:r w:rsidR="00A52AEA" w:rsidRPr="00F92A4A">
        <w:t xml:space="preserve">était le plus abondant </w:t>
      </w:r>
      <w:commentRangeEnd w:id="39"/>
      <w:r w:rsidR="00BF4C1C" w:rsidRPr="00F92A4A">
        <w:rPr>
          <w:rStyle w:val="Marquedecommentaire"/>
          <w:rFonts w:eastAsia="Batang" w:cs="Arial"/>
          <w:color w:val="000000"/>
          <w:sz w:val="18"/>
          <w:szCs w:val="18"/>
          <w:lang w:eastAsia="fr-FR"/>
        </w:rPr>
        <w:commentReference w:id="39"/>
      </w:r>
      <w:r w:rsidR="00B8740F" w:rsidRPr="00F92A4A">
        <w:t>pour l’estuaire de la Gironde en 2017 en France (</w:t>
      </w:r>
      <w:r w:rsidR="00461228" w:rsidRPr="00F92A4A">
        <w:t>4% et 30%</w:t>
      </w:r>
      <w:r w:rsidR="00B8740F" w:rsidRPr="00F92A4A">
        <w:t>)</w:t>
      </w:r>
      <w:r w:rsidR="00B7035B" w:rsidRPr="00B7035B">
        <w:fldChar w:fldCharType="begin"/>
      </w:r>
      <w:r w:rsidR="00B7035B">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B7035B">
        <w:rPr>
          <w:rFonts w:ascii="Calibri" w:hAnsi="Calibri" w:cs="Calibri"/>
        </w:rPr>
        <w:t>(Lauzent, 2018)</w:t>
      </w:r>
      <w:r w:rsidR="00B7035B" w:rsidRPr="00B7035B">
        <w:fldChar w:fldCharType="end"/>
      </w:r>
      <w:r w:rsidR="00961DB6" w:rsidRPr="00F92A4A">
        <w:t>. Cependant, les niveaux sont sensiblement identiques p</w:t>
      </w:r>
      <w:r w:rsidR="00B8740F" w:rsidRPr="00F92A4A">
        <w:t>our l’estuaire du Scheldt en Belgique (</w:t>
      </w:r>
      <w:r w:rsidR="00961DB6" w:rsidRPr="00F92A4A">
        <w:t>6.3</w:t>
      </w:r>
      <w:r w:rsidR="00B8740F" w:rsidRPr="00F92A4A">
        <w:t xml:space="preserve">% et </w:t>
      </w:r>
      <w:r w:rsidR="00961DB6" w:rsidRPr="00F92A4A">
        <w:t>5.6</w:t>
      </w:r>
      <w:r w:rsidR="00B8740F" w:rsidRPr="00F92A4A">
        <w:t>%)</w:t>
      </w:r>
      <w:r w:rsidR="00B7035B">
        <w:t xml:space="preserve"> </w:t>
      </w:r>
      <w:r w:rsidR="00B7035B">
        <w:fldChar w:fldCharType="begin"/>
      </w:r>
      <w:r w:rsidR="00B7035B">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B7035B">
        <w:rPr>
          <w:rFonts w:ascii="Calibri" w:hAnsi="Calibri" w:cs="Calibri"/>
        </w:rPr>
        <w:t xml:space="preserve">(Van Ael </w:t>
      </w:r>
      <w:r w:rsidR="00B7035B" w:rsidRPr="00B7035B">
        <w:rPr>
          <w:rFonts w:ascii="Calibri" w:hAnsi="Calibri" w:cs="Calibri"/>
          <w:i/>
          <w:iCs/>
        </w:rPr>
        <w:t>et al.</w:t>
      </w:r>
      <w:r w:rsidR="00B7035B" w:rsidRPr="00B7035B">
        <w:rPr>
          <w:rFonts w:ascii="Calibri" w:hAnsi="Calibri" w:cs="Calibri"/>
        </w:rPr>
        <w:t>, 2012)</w:t>
      </w:r>
      <w:r w:rsidR="00B7035B">
        <w:fldChar w:fldCharType="end"/>
      </w:r>
      <w:r w:rsidR="00B8740F" w:rsidRPr="00F92A4A">
        <w:t xml:space="preserve"> </w:t>
      </w:r>
    </w:p>
    <w:p w14:paraId="157DCE3B" w14:textId="77777777" w:rsidR="00B8740F" w:rsidRPr="00F92A4A" w:rsidRDefault="00B8740F" w:rsidP="00633048">
      <w:pPr>
        <w:pStyle w:val="Paragraphedeliste"/>
        <w:numPr>
          <w:ilvl w:val="0"/>
          <w:numId w:val="32"/>
        </w:numPr>
      </w:pPr>
    </w:p>
    <w:p w14:paraId="57D99355" w14:textId="0B03F821" w:rsidR="00A52AEA" w:rsidRPr="00F92A4A" w:rsidRDefault="00A52AEA" w:rsidP="00633048">
      <w:r w:rsidRPr="00F92A4A">
        <w:rPr>
          <w:highlight w:val="yellow"/>
        </w:rPr>
        <w:t>Pourquoi un CB180 faible ?</w:t>
      </w:r>
    </w:p>
    <w:p w14:paraId="0BC63405" w14:textId="73A18ED8" w:rsidR="00423E2F" w:rsidRPr="00F92A4A" w:rsidRDefault="002048AC" w:rsidP="00633048">
      <w:r w:rsidRPr="00F92A4A">
        <w:t>Des concentrations dans le benthos</w:t>
      </w:r>
      <w:r w:rsidR="00BD653C" w:rsidRPr="00F92A4A">
        <w:t xml:space="preserve"> et les soles</w:t>
      </w:r>
      <w:r w:rsidRPr="00F92A4A">
        <w:t xml:space="preserve"> </w:t>
      </w:r>
      <w:r w:rsidR="00134E97" w:rsidRPr="00F92A4A">
        <w:t xml:space="preserve">plus </w:t>
      </w:r>
      <w:r w:rsidR="004C3110" w:rsidRPr="00F92A4A">
        <w:t>fortes que</w:t>
      </w:r>
      <w:r w:rsidR="00134E97" w:rsidRPr="00F92A4A">
        <w:t xml:space="preserve"> dans </w:t>
      </w:r>
      <w:r w:rsidR="004C3110" w:rsidRPr="00F92A4A">
        <w:t>d’autres estuaires Européens</w:t>
      </w:r>
    </w:p>
    <w:p w14:paraId="54BB35C4" w14:textId="3F47EC0F" w:rsidR="00C04FDB" w:rsidRPr="00BB1C11" w:rsidRDefault="00C04FDB" w:rsidP="00633048">
      <w:pPr>
        <w:pStyle w:val="Paragraphedeliste"/>
        <w:numPr>
          <w:ilvl w:val="0"/>
          <w:numId w:val="32"/>
        </w:numPr>
        <w:rPr>
          <w:highlight w:val="yellow"/>
        </w:rPr>
      </w:pPr>
      <w:proofErr w:type="spellStart"/>
      <w:r w:rsidRPr="00276E1E">
        <w:rPr>
          <w:highlight w:val="yellow"/>
        </w:rPr>
        <w:t>Comparaison</w:t>
      </w:r>
      <w:proofErr w:type="spellEnd"/>
      <w:r w:rsidRPr="00276E1E">
        <w:rPr>
          <w:highlight w:val="yellow"/>
        </w:rPr>
        <w:t xml:space="preserve"> PCB </w:t>
      </w:r>
      <w:proofErr w:type="spellStart"/>
      <w:r w:rsidRPr="00276E1E">
        <w:rPr>
          <w:highlight w:val="yellow"/>
        </w:rPr>
        <w:t>poisson</w:t>
      </w:r>
      <w:proofErr w:type="spellEnd"/>
      <w:r w:rsidRPr="00276E1E">
        <w:rPr>
          <w:highlight w:val="yellow"/>
        </w:rPr>
        <w:t xml:space="preserve"> (European sea bass) </w:t>
      </w:r>
      <w:proofErr w:type="spellStart"/>
      <w:r w:rsidRPr="00276E1E">
        <w:rPr>
          <w:highlight w:val="yellow"/>
        </w:rPr>
        <w:t>en</w:t>
      </w:r>
      <w:proofErr w:type="spellEnd"/>
      <w:r w:rsidRPr="00276E1E">
        <w:rPr>
          <w:highlight w:val="yellow"/>
        </w:rPr>
        <w:t xml:space="preserve"> </w:t>
      </w:r>
      <w:proofErr w:type="spellStart"/>
      <w:r w:rsidRPr="00276E1E">
        <w:rPr>
          <w:highlight w:val="yellow"/>
        </w:rPr>
        <w:t>estuaires</w:t>
      </w:r>
      <w:proofErr w:type="spellEnd"/>
      <w:r w:rsidRPr="00276E1E">
        <w:rPr>
          <w:highlight w:val="yellow"/>
        </w:rPr>
        <w:t xml:space="preserve"> </w:t>
      </w:r>
      <w:proofErr w:type="spellStart"/>
      <w:r w:rsidRPr="00276E1E">
        <w:rPr>
          <w:highlight w:val="yellow"/>
        </w:rPr>
        <w:t>Européens</w:t>
      </w:r>
      <w:proofErr w:type="spellEnd"/>
      <w:r w:rsidR="00B7035B" w:rsidRPr="00276E1E">
        <w:rPr>
          <w:highlight w:val="yellow"/>
        </w:rPr>
        <w:t xml:space="preserve"> </w:t>
      </w:r>
      <w:r w:rsidR="00B7035B">
        <w:rPr>
          <w:highlight w:val="yellow"/>
        </w:rPr>
        <w:fldChar w:fldCharType="begin"/>
      </w:r>
      <w:r w:rsidR="00B7035B" w:rsidRPr="00276E1E">
        <w:rPr>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276E1E">
        <w:rPr>
          <w:highlight w:val="yellow"/>
        </w:rPr>
        <w:instrText xml:space="preserve"> ICES PCB=133-10,478</w:instrText>
      </w:r>
      <w:r w:rsidR="00B7035B">
        <w:rPr>
          <w:highlight w:val="yellow"/>
        </w:rPr>
        <w:instrText>μ</w:instrText>
      </w:r>
      <w:r w:rsidR="00B7035B" w:rsidRPr="00276E1E">
        <w:rPr>
          <w:highlight w:val="yellow"/>
        </w:rPr>
        <w:instrText>gkg \n-1lw and Hg=250-2000</w:instrText>
      </w:r>
      <w:r w:rsidR="00B7035B">
        <w:rPr>
          <w:highlight w:val="yellow"/>
        </w:rPr>
        <w:instrText>μ</w:instrText>
      </w:r>
      <w:r w:rsidR="00B7035B" w:rsidRPr="00276E1E">
        <w:rPr>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F92A4A" w:rsidRDefault="00BD653C" w:rsidP="00633048">
      <w:r w:rsidRPr="00F92A4A">
        <w:t>Benthos :</w:t>
      </w:r>
    </w:p>
    <w:p w14:paraId="6A4E838E" w14:textId="78B86BDE" w:rsidR="001B3911" w:rsidRPr="00BB1C11" w:rsidRDefault="001B3911" w:rsidP="00633048">
      <w:r w:rsidRPr="00F92A4A">
        <w:t xml:space="preserve">On retrouve le pattern Bivalves &gt; </w:t>
      </w:r>
      <w:proofErr w:type="spellStart"/>
      <w:r w:rsidRPr="00F92A4A">
        <w:t>Polychaete</w:t>
      </w:r>
      <w:proofErr w:type="spellEnd"/>
      <w:r w:rsidRPr="00F92A4A">
        <w:t xml:space="preserve"> &gt; Crustacés dans la littérature</w:t>
      </w:r>
      <w:r w:rsidR="00B7035B">
        <w:fldChar w:fldCharType="begin"/>
      </w:r>
      <w:r w:rsidR="00B7035B">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lastRenderedPageBreak/>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F92A4A">
        <w:t>ces auteurs suggèrent que les plus faibles contaminations des crustacés viendraient d’une nature plus pélagique que les autres espèces, vivants plus au contact du sédiment</w:t>
      </w:r>
      <w:r w:rsidR="00B7035B">
        <w:t xml:space="preserve"> </w:t>
      </w:r>
      <w:r w:rsidR="00B7035B">
        <w:fldChar w:fldCharType="begin"/>
      </w:r>
      <w:r w:rsidR="00B7035B">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F92A4A" w:rsidRDefault="00784BF4" w:rsidP="00633048">
      <w:r w:rsidRPr="00F92A4A">
        <w:t xml:space="preserve">La comparaison de la contamination en PCB du benthos avec la littérature montre des niveaux similaires ou plus forts dans notre étude. Seule la comparaison avec </w:t>
      </w:r>
      <w:r w:rsidR="0059730C" w:rsidRPr="00F92A4A">
        <w:t>les bristle worms et</w:t>
      </w:r>
    </w:p>
    <w:p w14:paraId="194078A5" w14:textId="5F82478F" w:rsidR="00784BF4" w:rsidRPr="00F92A4A" w:rsidRDefault="00784BF4" w:rsidP="00633048">
      <w:r w:rsidRPr="00F92A4A">
        <w:t xml:space="preserve">la moule bleue (Mytilus edulis) </w:t>
      </w:r>
      <w:r w:rsidR="0059730C" w:rsidRPr="00F92A4A">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471"/>
        <w:gridCol w:w="1219"/>
        <w:gridCol w:w="1471"/>
        <w:gridCol w:w="1265"/>
        <w:gridCol w:w="1061"/>
        <w:gridCol w:w="1143"/>
        <w:gridCol w:w="1668"/>
      </w:tblGrid>
      <w:tr w:rsidR="001B3911" w:rsidRPr="00F92A4A" w14:paraId="15ABFBE9" w14:textId="77777777" w:rsidTr="001B3911">
        <w:tc>
          <w:tcPr>
            <w:tcW w:w="1129" w:type="dxa"/>
          </w:tcPr>
          <w:p w14:paraId="68E3131E" w14:textId="4A260207" w:rsidR="00423E2F" w:rsidRPr="00F92A4A" w:rsidRDefault="00556469" w:rsidP="00633048">
            <w:r w:rsidRPr="00F92A4A">
              <w:t>Present study</w:t>
            </w:r>
          </w:p>
        </w:tc>
        <w:tc>
          <w:tcPr>
            <w:tcW w:w="1390" w:type="dxa"/>
          </w:tcPr>
          <w:p w14:paraId="68FF86C0" w14:textId="77777777" w:rsidR="00423E2F" w:rsidRPr="00F92A4A" w:rsidRDefault="00423E2F" w:rsidP="00633048">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633048">
            <w:r w:rsidRPr="00F92A4A">
              <w:t>Lipid %</w:t>
            </w:r>
          </w:p>
        </w:tc>
        <w:tc>
          <w:tcPr>
            <w:tcW w:w="1304" w:type="dxa"/>
          </w:tcPr>
          <w:p w14:paraId="307C4FEF" w14:textId="02D0DC5A" w:rsidR="00423E2F" w:rsidRPr="00F92A4A" w:rsidRDefault="00423E2F" w:rsidP="00633048">
            <w:r w:rsidRPr="00F92A4A">
              <w:t>Other studies</w:t>
            </w:r>
          </w:p>
        </w:tc>
        <w:tc>
          <w:tcPr>
            <w:tcW w:w="1650" w:type="dxa"/>
          </w:tcPr>
          <w:p w14:paraId="1832BBD9" w14:textId="77777777" w:rsidR="00423E2F" w:rsidRPr="00F92A4A" w:rsidRDefault="00556469" w:rsidP="00633048">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633048">
            <w:r w:rsidRPr="00F92A4A">
              <w:t>Lipid %</w:t>
            </w:r>
          </w:p>
        </w:tc>
        <w:tc>
          <w:tcPr>
            <w:tcW w:w="1186" w:type="dxa"/>
          </w:tcPr>
          <w:p w14:paraId="7D6D5AE4" w14:textId="2509378D" w:rsidR="00423E2F" w:rsidRPr="00F92A4A" w:rsidRDefault="001B3911" w:rsidP="00633048">
            <w:r w:rsidRPr="00F92A4A">
              <w:t>Zone</w:t>
            </w:r>
          </w:p>
        </w:tc>
        <w:tc>
          <w:tcPr>
            <w:tcW w:w="1213" w:type="dxa"/>
          </w:tcPr>
          <w:p w14:paraId="6744EAD1" w14:textId="33BF2935" w:rsidR="00423E2F" w:rsidRPr="00F92A4A" w:rsidRDefault="001B3911" w:rsidP="00633048">
            <w:r w:rsidRPr="00F92A4A">
              <w:t>Ref</w:t>
            </w:r>
          </w:p>
        </w:tc>
        <w:tc>
          <w:tcPr>
            <w:tcW w:w="1426" w:type="dxa"/>
          </w:tcPr>
          <w:p w14:paraId="7B6ECA21" w14:textId="77777777" w:rsidR="00423E2F" w:rsidRPr="00F92A4A" w:rsidRDefault="001B3911" w:rsidP="00633048">
            <w:r w:rsidRPr="00F92A4A">
              <w:t>Comparaison</w:t>
            </w:r>
          </w:p>
          <w:p w14:paraId="59F135DB" w14:textId="3BEA0492" w:rsidR="001B3911" w:rsidRPr="00F92A4A" w:rsidRDefault="001B3911" w:rsidP="00633048">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633048">
            <w:r w:rsidRPr="00F92A4A">
              <w:t>Benthos</w:t>
            </w:r>
          </w:p>
        </w:tc>
        <w:tc>
          <w:tcPr>
            <w:tcW w:w="1390" w:type="dxa"/>
            <w:vMerge w:val="restart"/>
          </w:tcPr>
          <w:p w14:paraId="50621654" w14:textId="4B24D2D2" w:rsidR="00556469" w:rsidRPr="00F92A4A" w:rsidRDefault="00D86628" w:rsidP="00633048">
            <w:r w:rsidRPr="00F92A4A">
              <w:t>3</w:t>
            </w:r>
            <w:r w:rsidR="00556469" w:rsidRPr="00F92A4A">
              <w:t xml:space="preserve">0[8-175] </w:t>
            </w:r>
          </w:p>
        </w:tc>
        <w:tc>
          <w:tcPr>
            <w:tcW w:w="1304" w:type="dxa"/>
            <w:vMerge w:val="restart"/>
          </w:tcPr>
          <w:p w14:paraId="5DFF6391" w14:textId="6705E2E8" w:rsidR="00556469" w:rsidRPr="00F92A4A" w:rsidRDefault="00556469" w:rsidP="00633048">
            <w:r w:rsidRPr="00F92A4A">
              <w:t>Benthos</w:t>
            </w:r>
          </w:p>
        </w:tc>
        <w:tc>
          <w:tcPr>
            <w:tcW w:w="1650" w:type="dxa"/>
          </w:tcPr>
          <w:p w14:paraId="299B945C" w14:textId="155440F4" w:rsidR="00556469" w:rsidRPr="00F92A4A" w:rsidRDefault="00556469" w:rsidP="00633048">
            <w:r w:rsidRPr="00F92A4A">
              <w:t xml:space="preserve">9[1-27] </w:t>
            </w:r>
          </w:p>
        </w:tc>
        <w:tc>
          <w:tcPr>
            <w:tcW w:w="1186" w:type="dxa"/>
          </w:tcPr>
          <w:p w14:paraId="5097495D" w14:textId="62173DAA" w:rsidR="00556469" w:rsidRPr="00F92A4A" w:rsidRDefault="00556469" w:rsidP="00633048">
            <w:r w:rsidRPr="00F92A4A">
              <w:t>Gironde 2012</w:t>
            </w:r>
          </w:p>
        </w:tc>
        <w:tc>
          <w:tcPr>
            <w:tcW w:w="1213" w:type="dxa"/>
          </w:tcPr>
          <w:p w14:paraId="56E65A9D" w14:textId="03A79229" w:rsidR="00556469" w:rsidRPr="00F92A4A" w:rsidRDefault="00B7035B" w:rsidP="00633048">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633048">
            <w:r w:rsidRPr="00F92A4A">
              <w:t>4-5</w:t>
            </w:r>
            <w:r w:rsidR="009F770D" w:rsidRPr="00F92A4A">
              <w:t xml:space="preserve">x </w:t>
            </w:r>
            <w:r w:rsidRPr="00F92A4A">
              <w:t>plus fort</w:t>
            </w:r>
          </w:p>
        </w:tc>
      </w:tr>
      <w:tr w:rsidR="001B3911" w:rsidRPr="00F92A4A" w14:paraId="09D868C5" w14:textId="77777777" w:rsidTr="001B3911">
        <w:tc>
          <w:tcPr>
            <w:tcW w:w="1129" w:type="dxa"/>
            <w:vMerge/>
          </w:tcPr>
          <w:p w14:paraId="328EDB4A" w14:textId="77777777" w:rsidR="00556469" w:rsidRPr="00F92A4A" w:rsidRDefault="00556469" w:rsidP="00633048"/>
        </w:tc>
        <w:tc>
          <w:tcPr>
            <w:tcW w:w="1390" w:type="dxa"/>
            <w:vMerge/>
          </w:tcPr>
          <w:p w14:paraId="2D7F6C04" w14:textId="1D76E00D" w:rsidR="00556469" w:rsidRPr="00F92A4A" w:rsidRDefault="00556469" w:rsidP="00633048"/>
        </w:tc>
        <w:tc>
          <w:tcPr>
            <w:tcW w:w="1304" w:type="dxa"/>
            <w:vMerge/>
          </w:tcPr>
          <w:p w14:paraId="0C5FAFE5" w14:textId="77777777" w:rsidR="00556469" w:rsidRPr="00F92A4A" w:rsidRDefault="00556469" w:rsidP="00633048"/>
        </w:tc>
        <w:tc>
          <w:tcPr>
            <w:tcW w:w="1650" w:type="dxa"/>
          </w:tcPr>
          <w:p w14:paraId="4DEBA0E2" w14:textId="4A4181C4" w:rsidR="00556469" w:rsidRPr="00F92A4A" w:rsidRDefault="00985A76" w:rsidP="00633048">
            <w:r w:rsidRPr="00F92A4A">
              <w:t>53</w:t>
            </w:r>
            <w:r w:rsidR="00556469" w:rsidRPr="00F92A4A">
              <w:t xml:space="preserve">[3-1690] </w:t>
            </w:r>
          </w:p>
        </w:tc>
        <w:tc>
          <w:tcPr>
            <w:tcW w:w="1186" w:type="dxa"/>
          </w:tcPr>
          <w:p w14:paraId="6387DCE2" w14:textId="7E833B37" w:rsidR="00556469" w:rsidRPr="00F92A4A" w:rsidRDefault="00556469" w:rsidP="00633048">
            <w:r w:rsidRPr="00F92A4A">
              <w:t xml:space="preserve">Scheldt </w:t>
            </w:r>
          </w:p>
        </w:tc>
        <w:tc>
          <w:tcPr>
            <w:tcW w:w="1213" w:type="dxa"/>
          </w:tcPr>
          <w:p w14:paraId="6E31C1AF" w14:textId="31E3D90B" w:rsidR="00556469" w:rsidRPr="00F92A4A" w:rsidRDefault="00B7035B" w:rsidP="00633048">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F92A4A" w:rsidRDefault="009F770D" w:rsidP="00633048">
            <w:r w:rsidRPr="00F92A4A">
              <w:t xml:space="preserve">1.8x </w:t>
            </w:r>
            <w:r w:rsidR="00985A76" w:rsidRPr="00F92A4A">
              <w:t>plus faible</w:t>
            </w:r>
            <w:r w:rsidRPr="00F92A4A">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633048">
            <w:r w:rsidRPr="00F92A4A">
              <w:t xml:space="preserve">Crangon </w:t>
            </w:r>
            <w:proofErr w:type="spellStart"/>
            <w:r w:rsidRPr="00F92A4A">
              <w:t>crangon</w:t>
            </w:r>
            <w:proofErr w:type="spellEnd"/>
          </w:p>
        </w:tc>
        <w:tc>
          <w:tcPr>
            <w:tcW w:w="1390" w:type="dxa"/>
            <w:vMerge w:val="restart"/>
          </w:tcPr>
          <w:p w14:paraId="677E46A8" w14:textId="6E3B8DC6" w:rsidR="00556469" w:rsidRPr="00F92A4A" w:rsidRDefault="00556469" w:rsidP="00633048">
            <w:r w:rsidRPr="00F92A4A">
              <w:t>1</w:t>
            </w:r>
            <w:r w:rsidR="00D86628" w:rsidRPr="00F92A4A">
              <w:t>3</w:t>
            </w:r>
            <w:r w:rsidRPr="00F92A4A">
              <w:t xml:space="preserve">[8-26] </w:t>
            </w:r>
          </w:p>
          <w:p w14:paraId="7EBFEB7D" w14:textId="204F53CC" w:rsidR="001B3911" w:rsidRPr="00F92A4A" w:rsidRDefault="00710D91" w:rsidP="00633048">
            <w:r w:rsidRPr="00F92A4A">
              <w:t>2.9%</w:t>
            </w:r>
            <w:r w:rsidR="001B3911" w:rsidRPr="00F92A4A">
              <w:t>[2.2-4.5]</w:t>
            </w:r>
          </w:p>
          <w:p w14:paraId="04837A5E" w14:textId="77777777" w:rsidR="00556469" w:rsidRPr="00F92A4A" w:rsidRDefault="00556469" w:rsidP="00633048"/>
        </w:tc>
        <w:tc>
          <w:tcPr>
            <w:tcW w:w="1304" w:type="dxa"/>
          </w:tcPr>
          <w:p w14:paraId="42FA1029" w14:textId="75ADCEFB" w:rsidR="00556469" w:rsidRPr="00F92A4A" w:rsidRDefault="00556469" w:rsidP="00633048">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633048">
            <w:r w:rsidRPr="00F92A4A">
              <w:t xml:space="preserve">3[1-5] </w:t>
            </w:r>
          </w:p>
        </w:tc>
        <w:tc>
          <w:tcPr>
            <w:tcW w:w="1186" w:type="dxa"/>
          </w:tcPr>
          <w:p w14:paraId="66E4143A" w14:textId="593B7D5D" w:rsidR="00556469" w:rsidRPr="00F92A4A" w:rsidRDefault="00556469" w:rsidP="00633048">
            <w:r w:rsidRPr="00F92A4A">
              <w:t>Gironde 2012</w:t>
            </w:r>
          </w:p>
        </w:tc>
        <w:tc>
          <w:tcPr>
            <w:tcW w:w="1213" w:type="dxa"/>
          </w:tcPr>
          <w:p w14:paraId="56E8D6B3" w14:textId="71E44A4C" w:rsidR="00556469" w:rsidRPr="00F92A4A" w:rsidRDefault="00B7035B" w:rsidP="00633048">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633048">
            <w:r w:rsidRPr="00F92A4A">
              <w:t>5</w:t>
            </w:r>
            <w:r w:rsidR="009F770D" w:rsidRPr="00F92A4A">
              <w:t>x</w:t>
            </w:r>
            <w:r w:rsidRPr="00F92A4A">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633048"/>
        </w:tc>
        <w:tc>
          <w:tcPr>
            <w:tcW w:w="1390" w:type="dxa"/>
            <w:vMerge/>
          </w:tcPr>
          <w:p w14:paraId="2C2CC835" w14:textId="77777777" w:rsidR="00985A76" w:rsidRPr="00F92A4A" w:rsidRDefault="00985A76" w:rsidP="00633048"/>
        </w:tc>
        <w:tc>
          <w:tcPr>
            <w:tcW w:w="1304" w:type="dxa"/>
          </w:tcPr>
          <w:p w14:paraId="4D095EDD" w14:textId="39DEA5F4" w:rsidR="00985A76" w:rsidRPr="00F92A4A" w:rsidRDefault="00985A76" w:rsidP="00633048">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633048">
            <w:r w:rsidRPr="00F92A4A">
              <w:t xml:space="preserve">11[3-40] </w:t>
            </w:r>
          </w:p>
          <w:p w14:paraId="7B89144E" w14:textId="51A68538" w:rsidR="001B3911" w:rsidRPr="00F92A4A" w:rsidRDefault="001B3911" w:rsidP="00633048">
            <w:r w:rsidRPr="00F92A4A">
              <w:t>0.7[0.5-0.9] %</w:t>
            </w:r>
          </w:p>
        </w:tc>
        <w:tc>
          <w:tcPr>
            <w:tcW w:w="1186" w:type="dxa"/>
          </w:tcPr>
          <w:p w14:paraId="54DCF43D" w14:textId="1B0DE9CF" w:rsidR="00985A76" w:rsidRPr="00F92A4A" w:rsidRDefault="00985A76" w:rsidP="00633048">
            <w:r w:rsidRPr="00F92A4A">
              <w:t xml:space="preserve">Scheldt </w:t>
            </w:r>
          </w:p>
        </w:tc>
        <w:tc>
          <w:tcPr>
            <w:tcW w:w="1213" w:type="dxa"/>
          </w:tcPr>
          <w:p w14:paraId="3B92A466" w14:textId="63AC7DB0" w:rsidR="00985A76" w:rsidRPr="00F92A4A" w:rsidRDefault="00B7035B" w:rsidP="00633048">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F92A4A" w:rsidRDefault="00D86628" w:rsidP="00633048">
            <w:r w:rsidRPr="00F92A4A">
              <w:t>[] s</w:t>
            </w:r>
            <w:r w:rsidR="001B3911" w:rsidRPr="00F92A4A">
              <w:t xml:space="preserve">imilaire </w:t>
            </w:r>
            <w:r w:rsidRPr="00F92A4A">
              <w:t>vs</w:t>
            </w:r>
            <w:r w:rsidR="001B3911" w:rsidRPr="00F92A4A">
              <w:t xml:space="preserve"> taux de lipides 4</w:t>
            </w:r>
            <w:r w:rsidRPr="00F92A4A">
              <w:t>x</w:t>
            </w:r>
            <w:r w:rsidR="001B3911" w:rsidRPr="00F92A4A">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633048"/>
        </w:tc>
        <w:tc>
          <w:tcPr>
            <w:tcW w:w="1390" w:type="dxa"/>
            <w:vMerge/>
          </w:tcPr>
          <w:p w14:paraId="320D9F5C" w14:textId="78770900" w:rsidR="00985A76" w:rsidRPr="00F92A4A" w:rsidRDefault="00985A76" w:rsidP="00633048"/>
        </w:tc>
        <w:tc>
          <w:tcPr>
            <w:tcW w:w="1304" w:type="dxa"/>
          </w:tcPr>
          <w:p w14:paraId="4FA7484A" w14:textId="6A00F310" w:rsidR="00985A76" w:rsidRPr="00F92A4A" w:rsidRDefault="00985A76" w:rsidP="00633048">
            <w:r w:rsidRPr="00F92A4A">
              <w:t>crevette blanche</w:t>
            </w:r>
          </w:p>
        </w:tc>
        <w:tc>
          <w:tcPr>
            <w:tcW w:w="1650" w:type="dxa"/>
          </w:tcPr>
          <w:p w14:paraId="5F8D1DBE" w14:textId="24530F05" w:rsidR="00985A76" w:rsidRPr="00F92A4A" w:rsidRDefault="00985A76" w:rsidP="00633048">
            <w:r w:rsidRPr="00F92A4A">
              <w:t xml:space="preserve">15[13-17] </w:t>
            </w:r>
          </w:p>
        </w:tc>
        <w:tc>
          <w:tcPr>
            <w:tcW w:w="1186" w:type="dxa"/>
          </w:tcPr>
          <w:p w14:paraId="43BADA37" w14:textId="70576D82" w:rsidR="00985A76" w:rsidRPr="00F92A4A" w:rsidRDefault="00985A76" w:rsidP="00633048">
            <w:r w:rsidRPr="00F92A4A">
              <w:t>Gironde 2012</w:t>
            </w:r>
          </w:p>
        </w:tc>
        <w:tc>
          <w:tcPr>
            <w:tcW w:w="1213" w:type="dxa"/>
          </w:tcPr>
          <w:p w14:paraId="725241CD" w14:textId="7B067E85" w:rsidR="00985A76" w:rsidRPr="00F92A4A" w:rsidRDefault="00B7035B" w:rsidP="00633048">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633048">
            <w:pPr>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633048">
            <w:proofErr w:type="spellStart"/>
            <w:r w:rsidRPr="00F92A4A">
              <w:t>Polychaete</w:t>
            </w:r>
            <w:proofErr w:type="spellEnd"/>
          </w:p>
        </w:tc>
        <w:tc>
          <w:tcPr>
            <w:tcW w:w="1390" w:type="dxa"/>
            <w:vMerge w:val="restart"/>
          </w:tcPr>
          <w:p w14:paraId="1F11B0E0" w14:textId="77777777" w:rsidR="00985A76" w:rsidRPr="00F92A4A" w:rsidRDefault="00985A76" w:rsidP="00633048">
            <w:r w:rsidRPr="00F92A4A">
              <w:t xml:space="preserve">32[15-49] </w:t>
            </w:r>
          </w:p>
          <w:p w14:paraId="1A9C784C" w14:textId="4FAA8E4C" w:rsidR="001B3911" w:rsidRPr="00F92A4A" w:rsidRDefault="00710D91" w:rsidP="00633048">
            <w:r w:rsidRPr="00F92A4A">
              <w:t>1.5%</w:t>
            </w:r>
            <w:r w:rsidR="001B3911" w:rsidRPr="00F92A4A">
              <w:t>[1.0-6.1]</w:t>
            </w:r>
          </w:p>
        </w:tc>
        <w:tc>
          <w:tcPr>
            <w:tcW w:w="1304" w:type="dxa"/>
          </w:tcPr>
          <w:p w14:paraId="7FBFCCFA" w14:textId="1B82E2FC" w:rsidR="00985A76" w:rsidRPr="00F92A4A" w:rsidRDefault="00985A76" w:rsidP="00633048">
            <w:r w:rsidRPr="00F92A4A">
              <w:t>Nereis</w:t>
            </w:r>
          </w:p>
        </w:tc>
        <w:tc>
          <w:tcPr>
            <w:tcW w:w="1650" w:type="dxa"/>
          </w:tcPr>
          <w:p w14:paraId="7C279D0F" w14:textId="2173E7F1" w:rsidR="00985A76" w:rsidRPr="00F92A4A" w:rsidRDefault="00985A76" w:rsidP="00633048">
            <w:r w:rsidRPr="00F92A4A">
              <w:t xml:space="preserve">3.4[3.2-3.6] </w:t>
            </w:r>
          </w:p>
        </w:tc>
        <w:tc>
          <w:tcPr>
            <w:tcW w:w="1186" w:type="dxa"/>
          </w:tcPr>
          <w:p w14:paraId="16C14D9A" w14:textId="3B3FF9A5" w:rsidR="00985A76" w:rsidRPr="00F92A4A" w:rsidRDefault="00985A76" w:rsidP="00633048">
            <w:r w:rsidRPr="00F92A4A">
              <w:t>Gironde 2012</w:t>
            </w:r>
          </w:p>
        </w:tc>
        <w:tc>
          <w:tcPr>
            <w:tcW w:w="1213" w:type="dxa"/>
          </w:tcPr>
          <w:p w14:paraId="10CAB7E2" w14:textId="70EFA776" w:rsidR="00985A76" w:rsidRPr="00F92A4A" w:rsidRDefault="00B7035B" w:rsidP="00633048">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633048">
            <w:r w:rsidRPr="00F92A4A">
              <w:t>10</w:t>
            </w:r>
            <w:r w:rsidR="00D86628" w:rsidRPr="00F92A4A">
              <w:t>x</w:t>
            </w:r>
            <w:r w:rsidRPr="00F92A4A">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633048"/>
        </w:tc>
        <w:tc>
          <w:tcPr>
            <w:tcW w:w="1390" w:type="dxa"/>
            <w:vMerge/>
          </w:tcPr>
          <w:p w14:paraId="10BB3505" w14:textId="77777777" w:rsidR="00985A76" w:rsidRPr="00F92A4A" w:rsidRDefault="00985A76" w:rsidP="00633048"/>
        </w:tc>
        <w:tc>
          <w:tcPr>
            <w:tcW w:w="1304" w:type="dxa"/>
          </w:tcPr>
          <w:p w14:paraId="78EDA7ED" w14:textId="3EBE9174" w:rsidR="00985A76" w:rsidRPr="00F92A4A" w:rsidRDefault="00985A76" w:rsidP="00633048">
            <w:r w:rsidRPr="00F92A4A">
              <w:t>bristle worms</w:t>
            </w:r>
          </w:p>
        </w:tc>
        <w:tc>
          <w:tcPr>
            <w:tcW w:w="1650" w:type="dxa"/>
          </w:tcPr>
          <w:p w14:paraId="14F8434D" w14:textId="77777777" w:rsidR="00985A76" w:rsidRPr="00F92A4A" w:rsidRDefault="00985A76" w:rsidP="00633048">
            <w:r w:rsidRPr="00F92A4A">
              <w:t xml:space="preserve">53[12-106] </w:t>
            </w:r>
          </w:p>
          <w:p w14:paraId="50502842" w14:textId="4E3CEC60" w:rsidR="001B3911" w:rsidRPr="00F92A4A" w:rsidRDefault="001B3911" w:rsidP="00633048">
            <w:r w:rsidRPr="00F92A4A">
              <w:t>1.3[1.0 -1.6]%</w:t>
            </w:r>
          </w:p>
        </w:tc>
        <w:tc>
          <w:tcPr>
            <w:tcW w:w="1186" w:type="dxa"/>
          </w:tcPr>
          <w:p w14:paraId="2E253AE1" w14:textId="6D42C6B6" w:rsidR="00985A76" w:rsidRPr="00F92A4A" w:rsidRDefault="00985A76" w:rsidP="00633048">
            <w:r w:rsidRPr="00F92A4A">
              <w:t xml:space="preserve">Scheldt </w:t>
            </w:r>
          </w:p>
        </w:tc>
        <w:tc>
          <w:tcPr>
            <w:tcW w:w="1213" w:type="dxa"/>
          </w:tcPr>
          <w:p w14:paraId="6550877A" w14:textId="77034256" w:rsidR="00985A76" w:rsidRPr="00F92A4A" w:rsidRDefault="00B7035B" w:rsidP="00633048">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F92A4A" w:rsidRDefault="001B3911" w:rsidP="00633048">
            <w:r w:rsidRPr="00F92A4A">
              <w:t>Niveau s</w:t>
            </w:r>
            <w:r w:rsidR="00985A76" w:rsidRPr="00F92A4A">
              <w:t xml:space="preserve">imilaire mais max </w:t>
            </w:r>
            <w:r w:rsidRPr="00F92A4A">
              <w:t xml:space="preserve">[] </w:t>
            </w:r>
            <w:r w:rsidR="00985A76" w:rsidRPr="00F92A4A">
              <w:t>2 fois plus faible</w:t>
            </w:r>
            <w:r w:rsidRPr="00F92A4A">
              <w:t xml:space="preserve"> </w:t>
            </w:r>
            <w:r w:rsidR="004C3110" w:rsidRPr="00F92A4A">
              <w:t xml:space="preserve">VS </w:t>
            </w:r>
            <w:r w:rsidRPr="00F92A4A">
              <w:t xml:space="preserve"> </w:t>
            </w:r>
            <w:r w:rsidRPr="00F92A4A">
              <w:rPr>
                <w:i/>
                <w:iCs/>
              </w:rPr>
              <w:t>max % 4 fois plus forts</w:t>
            </w:r>
          </w:p>
        </w:tc>
      </w:tr>
      <w:tr w:rsidR="001B3911" w:rsidRPr="00F92A4A" w14:paraId="33B5186F" w14:textId="77777777" w:rsidTr="001B3911">
        <w:tc>
          <w:tcPr>
            <w:tcW w:w="1129" w:type="dxa"/>
          </w:tcPr>
          <w:p w14:paraId="417FA698" w14:textId="659D488A" w:rsidR="00985A76" w:rsidRPr="00F92A4A" w:rsidRDefault="00985A76" w:rsidP="00633048">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633048">
            <w:r w:rsidRPr="00F92A4A">
              <w:t>3</w:t>
            </w:r>
            <w:r w:rsidR="00D86628" w:rsidRPr="00F92A4A">
              <w:t>0</w:t>
            </w:r>
            <w:r w:rsidRPr="00F92A4A">
              <w:t>[24-44]</w:t>
            </w:r>
          </w:p>
        </w:tc>
        <w:tc>
          <w:tcPr>
            <w:tcW w:w="1304" w:type="dxa"/>
          </w:tcPr>
          <w:p w14:paraId="463D9DA8" w14:textId="40A0631F" w:rsidR="00985A76" w:rsidRPr="00F92A4A" w:rsidRDefault="00985A76" w:rsidP="00633048">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633048">
            <w:r w:rsidRPr="00F92A4A">
              <w:t xml:space="preserve">10[4-16] </w:t>
            </w:r>
          </w:p>
        </w:tc>
        <w:tc>
          <w:tcPr>
            <w:tcW w:w="1186" w:type="dxa"/>
          </w:tcPr>
          <w:p w14:paraId="60F84908" w14:textId="47122D25" w:rsidR="00985A76" w:rsidRPr="00F92A4A" w:rsidRDefault="00985A76" w:rsidP="00633048">
            <w:r w:rsidRPr="00F92A4A">
              <w:t>Gironde 2012</w:t>
            </w:r>
          </w:p>
        </w:tc>
        <w:tc>
          <w:tcPr>
            <w:tcW w:w="1213" w:type="dxa"/>
          </w:tcPr>
          <w:p w14:paraId="30169365" w14:textId="37387ECB" w:rsidR="00985A76" w:rsidRPr="00F92A4A" w:rsidRDefault="00B7035B" w:rsidP="00633048">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633048">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633048">
            <w:r w:rsidRPr="00F92A4A">
              <w:t>Bivalves</w:t>
            </w:r>
          </w:p>
        </w:tc>
        <w:tc>
          <w:tcPr>
            <w:tcW w:w="1390" w:type="dxa"/>
            <w:vMerge w:val="restart"/>
          </w:tcPr>
          <w:p w14:paraId="7969D12A" w14:textId="2844A2D6" w:rsidR="00985A76" w:rsidRPr="00F92A4A" w:rsidRDefault="00D86628" w:rsidP="00633048">
            <w:r w:rsidRPr="00F92A4A">
              <w:t>30</w:t>
            </w:r>
            <w:r w:rsidR="00985A76" w:rsidRPr="00F92A4A">
              <w:t>[10-175]</w:t>
            </w:r>
          </w:p>
          <w:p w14:paraId="546267B6" w14:textId="482B55F9" w:rsidR="001B3911" w:rsidRPr="00F92A4A" w:rsidRDefault="001B3911" w:rsidP="00633048">
            <w:r w:rsidRPr="00F92A4A">
              <w:t>2.</w:t>
            </w:r>
            <w:r w:rsidR="00710D91" w:rsidRPr="00F92A4A">
              <w:t>3%</w:t>
            </w:r>
            <w:r w:rsidRPr="00F92A4A">
              <w:t>[0.8-3.7]</w:t>
            </w:r>
          </w:p>
        </w:tc>
        <w:tc>
          <w:tcPr>
            <w:tcW w:w="1304" w:type="dxa"/>
          </w:tcPr>
          <w:p w14:paraId="5E31973E" w14:textId="318190EF" w:rsidR="00985A76" w:rsidRPr="00F92A4A" w:rsidRDefault="00985A76" w:rsidP="00633048">
            <w:pPr>
              <w:rPr>
                <w:i/>
                <w:iCs/>
              </w:rPr>
            </w:pPr>
            <w:r w:rsidRPr="00F92A4A">
              <w:t>Huitre</w:t>
            </w:r>
          </w:p>
        </w:tc>
        <w:tc>
          <w:tcPr>
            <w:tcW w:w="1650" w:type="dxa"/>
          </w:tcPr>
          <w:p w14:paraId="2F841578" w14:textId="25BB379A" w:rsidR="00985A76" w:rsidRPr="00F92A4A" w:rsidRDefault="00985A76" w:rsidP="00633048">
            <w:r w:rsidRPr="00F92A4A">
              <w:t xml:space="preserve">18[10-26] </w:t>
            </w:r>
          </w:p>
        </w:tc>
        <w:tc>
          <w:tcPr>
            <w:tcW w:w="1186" w:type="dxa"/>
          </w:tcPr>
          <w:p w14:paraId="79385E4D" w14:textId="29487262" w:rsidR="00985A76" w:rsidRPr="00F92A4A" w:rsidRDefault="00985A76" w:rsidP="00633048">
            <w:r w:rsidRPr="00F92A4A">
              <w:t>Gironde 2012</w:t>
            </w:r>
          </w:p>
        </w:tc>
        <w:tc>
          <w:tcPr>
            <w:tcW w:w="1213" w:type="dxa"/>
          </w:tcPr>
          <w:p w14:paraId="0286BBA5" w14:textId="0DE4E114" w:rsidR="00985A76" w:rsidRPr="00F92A4A" w:rsidRDefault="00B7035B" w:rsidP="00633048">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F92A4A" w:rsidRDefault="00D86628" w:rsidP="00633048">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633048"/>
        </w:tc>
        <w:tc>
          <w:tcPr>
            <w:tcW w:w="1390" w:type="dxa"/>
            <w:vMerge/>
          </w:tcPr>
          <w:p w14:paraId="3DCFDB0E" w14:textId="77777777" w:rsidR="00985A76" w:rsidRPr="00F92A4A" w:rsidRDefault="00985A76" w:rsidP="00633048"/>
        </w:tc>
        <w:tc>
          <w:tcPr>
            <w:tcW w:w="1304" w:type="dxa"/>
          </w:tcPr>
          <w:p w14:paraId="6A138FC9" w14:textId="2F6B24F7" w:rsidR="00985A76" w:rsidRPr="00F92A4A" w:rsidRDefault="00985A76" w:rsidP="00633048">
            <w:r w:rsidRPr="00F92A4A">
              <w:t>Mytilus edulis</w:t>
            </w:r>
          </w:p>
        </w:tc>
        <w:tc>
          <w:tcPr>
            <w:tcW w:w="1650" w:type="dxa"/>
          </w:tcPr>
          <w:p w14:paraId="13A43C6A" w14:textId="77777777" w:rsidR="00985A76" w:rsidRPr="00F92A4A" w:rsidRDefault="00985A76" w:rsidP="00633048">
            <w:pPr>
              <w:rPr>
                <w:sz w:val="20"/>
                <w:szCs w:val="20"/>
              </w:rPr>
            </w:pPr>
            <w:r w:rsidRPr="00F92A4A">
              <w:t xml:space="preserve">782[287-1690] </w:t>
            </w:r>
          </w:p>
          <w:p w14:paraId="0B7FFAD9" w14:textId="576B99DA" w:rsidR="001B3911" w:rsidRPr="00F92A4A" w:rsidRDefault="001B3911" w:rsidP="00633048">
            <w:r w:rsidRPr="00F92A4A">
              <w:lastRenderedPageBreak/>
              <w:t>2.7[2.0-3.7] %</w:t>
            </w:r>
          </w:p>
        </w:tc>
        <w:tc>
          <w:tcPr>
            <w:tcW w:w="1186" w:type="dxa"/>
          </w:tcPr>
          <w:p w14:paraId="47C70EBA" w14:textId="13768314" w:rsidR="00985A76" w:rsidRPr="00F92A4A" w:rsidRDefault="00985A76" w:rsidP="00633048">
            <w:r w:rsidRPr="00F92A4A">
              <w:lastRenderedPageBreak/>
              <w:t xml:space="preserve">Scheldt </w:t>
            </w:r>
          </w:p>
        </w:tc>
        <w:tc>
          <w:tcPr>
            <w:tcW w:w="1213" w:type="dxa"/>
          </w:tcPr>
          <w:p w14:paraId="3A8CE2BE" w14:textId="05AD3EBB" w:rsidR="00985A76" w:rsidRPr="00F92A4A" w:rsidRDefault="00B7035B" w:rsidP="00633048">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F92A4A" w:rsidRDefault="001B3911" w:rsidP="00633048">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633048">
      <w:pPr>
        <w:pStyle w:val="Paragraphedeliste"/>
      </w:pPr>
    </w:p>
    <w:p w14:paraId="1051D142" w14:textId="77777777" w:rsidR="000F4EBB" w:rsidRPr="00F92A4A" w:rsidRDefault="000F4EBB" w:rsidP="00633048"/>
    <w:p w14:paraId="641C6BA4" w14:textId="3F22F87F" w:rsidR="00534560" w:rsidRPr="00F92A4A" w:rsidRDefault="00534560" w:rsidP="00633048">
      <w:r w:rsidRPr="00F92A4A">
        <w:t>Des concentrations plus fortes dans nos G0 que dans les adultes de la littérature</w:t>
      </w:r>
    </w:p>
    <w:p w14:paraId="0FFC1B35" w14:textId="453F19FE" w:rsidR="004C3110" w:rsidRPr="00F92A4A" w:rsidRDefault="004C3110" w:rsidP="00633048">
      <w:pPr>
        <w:pStyle w:val="Lgende"/>
        <w:rPr>
          <w:iCs/>
        </w:rPr>
      </w:pPr>
      <w:r w:rsidRPr="00F92A4A">
        <w:t xml:space="preserve">Tableau </w:t>
      </w:r>
      <w:r w:rsidRPr="00F92A4A">
        <w:fldChar w:fldCharType="begin"/>
      </w:r>
      <w:r w:rsidRPr="00F92A4A">
        <w:instrText xml:space="preserve"> SEQ Tableau \* ARABIC </w:instrText>
      </w:r>
      <w:r w:rsidRPr="00F92A4A">
        <w:fldChar w:fldCharType="separate"/>
      </w:r>
      <w:r w:rsidR="00394842">
        <w:rPr>
          <w:noProof/>
        </w:rPr>
        <w:t>6</w:t>
      </w:r>
      <w:r w:rsidRPr="00F92A4A">
        <w:rPr>
          <w:noProof/>
        </w:rPr>
        <w:fldChar w:fldCharType="end"/>
      </w:r>
      <w:r w:rsidRPr="00F92A4A">
        <w:t xml:space="preserve"> - </w:t>
      </w:r>
      <m:oMath>
        <m:sSub>
          <m:sSubPr>
            <m:ctrlPr>
              <w:rPr>
                <w:rFonts w:ascii="Cambria Math" w:hAnsi="Cambria Math"/>
                <w:i/>
              </w:rPr>
            </m:ctrlPr>
          </m:sSubPr>
          <m:e>
            <m:r>
              <m:rPr>
                <m:sty m:val="bi"/>
              </m:rPr>
              <w:rPr>
                <w:rFonts w:ascii="Cambria Math" w:hAnsi="Cambria Math"/>
              </w:rPr>
              <m:t>∑</m:t>
            </m:r>
          </m:e>
          <m:sub>
            <m:r>
              <m:rPr>
                <m:sty m:val="bi"/>
              </m:rPr>
              <w:rPr>
                <w:rFonts w:ascii="Cambria Math" w:hAnsi="Cambria Math"/>
              </w:rPr>
              <m:t>6</m:t>
            </m:r>
          </m:sub>
        </m:sSub>
        <m:r>
          <m:rPr>
            <m:sty m:val="bi"/>
          </m:rPr>
          <w:rPr>
            <w:rFonts w:ascii="Cambria Math" w:hAnsi="Cambria Math"/>
          </w:rPr>
          <m:t>PCB</m:t>
        </m:r>
      </m:oMath>
      <w:r w:rsidRPr="00F92A4A">
        <w:rPr>
          <w:rFonts w:ascii="Cambria Math" w:hAnsi="Cambria Math"/>
          <w:iCs/>
        </w:rPr>
        <w:t xml:space="preserve"> (</w:t>
      </w:r>
      <w:r w:rsidRPr="00F92A4A">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633048">
            <w:r w:rsidRPr="00F92A4A">
              <w:t>Present study</w:t>
            </w:r>
          </w:p>
        </w:tc>
        <w:tc>
          <w:tcPr>
            <w:tcW w:w="1417" w:type="dxa"/>
          </w:tcPr>
          <w:p w14:paraId="1F02CCDC" w14:textId="77777777" w:rsidR="004C3110" w:rsidRPr="00F92A4A" w:rsidRDefault="004C3110" w:rsidP="00633048">
            <w:r w:rsidRPr="00F92A4A">
              <w:rPr>
                <w:rFonts w:cstheme="minorHAnsi"/>
              </w:rPr>
              <w:t>∑</w:t>
            </w:r>
            <w:r w:rsidRPr="00F92A4A">
              <w:t>PCB</w:t>
            </w:r>
          </w:p>
          <w:p w14:paraId="4BDF901A" w14:textId="04698B52" w:rsidR="00BD653C" w:rsidRPr="00F92A4A" w:rsidRDefault="00BD653C" w:rsidP="00633048">
            <w:r w:rsidRPr="00F92A4A">
              <w:t>%lipid</w:t>
            </w:r>
          </w:p>
        </w:tc>
        <w:tc>
          <w:tcPr>
            <w:tcW w:w="1134" w:type="dxa"/>
          </w:tcPr>
          <w:p w14:paraId="5AA81B6C" w14:textId="624D6992" w:rsidR="004C3110" w:rsidRPr="00F92A4A" w:rsidRDefault="00784BF4" w:rsidP="00633048">
            <w:r w:rsidRPr="00F92A4A">
              <w:t>Other studies</w:t>
            </w:r>
          </w:p>
        </w:tc>
        <w:tc>
          <w:tcPr>
            <w:tcW w:w="1418" w:type="dxa"/>
          </w:tcPr>
          <w:p w14:paraId="2F98F3C2" w14:textId="77777777" w:rsidR="00784BF4" w:rsidRPr="00F92A4A" w:rsidRDefault="00784BF4" w:rsidP="00633048">
            <w:r w:rsidRPr="00F92A4A">
              <w:rPr>
                <w:rFonts w:cstheme="minorHAnsi"/>
              </w:rPr>
              <w:t>∑</w:t>
            </w:r>
            <w:r w:rsidRPr="00F92A4A">
              <w:t>PCB</w:t>
            </w:r>
          </w:p>
          <w:p w14:paraId="7E30E03D" w14:textId="19CC2D53" w:rsidR="004C3110" w:rsidRPr="00F92A4A" w:rsidRDefault="00784BF4" w:rsidP="00633048">
            <w:r w:rsidRPr="00F92A4A">
              <w:t>%lipid</w:t>
            </w:r>
          </w:p>
        </w:tc>
        <w:tc>
          <w:tcPr>
            <w:tcW w:w="992" w:type="dxa"/>
          </w:tcPr>
          <w:p w14:paraId="3417747B" w14:textId="453FAD8A" w:rsidR="004C3110" w:rsidRPr="00F92A4A" w:rsidRDefault="00784BF4" w:rsidP="00633048">
            <w:r w:rsidRPr="00F92A4A">
              <w:t>Zone</w:t>
            </w:r>
          </w:p>
        </w:tc>
        <w:tc>
          <w:tcPr>
            <w:tcW w:w="1276" w:type="dxa"/>
          </w:tcPr>
          <w:p w14:paraId="02DC50F4" w14:textId="60EABD40" w:rsidR="004C3110" w:rsidRPr="00F92A4A" w:rsidRDefault="00784BF4" w:rsidP="00633048">
            <w:r w:rsidRPr="00F92A4A">
              <w:t>Ref</w:t>
            </w:r>
          </w:p>
        </w:tc>
        <w:tc>
          <w:tcPr>
            <w:tcW w:w="1837" w:type="dxa"/>
          </w:tcPr>
          <w:p w14:paraId="591A51F1" w14:textId="1362C841" w:rsidR="004C3110" w:rsidRPr="00F92A4A" w:rsidRDefault="00784BF4" w:rsidP="00633048">
            <w:r w:rsidRPr="00F92A4A">
              <w:t>Comparaison</w:t>
            </w:r>
          </w:p>
        </w:tc>
      </w:tr>
      <w:tr w:rsidR="00836AC3" w:rsidRPr="00F92A4A" w14:paraId="279B6D02" w14:textId="77777777" w:rsidTr="00836AC3">
        <w:tc>
          <w:tcPr>
            <w:tcW w:w="988" w:type="dxa"/>
            <w:vMerge w:val="restart"/>
          </w:tcPr>
          <w:p w14:paraId="1602D69B" w14:textId="1EF7FD03" w:rsidR="004C3110" w:rsidRPr="00F92A4A" w:rsidRDefault="004C3110" w:rsidP="00633048">
            <w:r w:rsidRPr="00F92A4A">
              <w:t>19 PCB</w:t>
            </w:r>
          </w:p>
        </w:tc>
        <w:tc>
          <w:tcPr>
            <w:tcW w:w="1417" w:type="dxa"/>
            <w:vMerge w:val="restart"/>
          </w:tcPr>
          <w:p w14:paraId="40868AC1" w14:textId="5602BCAE" w:rsidR="004C3110" w:rsidRPr="00F92A4A" w:rsidRDefault="004C3110" w:rsidP="00633048">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633048">
            <w:r w:rsidRPr="00F92A4A">
              <w:t>4%[2-7]</w:t>
            </w:r>
          </w:p>
        </w:tc>
        <w:tc>
          <w:tcPr>
            <w:tcW w:w="1134" w:type="dxa"/>
          </w:tcPr>
          <w:p w14:paraId="57A3A3EC" w14:textId="79892FB4" w:rsidR="004C3110" w:rsidRPr="00F92A4A" w:rsidRDefault="004C3110" w:rsidP="00633048">
            <w:r w:rsidRPr="00F92A4A">
              <w:t>33 PCB</w:t>
            </w:r>
          </w:p>
        </w:tc>
        <w:tc>
          <w:tcPr>
            <w:tcW w:w="1418" w:type="dxa"/>
          </w:tcPr>
          <w:p w14:paraId="6F9A8FDA" w14:textId="77777777" w:rsidR="004C3110" w:rsidRPr="00F92A4A" w:rsidRDefault="004C3110" w:rsidP="00633048">
            <w:r w:rsidRPr="00F92A4A">
              <w:t>39[9-213] ng/</w:t>
            </w:r>
            <w:proofErr w:type="spellStart"/>
            <w:r w:rsidRPr="00F92A4A">
              <w:t>gww</w:t>
            </w:r>
            <w:proofErr w:type="spellEnd"/>
          </w:p>
          <w:p w14:paraId="3BD476BE" w14:textId="68CAF8E2" w:rsidR="00BD653C" w:rsidRPr="00F92A4A" w:rsidRDefault="00BD653C" w:rsidP="00633048">
            <w:r w:rsidRPr="00F92A4A">
              <w:t>0.7% [0.4-1.3]</w:t>
            </w:r>
          </w:p>
        </w:tc>
        <w:tc>
          <w:tcPr>
            <w:tcW w:w="992" w:type="dxa"/>
          </w:tcPr>
          <w:p w14:paraId="60DC20FA" w14:textId="1D05D22D" w:rsidR="004C3110" w:rsidRPr="00F92A4A" w:rsidRDefault="004C3110" w:rsidP="00633048">
            <w:pPr>
              <w:rPr>
                <w:color w:val="000000"/>
              </w:rPr>
            </w:pPr>
            <w:r w:rsidRPr="00F92A4A">
              <w:t xml:space="preserve">Scheldt </w:t>
            </w:r>
          </w:p>
        </w:tc>
        <w:tc>
          <w:tcPr>
            <w:tcW w:w="1276" w:type="dxa"/>
          </w:tcPr>
          <w:p w14:paraId="77E9FB5F" w14:textId="026B6459" w:rsidR="004C3110" w:rsidRPr="00F92A4A" w:rsidRDefault="00B7035B" w:rsidP="00633048">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F92A4A" w:rsidRDefault="00BD653C" w:rsidP="00633048">
            <w:r w:rsidRPr="00F92A4A">
              <w:t xml:space="preserve">[] </w:t>
            </w:r>
            <w:r w:rsidR="004C3110" w:rsidRPr="00F92A4A">
              <w:t>3</w:t>
            </w:r>
            <w:r w:rsidR="00836AC3" w:rsidRPr="00F92A4A">
              <w:t xml:space="preserve">x </w:t>
            </w:r>
            <w:r w:rsidR="004C3110" w:rsidRPr="00F92A4A">
              <w:t>plus fort</w:t>
            </w:r>
          </w:p>
          <w:p w14:paraId="665D6292" w14:textId="1009C0B2" w:rsidR="00BD653C" w:rsidRPr="00F92A4A" w:rsidRDefault="00BD653C" w:rsidP="00633048">
            <w:r w:rsidRPr="00F92A4A">
              <w:t xml:space="preserve">% </w:t>
            </w:r>
            <w:r w:rsidR="00784BF4" w:rsidRPr="00F92A4A">
              <w:t xml:space="preserve">5-6 </w:t>
            </w:r>
            <w:r w:rsidRPr="00F92A4A">
              <w:t>fois plus fort</w:t>
            </w:r>
          </w:p>
        </w:tc>
      </w:tr>
      <w:tr w:rsidR="00836AC3" w:rsidRPr="00F92A4A" w14:paraId="5AE2D2FC" w14:textId="77777777" w:rsidTr="00836AC3">
        <w:tc>
          <w:tcPr>
            <w:tcW w:w="988" w:type="dxa"/>
            <w:vMerge/>
          </w:tcPr>
          <w:p w14:paraId="0359F614" w14:textId="77777777" w:rsidR="004C3110" w:rsidRPr="00F92A4A" w:rsidRDefault="004C3110" w:rsidP="00633048"/>
        </w:tc>
        <w:tc>
          <w:tcPr>
            <w:tcW w:w="1417" w:type="dxa"/>
            <w:vMerge/>
          </w:tcPr>
          <w:p w14:paraId="2D4214B7" w14:textId="77777777" w:rsidR="004C3110" w:rsidRPr="00F92A4A" w:rsidRDefault="004C3110" w:rsidP="00633048"/>
        </w:tc>
        <w:tc>
          <w:tcPr>
            <w:tcW w:w="1134" w:type="dxa"/>
          </w:tcPr>
          <w:p w14:paraId="5B2173D7" w14:textId="7CBBA8AC" w:rsidR="004C3110" w:rsidRPr="00F92A4A" w:rsidRDefault="004C3110" w:rsidP="00633048">
            <w:r w:rsidRPr="00F92A4A">
              <w:t>Individu entier</w:t>
            </w:r>
          </w:p>
        </w:tc>
        <w:tc>
          <w:tcPr>
            <w:tcW w:w="1418" w:type="dxa"/>
          </w:tcPr>
          <w:p w14:paraId="2D65E443" w14:textId="4D429432" w:rsidR="004C3110" w:rsidRPr="00F92A4A" w:rsidRDefault="004C3110" w:rsidP="00633048">
            <w:r w:rsidRPr="00F92A4A">
              <w:t>13 ng/</w:t>
            </w:r>
            <w:proofErr w:type="spellStart"/>
            <w:r w:rsidRPr="00F92A4A">
              <w:t>gww</w:t>
            </w:r>
            <w:proofErr w:type="spellEnd"/>
          </w:p>
        </w:tc>
        <w:tc>
          <w:tcPr>
            <w:tcW w:w="992" w:type="dxa"/>
            <w:vMerge w:val="restart"/>
          </w:tcPr>
          <w:p w14:paraId="38F29A0F" w14:textId="188352A6" w:rsidR="004C3110" w:rsidRPr="00F92A4A" w:rsidRDefault="004C3110" w:rsidP="00633048">
            <w:r w:rsidRPr="00F92A4A">
              <w:t>Gironde 2012</w:t>
            </w:r>
          </w:p>
        </w:tc>
        <w:tc>
          <w:tcPr>
            <w:tcW w:w="1276" w:type="dxa"/>
            <w:vMerge w:val="restart"/>
          </w:tcPr>
          <w:p w14:paraId="4E0D025F" w14:textId="38DB7458" w:rsidR="004C3110" w:rsidRPr="00F92A4A" w:rsidRDefault="00B7035B" w:rsidP="00633048">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633048">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633048"/>
        </w:tc>
        <w:tc>
          <w:tcPr>
            <w:tcW w:w="1417" w:type="dxa"/>
            <w:vMerge/>
          </w:tcPr>
          <w:p w14:paraId="699F2D38" w14:textId="77777777" w:rsidR="004C3110" w:rsidRPr="00F92A4A" w:rsidRDefault="004C3110" w:rsidP="00633048"/>
        </w:tc>
        <w:tc>
          <w:tcPr>
            <w:tcW w:w="1134" w:type="dxa"/>
          </w:tcPr>
          <w:p w14:paraId="1A96AC8A" w14:textId="1488886C" w:rsidR="004C3110" w:rsidRPr="00F92A4A" w:rsidRDefault="004C3110" w:rsidP="00633048">
            <w:r w:rsidRPr="00F92A4A">
              <w:t>filet</w:t>
            </w:r>
          </w:p>
        </w:tc>
        <w:tc>
          <w:tcPr>
            <w:tcW w:w="1418" w:type="dxa"/>
          </w:tcPr>
          <w:p w14:paraId="2165F2E4" w14:textId="6B30C6AF" w:rsidR="004C3110" w:rsidRPr="00F92A4A" w:rsidRDefault="004C3110" w:rsidP="00633048">
            <w:r w:rsidRPr="00F92A4A">
              <w:t>513 ng/</w:t>
            </w:r>
            <w:proofErr w:type="spellStart"/>
            <w:r w:rsidRPr="00F92A4A">
              <w:t>gww</w:t>
            </w:r>
            <w:proofErr w:type="spellEnd"/>
          </w:p>
        </w:tc>
        <w:tc>
          <w:tcPr>
            <w:tcW w:w="992" w:type="dxa"/>
            <w:vMerge/>
          </w:tcPr>
          <w:p w14:paraId="5F23D69D" w14:textId="77777777" w:rsidR="004C3110" w:rsidRPr="00F92A4A" w:rsidRDefault="004C3110" w:rsidP="00633048"/>
        </w:tc>
        <w:tc>
          <w:tcPr>
            <w:tcW w:w="1276" w:type="dxa"/>
            <w:vMerge/>
          </w:tcPr>
          <w:p w14:paraId="7CED314E" w14:textId="77777777" w:rsidR="004C3110" w:rsidRPr="00F92A4A" w:rsidRDefault="004C3110" w:rsidP="00633048"/>
        </w:tc>
        <w:tc>
          <w:tcPr>
            <w:tcW w:w="1837" w:type="dxa"/>
          </w:tcPr>
          <w:p w14:paraId="3289693C" w14:textId="7F4D4231" w:rsidR="004C3110" w:rsidRPr="00F92A4A" w:rsidRDefault="00836AC3" w:rsidP="00633048">
            <w:r w:rsidRPr="00F92A4A">
              <w:t xml:space="preserve">[] </w:t>
            </w:r>
            <w:r w:rsidR="004C3110" w:rsidRPr="00F92A4A">
              <w:t>5</w:t>
            </w:r>
            <w:r w:rsidRPr="00F92A4A">
              <w:t>x</w:t>
            </w:r>
            <w:r w:rsidR="004C3110" w:rsidRPr="00F92A4A">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633048">
            <w:r w:rsidRPr="00F92A4A">
              <w:t>19 PCB</w:t>
            </w:r>
          </w:p>
        </w:tc>
        <w:tc>
          <w:tcPr>
            <w:tcW w:w="1417" w:type="dxa"/>
            <w:vMerge w:val="restart"/>
          </w:tcPr>
          <w:p w14:paraId="0A0725E8" w14:textId="101B5BE9" w:rsidR="00784BF4" w:rsidRPr="00F92A4A" w:rsidRDefault="00784BF4" w:rsidP="00633048">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633048">
            <w:r w:rsidRPr="00F92A4A">
              <w:t>4%[2-7]</w:t>
            </w:r>
          </w:p>
        </w:tc>
        <w:tc>
          <w:tcPr>
            <w:tcW w:w="1134" w:type="dxa"/>
          </w:tcPr>
          <w:p w14:paraId="1A124D01" w14:textId="4536D381" w:rsidR="00784BF4" w:rsidRPr="00F92A4A" w:rsidRDefault="00784BF4" w:rsidP="00633048">
            <w:r w:rsidRPr="00F92A4A">
              <w:t>filet</w:t>
            </w:r>
          </w:p>
        </w:tc>
        <w:tc>
          <w:tcPr>
            <w:tcW w:w="1418" w:type="dxa"/>
          </w:tcPr>
          <w:p w14:paraId="40A987E2" w14:textId="77777777" w:rsidR="00784BF4" w:rsidRPr="00F92A4A" w:rsidRDefault="00784BF4" w:rsidP="00633048">
            <w:r w:rsidRPr="00F92A4A">
              <w:t>75 ng/</w:t>
            </w:r>
            <w:proofErr w:type="spellStart"/>
            <w:r w:rsidRPr="00F92A4A">
              <w:t>gdw</w:t>
            </w:r>
            <w:proofErr w:type="spellEnd"/>
          </w:p>
          <w:p w14:paraId="4B20D77C" w14:textId="42CED12D" w:rsidR="00784BF4" w:rsidRPr="00F92A4A" w:rsidRDefault="00784BF4" w:rsidP="00633048">
            <w:r w:rsidRPr="00F92A4A">
              <w:t>3%</w:t>
            </w:r>
          </w:p>
        </w:tc>
        <w:tc>
          <w:tcPr>
            <w:tcW w:w="992" w:type="dxa"/>
            <w:vMerge w:val="restart"/>
          </w:tcPr>
          <w:p w14:paraId="45F78BC2" w14:textId="3C1E0E57" w:rsidR="00784BF4" w:rsidRPr="00F92A4A" w:rsidRDefault="00784BF4" w:rsidP="00633048">
            <w:r w:rsidRPr="00F92A4A">
              <w:t>Gironde 2005</w:t>
            </w:r>
          </w:p>
        </w:tc>
        <w:tc>
          <w:tcPr>
            <w:tcW w:w="1276" w:type="dxa"/>
            <w:vMerge w:val="restart"/>
          </w:tcPr>
          <w:p w14:paraId="44B977E7" w14:textId="224FF5CA" w:rsidR="00784BF4" w:rsidRPr="00F92A4A" w:rsidRDefault="00B7035B" w:rsidP="00633048">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F92A4A" w:rsidRDefault="00784BF4" w:rsidP="00633048">
            <w:r w:rsidRPr="00F92A4A">
              <w:t>[] 6</w:t>
            </w:r>
            <w:r w:rsidR="00836AC3" w:rsidRPr="00F92A4A">
              <w:t xml:space="preserve">x </w:t>
            </w:r>
            <w:r w:rsidRPr="00F92A4A">
              <w:t xml:space="preserve">plus forte </w:t>
            </w:r>
            <w:r w:rsidR="00836AC3" w:rsidRPr="00F92A4A">
              <w:t>vs</w:t>
            </w:r>
            <w:r w:rsidRPr="00F92A4A">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633048"/>
        </w:tc>
        <w:tc>
          <w:tcPr>
            <w:tcW w:w="1417" w:type="dxa"/>
            <w:vMerge/>
          </w:tcPr>
          <w:p w14:paraId="30237588" w14:textId="77777777" w:rsidR="00784BF4" w:rsidRPr="00F92A4A" w:rsidRDefault="00784BF4" w:rsidP="00633048"/>
        </w:tc>
        <w:tc>
          <w:tcPr>
            <w:tcW w:w="1134" w:type="dxa"/>
          </w:tcPr>
          <w:p w14:paraId="5B60B1CB" w14:textId="49E87F00" w:rsidR="00784BF4" w:rsidRPr="00F92A4A" w:rsidRDefault="00784BF4" w:rsidP="00633048">
            <w:r w:rsidRPr="00F92A4A">
              <w:t>foie</w:t>
            </w:r>
          </w:p>
        </w:tc>
        <w:tc>
          <w:tcPr>
            <w:tcW w:w="1418" w:type="dxa"/>
          </w:tcPr>
          <w:p w14:paraId="359044B6" w14:textId="77777777" w:rsidR="00784BF4" w:rsidRPr="00F92A4A" w:rsidRDefault="00784BF4" w:rsidP="00633048">
            <w:r w:rsidRPr="00F92A4A">
              <w:t>1177 ng/</w:t>
            </w:r>
            <w:proofErr w:type="spellStart"/>
            <w:r w:rsidRPr="00F92A4A">
              <w:t>gdw</w:t>
            </w:r>
            <w:proofErr w:type="spellEnd"/>
          </w:p>
          <w:p w14:paraId="2791909A" w14:textId="7AA8D214" w:rsidR="00784BF4" w:rsidRPr="00F92A4A" w:rsidRDefault="00784BF4" w:rsidP="00633048">
            <w:r w:rsidRPr="00F92A4A">
              <w:t>26%</w:t>
            </w:r>
          </w:p>
        </w:tc>
        <w:tc>
          <w:tcPr>
            <w:tcW w:w="992" w:type="dxa"/>
            <w:vMerge/>
          </w:tcPr>
          <w:p w14:paraId="166529A2" w14:textId="77777777" w:rsidR="00784BF4" w:rsidRPr="00F92A4A" w:rsidRDefault="00784BF4" w:rsidP="00633048"/>
        </w:tc>
        <w:tc>
          <w:tcPr>
            <w:tcW w:w="1276" w:type="dxa"/>
            <w:vMerge/>
          </w:tcPr>
          <w:p w14:paraId="41FADC7B" w14:textId="77777777" w:rsidR="00784BF4" w:rsidRPr="00F92A4A" w:rsidRDefault="00784BF4" w:rsidP="00633048"/>
        </w:tc>
        <w:tc>
          <w:tcPr>
            <w:tcW w:w="1837" w:type="dxa"/>
          </w:tcPr>
          <w:p w14:paraId="4FE9301A" w14:textId="5E61CA77" w:rsidR="00784BF4" w:rsidRPr="00F92A4A" w:rsidRDefault="00784BF4" w:rsidP="00633048">
            <w:r w:rsidRPr="00F92A4A">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E1321C"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633048">
            <w:r w:rsidRPr="00F92A4A">
              <w:t>individu entier</w:t>
            </w:r>
          </w:p>
        </w:tc>
        <w:tc>
          <w:tcPr>
            <w:tcW w:w="1417" w:type="dxa"/>
            <w:vMerge w:val="restart"/>
          </w:tcPr>
          <w:p w14:paraId="09E47F55" w14:textId="53BE8251" w:rsidR="004C3110" w:rsidRPr="00F92A4A" w:rsidRDefault="00DD574C" w:rsidP="00633048">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E1321C"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633048">
            <w:r w:rsidRPr="00F92A4A">
              <w:t>17[4-97] ng/</w:t>
            </w:r>
            <w:proofErr w:type="spellStart"/>
            <w:r w:rsidRPr="00F92A4A">
              <w:t>gww</w:t>
            </w:r>
            <w:proofErr w:type="spellEnd"/>
          </w:p>
        </w:tc>
        <w:tc>
          <w:tcPr>
            <w:tcW w:w="992" w:type="dxa"/>
          </w:tcPr>
          <w:p w14:paraId="7D0CED2D" w14:textId="212E44A6" w:rsidR="004C3110" w:rsidRPr="00F92A4A" w:rsidRDefault="004C3110" w:rsidP="00633048">
            <w:pPr>
              <w:rPr>
                <w:color w:val="000000"/>
              </w:rPr>
            </w:pPr>
            <w:r w:rsidRPr="00F92A4A">
              <w:t xml:space="preserve">Scheldt </w:t>
            </w:r>
          </w:p>
        </w:tc>
        <w:tc>
          <w:tcPr>
            <w:tcW w:w="1276" w:type="dxa"/>
          </w:tcPr>
          <w:p w14:paraId="73F3D3F3" w14:textId="10391BA6" w:rsidR="004C3110" w:rsidRPr="00F92A4A" w:rsidRDefault="00B7035B" w:rsidP="00633048">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633048">
            <w:r w:rsidRPr="00F92A4A">
              <w:t>[] 4 fois plus forte</w:t>
            </w:r>
          </w:p>
        </w:tc>
      </w:tr>
      <w:tr w:rsidR="004C3110" w:rsidRPr="00F92A4A" w14:paraId="55A13992" w14:textId="77777777" w:rsidTr="00836AC3">
        <w:tc>
          <w:tcPr>
            <w:tcW w:w="988" w:type="dxa"/>
            <w:vMerge/>
          </w:tcPr>
          <w:p w14:paraId="2F87D975" w14:textId="77777777" w:rsidR="004C3110" w:rsidRPr="00F92A4A" w:rsidRDefault="004C3110" w:rsidP="00633048"/>
        </w:tc>
        <w:tc>
          <w:tcPr>
            <w:tcW w:w="1417" w:type="dxa"/>
            <w:vMerge/>
          </w:tcPr>
          <w:p w14:paraId="09AE3C11" w14:textId="77777777" w:rsidR="004C3110" w:rsidRPr="00F92A4A" w:rsidRDefault="004C3110" w:rsidP="00633048"/>
        </w:tc>
        <w:tc>
          <w:tcPr>
            <w:tcW w:w="1134" w:type="dxa"/>
          </w:tcPr>
          <w:p w14:paraId="7C43147D" w14:textId="61E50B08" w:rsidR="004C3110" w:rsidRPr="00F92A4A" w:rsidRDefault="00E1321C" w:rsidP="00633048">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633048">
            <w:r w:rsidRPr="00F92A4A">
              <w:t>75 ng/</w:t>
            </w:r>
            <w:proofErr w:type="spellStart"/>
            <w:r w:rsidRPr="00F92A4A">
              <w:t>gww</w:t>
            </w:r>
            <w:proofErr w:type="spellEnd"/>
          </w:p>
        </w:tc>
        <w:tc>
          <w:tcPr>
            <w:tcW w:w="2268" w:type="dxa"/>
            <w:gridSpan w:val="2"/>
          </w:tcPr>
          <w:p w14:paraId="1868E5CB" w14:textId="7BBF23D2" w:rsidR="004C3110" w:rsidRPr="00F92A4A" w:rsidRDefault="00157AEF" w:rsidP="00633048">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F92A4A" w:rsidRDefault="004C3110" w:rsidP="00633048">
            <w:r w:rsidRPr="00F92A4A">
              <w:t xml:space="preserve">Plus élevé pour </w:t>
            </w:r>
            <w:r w:rsidR="00DD574C" w:rsidRPr="00F92A4A">
              <w:t>4</w:t>
            </w:r>
            <w:r w:rsidRPr="00F92A4A">
              <w:t xml:space="preserve"> poissons</w:t>
            </w:r>
            <w:r w:rsidR="00DA43F3" w:rsidRPr="00F92A4A">
              <w:t xml:space="preserve"> </w:t>
            </w:r>
            <w:r w:rsidR="00DD574C" w:rsidRPr="00F92A4A">
              <w:t>/!\ filet</w:t>
            </w:r>
          </w:p>
        </w:tc>
      </w:tr>
      <w:tr w:rsidR="00836AC3" w:rsidRPr="00F92A4A" w14:paraId="42BAE004" w14:textId="77777777" w:rsidTr="00836AC3">
        <w:tc>
          <w:tcPr>
            <w:tcW w:w="988" w:type="dxa"/>
          </w:tcPr>
          <w:p w14:paraId="252A6DC8" w14:textId="77777777" w:rsidR="004C3110" w:rsidRPr="00F92A4A" w:rsidRDefault="004C3110" w:rsidP="00633048"/>
        </w:tc>
        <w:tc>
          <w:tcPr>
            <w:tcW w:w="1417" w:type="dxa"/>
          </w:tcPr>
          <w:p w14:paraId="67C26007" w14:textId="77777777" w:rsidR="004C3110" w:rsidRPr="00F92A4A" w:rsidRDefault="004C3110" w:rsidP="00633048"/>
        </w:tc>
        <w:tc>
          <w:tcPr>
            <w:tcW w:w="1134" w:type="dxa"/>
          </w:tcPr>
          <w:p w14:paraId="26EAEC99" w14:textId="77777777" w:rsidR="004C3110" w:rsidRPr="00F92A4A" w:rsidRDefault="004C3110" w:rsidP="00633048"/>
        </w:tc>
        <w:tc>
          <w:tcPr>
            <w:tcW w:w="1418" w:type="dxa"/>
          </w:tcPr>
          <w:p w14:paraId="1D836D52" w14:textId="77777777" w:rsidR="004C3110" w:rsidRPr="00F92A4A" w:rsidRDefault="004C3110" w:rsidP="00633048"/>
        </w:tc>
        <w:tc>
          <w:tcPr>
            <w:tcW w:w="992" w:type="dxa"/>
          </w:tcPr>
          <w:p w14:paraId="56059E0E" w14:textId="77777777" w:rsidR="004C3110" w:rsidRPr="00F92A4A" w:rsidRDefault="004C3110" w:rsidP="00633048"/>
        </w:tc>
        <w:tc>
          <w:tcPr>
            <w:tcW w:w="1276" w:type="dxa"/>
          </w:tcPr>
          <w:p w14:paraId="308D72ED" w14:textId="77777777" w:rsidR="004C3110" w:rsidRPr="00F92A4A" w:rsidRDefault="004C3110" w:rsidP="00633048"/>
        </w:tc>
        <w:tc>
          <w:tcPr>
            <w:tcW w:w="1837" w:type="dxa"/>
          </w:tcPr>
          <w:p w14:paraId="3D7EC0E5" w14:textId="77777777" w:rsidR="004C3110" w:rsidRPr="00F92A4A" w:rsidRDefault="004C3110" w:rsidP="00633048"/>
        </w:tc>
      </w:tr>
    </w:tbl>
    <w:p w14:paraId="00479199" w14:textId="77777777" w:rsidR="004C3110" w:rsidRPr="00F92A4A" w:rsidRDefault="004C3110" w:rsidP="00633048"/>
    <w:p w14:paraId="0D87EAA8" w14:textId="6EFE75B9" w:rsidR="00711642" w:rsidRPr="00F92A4A" w:rsidRDefault="00544F3C" w:rsidP="00633048">
      <w:r w:rsidRPr="00F92A4A">
        <w:t xml:space="preserve">Les niveaux de contamination des soles apparaissent plus </w:t>
      </w:r>
      <w:r w:rsidR="00324394" w:rsidRPr="00F92A4A">
        <w:t>élevés</w:t>
      </w:r>
      <w:r w:rsidRPr="00F92A4A">
        <w:t xml:space="preserve"> en PCB dans notre étude en Seine, par rapport à d’autres estuaires européens</w:t>
      </w:r>
      <w:r w:rsidR="00324394" w:rsidRPr="00F92A4A">
        <w:t> : 3 à 4 fois plus élevés qu’en estuaire de Scheldt</w:t>
      </w:r>
      <w:r w:rsidR="00157AEF">
        <w:t xml:space="preserve"> </w:t>
      </w:r>
      <w:r w:rsidR="00157AEF">
        <w:fldChar w:fldCharType="begin"/>
      </w:r>
      <w:r w:rsidR="00157AEF">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157AEF">
        <w:rPr>
          <w:rFonts w:ascii="Calibri" w:hAnsi="Calibri" w:cs="Calibri"/>
        </w:rPr>
        <w:t xml:space="preserve">(Van </w:t>
      </w:r>
      <w:proofErr w:type="spellStart"/>
      <w:r w:rsidR="00157AEF" w:rsidRPr="00157AEF">
        <w:rPr>
          <w:rFonts w:ascii="Calibri" w:hAnsi="Calibri" w:cs="Calibri"/>
        </w:rPr>
        <w:t>Ael</w:t>
      </w:r>
      <w:proofErr w:type="spellEnd"/>
      <w:r w:rsidR="00157AEF" w:rsidRPr="00157AEF">
        <w:rPr>
          <w:rFonts w:ascii="Calibri" w:hAnsi="Calibri" w:cs="Calibri"/>
        </w:rPr>
        <w:t xml:space="preserve"> </w:t>
      </w:r>
      <w:r w:rsidR="00157AEF" w:rsidRPr="00157AEF">
        <w:rPr>
          <w:rFonts w:ascii="Calibri" w:hAnsi="Calibri" w:cs="Calibri"/>
          <w:i/>
          <w:iCs/>
        </w:rPr>
        <w:t>et al.</w:t>
      </w:r>
      <w:r w:rsidR="00157AEF" w:rsidRPr="00157AEF">
        <w:rPr>
          <w:rFonts w:ascii="Calibri" w:hAnsi="Calibri" w:cs="Calibri"/>
        </w:rPr>
        <w:t>, 2012)</w:t>
      </w:r>
      <w:r w:rsidR="00157AEF">
        <w:fldChar w:fldCharType="end"/>
      </w:r>
      <w:r w:rsidR="00324394" w:rsidRPr="00F92A4A">
        <w:t>, bien connu pour être l’un des plus contaminés en OHC en Europe depuis 40 ans ; 6 à 10 fois plus élevés qu’en estuaire de la Gironde</w:t>
      </w:r>
      <w:r w:rsidR="00157AEF">
        <w:t xml:space="preserve"> </w:t>
      </w:r>
      <w:r w:rsidR="00157AEF">
        <w:fldChar w:fldCharType="begin"/>
      </w:r>
      <w:r w:rsidR="00157AEF">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157AEF">
        <w:rPr>
          <w:rFonts w:ascii="Calibri" w:hAnsi="Calibri" w:cs="Calibri"/>
        </w:rPr>
        <w:t xml:space="preserve">(Bodin </w:t>
      </w:r>
      <w:r w:rsidR="00157AEF" w:rsidRPr="00157AEF">
        <w:rPr>
          <w:rFonts w:ascii="Calibri" w:hAnsi="Calibri" w:cs="Calibri"/>
          <w:i/>
          <w:iCs/>
        </w:rPr>
        <w:t>et al.</w:t>
      </w:r>
      <w:r w:rsidR="00157AEF" w:rsidRPr="00157AEF">
        <w:rPr>
          <w:rFonts w:ascii="Calibri" w:hAnsi="Calibri" w:cs="Calibri"/>
        </w:rPr>
        <w:t>, 2014; Lauzent, 2018)</w:t>
      </w:r>
      <w:r w:rsidR="00157AEF">
        <w:fldChar w:fldCharType="end"/>
      </w:r>
      <w:r w:rsidRPr="00F92A4A">
        <w:t xml:space="preserve">. Cette contamination plus forte de la Seine a été </w:t>
      </w:r>
      <w:r w:rsidR="00D64BC3" w:rsidRPr="00F92A4A">
        <w:t xml:space="preserve">communément considérée depuis les années 80 </w:t>
      </w:r>
      <w:r w:rsidR="00324394" w:rsidRPr="00F92A4A">
        <w:t>cependant</w:t>
      </w:r>
      <w:r w:rsidR="00D64BC3" w:rsidRPr="00F92A4A">
        <w:t xml:space="preserve"> l’étude de </w:t>
      </w:r>
      <w:r w:rsidR="00157AEF">
        <w:fldChar w:fldCharType="begin"/>
      </w:r>
      <w:r w:rsidR="00157AEF">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157AEF">
        <w:rPr>
          <w:rFonts w:ascii="Calibri" w:hAnsi="Calibri" w:cs="Calibri"/>
        </w:rPr>
        <w:t xml:space="preserve">(Bodin </w:t>
      </w:r>
      <w:r w:rsidR="00157AEF" w:rsidRPr="00157AEF">
        <w:rPr>
          <w:rFonts w:ascii="Calibri" w:hAnsi="Calibri" w:cs="Calibri"/>
          <w:i/>
          <w:iCs/>
        </w:rPr>
        <w:t>et al.</w:t>
      </w:r>
      <w:r w:rsidR="00157AEF" w:rsidRPr="00157AEF">
        <w:rPr>
          <w:rFonts w:ascii="Calibri" w:hAnsi="Calibri" w:cs="Calibri"/>
        </w:rPr>
        <w:t>, 2014)</w:t>
      </w:r>
      <w:r w:rsidR="00157AEF">
        <w:fldChar w:fldCharType="end"/>
      </w:r>
      <w:r w:rsidR="00D64BC3" w:rsidRPr="00F92A4A">
        <w:t xml:space="preserve"> mettait en évidence des contamination</w:t>
      </w:r>
      <w:r w:rsidR="00324394" w:rsidRPr="00F92A4A">
        <w:t>s</w:t>
      </w:r>
      <w:r w:rsidR="00D64BC3" w:rsidRPr="00F92A4A">
        <w:t xml:space="preserve"> </w:t>
      </w:r>
      <w:r w:rsidR="00711642" w:rsidRPr="00F92A4A">
        <w:t>du flet</w:t>
      </w:r>
      <w:r w:rsidR="00D64BC3" w:rsidRPr="00F92A4A">
        <w:t xml:space="preserve"> 2 à 5 fois plus </w:t>
      </w:r>
      <w:r w:rsidR="00324394" w:rsidRPr="00F92A4A">
        <w:t>faibles en Seine</w:t>
      </w:r>
      <w:r w:rsidR="00711642" w:rsidRPr="00F92A4A">
        <w:t xml:space="preserve"> (1986-1988)</w:t>
      </w:r>
      <w:r w:rsidR="00324394" w:rsidRPr="00F92A4A">
        <w:t xml:space="preserve"> qu’</w:t>
      </w:r>
      <w:r w:rsidR="00D64BC3" w:rsidRPr="00F92A4A">
        <w:t>en Gironde</w:t>
      </w:r>
      <w:r w:rsidR="00711642" w:rsidRPr="00F92A4A">
        <w:t xml:space="preserve"> (2005)</w:t>
      </w:r>
      <w:r w:rsidR="00D64BC3" w:rsidRPr="00F92A4A">
        <w:t>.</w:t>
      </w:r>
      <w:r w:rsidR="00711642" w:rsidRPr="00F92A4A">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633048">
      <w:r w:rsidRPr="00F92A4A">
        <w:lastRenderedPageBreak/>
        <w:t xml:space="preserve">Les </w:t>
      </w:r>
      <w:r w:rsidRPr="00F92A4A">
        <w:rPr>
          <w:b/>
          <w:bCs/>
        </w:rPr>
        <w:t>concentrations en poids frais dans les soles</w:t>
      </w:r>
      <w:r w:rsidRPr="00F92A4A">
        <w:t xml:space="preserve"> </w:t>
      </w:r>
      <w:r w:rsidR="007F552D" w:rsidRPr="00F92A4A">
        <w:t>(107[55-211 ng/</w:t>
      </w:r>
      <w:proofErr w:type="spellStart"/>
      <w:r w:rsidR="007F552D" w:rsidRPr="00F92A4A">
        <w:t>gww</w:t>
      </w:r>
      <w:proofErr w:type="spellEnd"/>
      <w:r w:rsidR="007F552D" w:rsidRPr="00F92A4A">
        <w:t xml:space="preserve"> pour 19 CB, </w:t>
      </w:r>
      <m:oMath>
        <m:sSub>
          <m:sSubPr>
            <m:ctrlPr>
              <w:rPr>
                <w:rFonts w:ascii="Cambria Math" w:hAnsi="Cambria Math"/>
                <w:i/>
              </w:rPr>
            </m:ctrlPr>
          </m:sSubPr>
          <m:e>
            <m:r>
              <w:rPr>
                <w:rFonts w:ascii="Cambria Math" w:hAnsi="Cambria Math"/>
              </w:rPr>
              <m:t>∑</m:t>
            </m:r>
          </m:e>
          <m:sub>
            <m:r>
              <w:rPr>
                <w:rFonts w:ascii="Cambria Math" w:hAnsi="Cambria Math"/>
              </w:rPr>
              <m:t>6</m:t>
            </m:r>
          </m:sub>
        </m:sSub>
        <m:r>
          <w:rPr>
            <w:rFonts w:ascii="Cambria Math" w:hAnsi="Cambria Math"/>
          </w:rPr>
          <m:t>PCB</m:t>
        </m:r>
      </m:oMath>
      <w:r w:rsidR="007F552D" w:rsidRPr="00F92A4A">
        <w:t xml:space="preserve">=61[31-123] ng/gww pour les) </w:t>
      </w:r>
      <w:r w:rsidRPr="00F92A4A">
        <w:t>sont</w:t>
      </w:r>
      <w:r w:rsidR="007F552D" w:rsidRPr="00F92A4A">
        <w:t>:</w:t>
      </w:r>
    </w:p>
    <w:p w14:paraId="37A8F281" w14:textId="676BFE53" w:rsidR="00BF4C1C" w:rsidRPr="00F92A4A" w:rsidRDefault="00BF4C1C" w:rsidP="00633048">
      <w:r w:rsidRPr="00F92A4A">
        <w:t>et de la Gironde (</w:t>
      </w:r>
      <m:oMath>
        <m:sSub>
          <m:sSubPr>
            <m:ctrlPr>
              <w:rPr>
                <w:rFonts w:ascii="Cambria Math" w:hAnsi="Cambria Math"/>
                <w:i/>
              </w:rPr>
            </m:ctrlPr>
          </m:sSubPr>
          <m:e>
            <m:r>
              <w:rPr>
                <w:rFonts w:ascii="Cambria Math" w:hAnsi="Cambria Math"/>
              </w:rPr>
              <m:t>∑</m:t>
            </m:r>
          </m:e>
          <m:sub>
            <m:r>
              <w:rPr>
                <w:rFonts w:ascii="Cambria Math" w:hAnsi="Cambria Math"/>
              </w:rPr>
              <m:t>6</m:t>
            </m:r>
          </m:sub>
        </m:sSub>
        <m:r>
          <w:rPr>
            <w:rFonts w:ascii="Cambria Math" w:hAnsi="Cambria Math"/>
          </w:rPr>
          <m:t>PCB</m:t>
        </m:r>
      </m:oMath>
      <w:r w:rsidRPr="00F92A4A">
        <w:t>=2100-7700ng/g dw)</w:t>
      </w:r>
    </w:p>
    <w:p w14:paraId="35A19440" w14:textId="09FB6B3C" w:rsidR="00544F3C" w:rsidRPr="00F92A4A" w:rsidRDefault="00B05780" w:rsidP="00633048">
      <w:r w:rsidRPr="00F92A4A">
        <w:t>Aussi, l</w:t>
      </w:r>
      <w:r w:rsidR="009E26C8" w:rsidRPr="00F92A4A">
        <w:t xml:space="preserve">a valeur moyenne des sommes de </w:t>
      </w:r>
      <w:r w:rsidR="00DA488B" w:rsidRPr="00F92A4A">
        <w:t>PCBs</w:t>
      </w:r>
      <w:r w:rsidR="006258F4" w:rsidRPr="00F92A4A">
        <w:t xml:space="preserve"> </w:t>
      </w:r>
      <w:r w:rsidR="009E26C8" w:rsidRPr="00F92A4A">
        <w:t>de</w:t>
      </w:r>
      <w:r w:rsidR="006258F4" w:rsidRPr="00F92A4A">
        <w:t xml:space="preserve"> 465 ng/g </w:t>
      </w:r>
      <w:proofErr w:type="spellStart"/>
      <w:r w:rsidR="006258F4" w:rsidRPr="00F92A4A">
        <w:t>dw</w:t>
      </w:r>
      <w:proofErr w:type="spellEnd"/>
      <w:r w:rsidR="006258F4" w:rsidRPr="00F92A4A">
        <w:t xml:space="preserve"> de notre étude,</w:t>
      </w:r>
      <w:r w:rsidR="00A1179E" w:rsidRPr="00F92A4A">
        <w:t xml:space="preserve"> </w:t>
      </w:r>
      <w:r w:rsidR="009E26C8" w:rsidRPr="00F92A4A">
        <w:t>est</w:t>
      </w:r>
      <w:r w:rsidR="006258F4" w:rsidRPr="00F92A4A">
        <w:t xml:space="preserve"> encadrée par les valeurs dans le muscle (</w:t>
      </w:r>
      <w:r w:rsidR="00DA488B" w:rsidRPr="00F92A4A">
        <w:t>75 ng/</w:t>
      </w:r>
      <w:proofErr w:type="spellStart"/>
      <w:r w:rsidR="00DA488B" w:rsidRPr="00F92A4A">
        <w:t>gdw</w:t>
      </w:r>
      <w:proofErr w:type="spellEnd"/>
      <w:r w:rsidR="006258F4" w:rsidRPr="00F92A4A">
        <w:t>) et dans le foie (</w:t>
      </w:r>
      <w:r w:rsidR="00DA488B" w:rsidRPr="00F92A4A">
        <w:t>1177 ng/</w:t>
      </w:r>
      <w:proofErr w:type="spellStart"/>
      <w:r w:rsidR="00DA488B" w:rsidRPr="00F92A4A">
        <w:t>gdw</w:t>
      </w:r>
      <w:proofErr w:type="spellEnd"/>
      <w:r w:rsidR="006258F4" w:rsidRPr="00F92A4A">
        <w:t>)</w:t>
      </w:r>
      <w:r w:rsidR="00A1179E" w:rsidRPr="00F92A4A">
        <w:t xml:space="preserve"> en estuaire de la Gironde</w:t>
      </w:r>
      <w:r w:rsidR="006258F4" w:rsidRPr="00F92A4A">
        <w:t xml:space="preserve">, ce qui est attendu étant donné les différences de taux de lipides entre ces </w:t>
      </w:r>
      <w:r w:rsidR="00A1179E" w:rsidRPr="00F92A4A">
        <w:t>tissus</w:t>
      </w:r>
      <w:r w:rsidR="009E26C8" w:rsidRPr="00F92A4A">
        <w:t xml:space="preserve"> </w:t>
      </w:r>
      <w:r w:rsidR="00A1179E" w:rsidRPr="00F92A4A">
        <w:t xml:space="preserve">(muscle : 3%, foie : 26%) </w:t>
      </w:r>
      <w:r w:rsidR="009E26C8" w:rsidRPr="00F92A4A">
        <w:t>et l’individu entier</w:t>
      </w:r>
      <w:r w:rsidR="00A1179E" w:rsidRPr="00F92A4A">
        <w:t xml:space="preserve"> dans notre étude (4[2-7]%). </w:t>
      </w:r>
      <w:r w:rsidR="00544F3C" w:rsidRPr="00F92A4A">
        <w:t>Cette concentration plus élevée</w:t>
      </w:r>
      <w:r w:rsidR="0054205B" w:rsidRPr="00F92A4A">
        <w:t xml:space="preserve"> dans le foie que dans le muscle est bien connue pour les HOC</w:t>
      </w:r>
      <w:r w:rsidR="00157AEF">
        <w:t xml:space="preserve"> </w:t>
      </w:r>
      <w:r w:rsidR="00157AEF">
        <w:fldChar w:fldCharType="begin"/>
      </w:r>
      <w:r w:rsidR="00157AEF">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A1179E" w:rsidRPr="00F92A4A">
        <w:t>Toutefois, s</w:t>
      </w:r>
      <w:r w:rsidR="00D662E2" w:rsidRPr="00F92A4A">
        <w:t xml:space="preserve">i on compare les </w:t>
      </w:r>
      <w:r w:rsidR="00A1179E" w:rsidRPr="00F92A4A">
        <w:t>concentrations</w:t>
      </w:r>
      <w:r w:rsidR="00D662E2" w:rsidRPr="00F92A4A">
        <w:t xml:space="preserve"> en poids de lipides, la valeur moyenne de 11334 ng/g </w:t>
      </w:r>
      <w:proofErr w:type="spellStart"/>
      <w:r w:rsidR="00D662E2" w:rsidRPr="00F92A4A">
        <w:t>lw</w:t>
      </w:r>
      <w:proofErr w:type="spellEnd"/>
      <w:r w:rsidR="00D662E2" w:rsidRPr="00F92A4A">
        <w:t xml:space="preserve"> de notre étude est deux fois plus élevée que la contamination du foie en estuaire de la Gironde (5201 +/- 1922</w:t>
      </w:r>
      <w:r w:rsidR="00A1179E" w:rsidRPr="00F92A4A">
        <w:t xml:space="preserve"> ng/g </w:t>
      </w:r>
      <w:proofErr w:type="spellStart"/>
      <w:r w:rsidR="00A1179E" w:rsidRPr="00F92A4A">
        <w:t>lw</w:t>
      </w:r>
      <w:proofErr w:type="spellEnd"/>
      <w:r w:rsidR="00D662E2" w:rsidRPr="00F92A4A">
        <w:t xml:space="preserve">) indiquant des niveaux de contamination plus élevés en estuaire de Seine une fois la différence de taux de lipides prise en compte. </w:t>
      </w:r>
      <w:r w:rsidRPr="00F92A4A">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F92A4A">
        <w:t xml:space="preserve">Il convient de préciser que notre étude porte sur les G0, premiers stades de vie </w:t>
      </w:r>
      <w:r w:rsidR="009E26C8" w:rsidRPr="00F92A4A">
        <w:t>alors qu’en Seine</w:t>
      </w:r>
      <w:r w:rsidR="00A1179E" w:rsidRPr="00F92A4A">
        <w:t xml:space="preserve"> et en Scheldt</w:t>
      </w:r>
      <w:r w:rsidR="009E26C8" w:rsidRPr="00F92A4A">
        <w:t xml:space="preserve"> des adultes ont été mesurés</w:t>
      </w:r>
      <w:r w:rsidR="00A1179E" w:rsidRPr="00F92A4A">
        <w:t xml:space="preserve"> (32.9 et 15.4 cm, </w:t>
      </w:r>
      <w:r w:rsidR="00D3521F" w:rsidRPr="00F92A4A">
        <w:t>respectivement</w:t>
      </w:r>
      <w:r w:rsidR="00A1179E" w:rsidRPr="00F92A4A">
        <w:t>)</w:t>
      </w:r>
      <w:r w:rsidR="009E26C8" w:rsidRPr="00F92A4A">
        <w:t xml:space="preserve">. Cette différence </w:t>
      </w:r>
      <w:r w:rsidR="00A1179E" w:rsidRPr="00F92A4A">
        <w:t xml:space="preserve">de contamination </w:t>
      </w:r>
      <w:r w:rsidR="009E26C8" w:rsidRPr="00F92A4A">
        <w:t xml:space="preserve">entre les stades de vie </w:t>
      </w:r>
      <w:r w:rsidR="0054205B" w:rsidRPr="00F92A4A">
        <w:t>et taille de poisson est bien connue et peut supplanter les effets spatio-temporels</w:t>
      </w:r>
      <w:r w:rsidR="00157AEF">
        <w:t xml:space="preserve"> </w:t>
      </w:r>
      <w:r w:rsidR="00157AEF">
        <w:fldChar w:fldCharType="begin"/>
      </w:r>
      <w:r w:rsidR="00157AEF">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Elle </w:t>
      </w:r>
      <w:r w:rsidR="009E26C8" w:rsidRPr="00F92A4A">
        <w:t xml:space="preserve">a </w:t>
      </w:r>
      <w:r w:rsidR="0054205B" w:rsidRPr="00F92A4A">
        <w:t xml:space="preserve">par exemple </w:t>
      </w:r>
      <w:r w:rsidR="009E26C8" w:rsidRPr="00F92A4A">
        <w:t xml:space="preserve">été observée chez les poissons pour les PFAS </w:t>
      </w:r>
      <w:r w:rsidR="00157AEF">
        <w:fldChar w:fldCharType="begin"/>
      </w:r>
      <w:r w:rsidR="00157AEF">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F92A4A">
        <w:t>De plus faibles concentrations chez les jeune adultes peut possiblement s’expliquer par une modification des taux</w:t>
      </w:r>
      <w:r w:rsidR="009E26C8" w:rsidRPr="00F92A4A">
        <w:t xml:space="preserve"> </w:t>
      </w:r>
      <w:r w:rsidR="001469F2" w:rsidRPr="00F92A4A">
        <w:t xml:space="preserve">métaboliques, un changement de régime alimentaire ou </w:t>
      </w:r>
      <w:r w:rsidR="00A1179E" w:rsidRPr="00F92A4A">
        <w:t>un phénomène de dilution par la croissance.</w:t>
      </w:r>
      <w:r w:rsidR="00544F3C" w:rsidRPr="00F92A4A">
        <w:t xml:space="preserve"> </w:t>
      </w:r>
      <w:r w:rsidR="00D507E5" w:rsidRPr="00F92A4A">
        <w:t>Cette différence de contamination entre les stades de vie a été observée chez les poissons pour les PFAS</w:t>
      </w:r>
      <w:r w:rsidR="00157AEF" w:rsidRPr="00F92A4A">
        <w:t xml:space="preserve"> </w:t>
      </w:r>
      <w:r w:rsidR="00157AEF">
        <w:fldChar w:fldCharType="begin"/>
      </w:r>
      <w:r w:rsidR="00157AEF">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339A8C48"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and 0.15 ng/g </w:t>
      </w:r>
      <w:proofErr w:type="spellStart"/>
      <w:r w:rsidRPr="00F92A4A">
        <w:rPr>
          <w:highlight w:val="yellow"/>
        </w:rPr>
        <w:t>dw</w:t>
      </w:r>
      <w:proofErr w:type="spellEnd"/>
      <w:r w:rsidRPr="00F92A4A">
        <w:rPr>
          <w:highlight w:val="yellow"/>
        </w:rPr>
        <w:t xml:space="preserve"> for HBCDD isomers.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 xml:space="preserve">, and HBCDD isomer concentrations are higher at 9.57 ng/g </w:t>
      </w:r>
      <w:proofErr w:type="spellStart"/>
      <w:r w:rsidRPr="00F92A4A">
        <w:rPr>
          <w:highlight w:val="yellow"/>
        </w:rPr>
        <w:t>dw</w:t>
      </w:r>
      <w:proofErr w:type="spellEnd"/>
      <w:r w:rsidRPr="00F92A4A">
        <w:rPr>
          <w:highlight w:val="yellow"/>
        </w:rPr>
        <w:t>.</w:t>
      </w:r>
    </w:p>
    <w:p w14:paraId="4CD4F294" w14:textId="072ACACA" w:rsidR="00BB1C11" w:rsidRPr="00F92A4A" w:rsidRDefault="00BB1C11" w:rsidP="00633048">
      <w:pPr>
        <w:pStyle w:val="Titre1"/>
      </w:pPr>
      <w:bookmarkStart w:id="40" w:name="_Toc198720923"/>
      <w:r>
        <w:t>References</w:t>
      </w:r>
      <w:bookmarkEnd w:id="40"/>
    </w:p>
    <w:p w14:paraId="12185BD4" w14:textId="77777777" w:rsidR="00723F49" w:rsidRPr="00723F49" w:rsidRDefault="00ED2F3F" w:rsidP="00723F49">
      <w:pPr>
        <w:pStyle w:val="Bibliographie"/>
        <w:rPr>
          <w:rFonts w:ascii="Calibri" w:hAnsi="Calibri" w:cs="Calibri"/>
          <w:lang w:val="fr-FR"/>
        </w:rPr>
      </w:pPr>
      <w:r>
        <w:rPr>
          <w:szCs w:val="22"/>
        </w:rPr>
        <w:fldChar w:fldCharType="begin"/>
      </w:r>
      <w:r w:rsidR="00EB6611">
        <w:instrText xml:space="preserve"> ADDIN ZOTERO_BIBL {"uncited":[],"omitted":[],"custom":[]} CSL_BIBLIOGRAPHY </w:instrText>
      </w:r>
      <w:r>
        <w:rPr>
          <w:szCs w:val="22"/>
        </w:rPr>
        <w:fldChar w:fldCharType="separate"/>
      </w:r>
      <w:r w:rsidR="00723F49" w:rsidRPr="00723F49">
        <w:rPr>
          <w:rFonts w:ascii="Calibri" w:hAnsi="Calibri" w:cs="Calibri"/>
        </w:rPr>
        <w:t xml:space="preserve">Ahrens, L. and </w:t>
      </w:r>
      <w:proofErr w:type="spellStart"/>
      <w:r w:rsidR="00723F49" w:rsidRPr="00723F49">
        <w:rPr>
          <w:rFonts w:ascii="Calibri" w:hAnsi="Calibri" w:cs="Calibri"/>
        </w:rPr>
        <w:t>Bundschuh</w:t>
      </w:r>
      <w:proofErr w:type="spellEnd"/>
      <w:r w:rsidR="00723F49" w:rsidRPr="00723F49">
        <w:rPr>
          <w:rFonts w:ascii="Calibri" w:hAnsi="Calibri" w:cs="Calibri"/>
        </w:rPr>
        <w:t xml:space="preserve">, M. (2014) ‘Fate and effects of poly- and perfluoroalkyl substances in the aquatic environment: A review’, </w:t>
      </w:r>
      <w:r w:rsidR="00723F49" w:rsidRPr="00723F49">
        <w:rPr>
          <w:rFonts w:ascii="Calibri" w:hAnsi="Calibri" w:cs="Calibri"/>
          <w:i/>
          <w:iCs/>
        </w:rPr>
        <w:t>Environmental Toxicology and Chemistry</w:t>
      </w:r>
      <w:r w:rsidR="00723F49" w:rsidRPr="00723F49">
        <w:rPr>
          <w:rFonts w:ascii="Calibri" w:hAnsi="Calibri" w:cs="Calibri"/>
        </w:rPr>
        <w:t xml:space="preserve">, 33(9), pp. 1921–1929. </w:t>
      </w:r>
      <w:proofErr w:type="spellStart"/>
      <w:r w:rsidR="00723F49" w:rsidRPr="00723F49">
        <w:rPr>
          <w:rFonts w:ascii="Calibri" w:hAnsi="Calibri" w:cs="Calibri"/>
          <w:lang w:val="fr-FR"/>
        </w:rPr>
        <w:t>Available</w:t>
      </w:r>
      <w:proofErr w:type="spellEnd"/>
      <w:r w:rsidR="00723F49" w:rsidRPr="00723F49">
        <w:rPr>
          <w:rFonts w:ascii="Calibri" w:hAnsi="Calibri" w:cs="Calibri"/>
          <w:lang w:val="fr-FR"/>
        </w:rPr>
        <w:t xml:space="preserve"> at: https://doi.org/10.1002/etc.2663.</w:t>
      </w:r>
    </w:p>
    <w:p w14:paraId="4B877D4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Bodin, N.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(2014) ‘PCB contamination in fish community from the Gironde Estuary (France): blast from the past.’, </w:t>
      </w:r>
      <w:r w:rsidRPr="00723F49">
        <w:rPr>
          <w:rFonts w:ascii="Calibri" w:hAnsi="Calibri" w:cs="Calibri"/>
          <w:i/>
          <w:iCs/>
        </w:rPr>
        <w:t>Chemosphere</w:t>
      </w:r>
      <w:r w:rsidRPr="00723F49">
        <w:rPr>
          <w:rFonts w:ascii="Calibri" w:hAnsi="Calibri" w:cs="Calibri"/>
        </w:rPr>
        <w:t xml:space="preserve">, 98, pp. 66–72.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https://doi.org/10.1016/j.chemosphere.2013.10.003.</w:t>
      </w:r>
    </w:p>
    <w:p w14:paraId="27DED00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Buck, R.C.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‘Perfluoroalkyl and polyfluoroalkyl substances in the environment: Terminology, classification, and origins’, </w:t>
      </w:r>
      <w:r w:rsidRPr="00723F49">
        <w:rPr>
          <w:rFonts w:ascii="Calibri" w:hAnsi="Calibri" w:cs="Calibri"/>
          <w:i/>
          <w:iCs/>
        </w:rPr>
        <w:t>Integrated Environmental Assessment and Management</w:t>
      </w:r>
      <w:r w:rsidRPr="00723F49">
        <w:rPr>
          <w:rFonts w:ascii="Calibri" w:hAnsi="Calibri" w:cs="Calibri"/>
        </w:rPr>
        <w:t xml:space="preserve">, 7(4), pp. 513–541.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https://doi.org/10.1002/ieam.258.</w:t>
      </w:r>
    </w:p>
    <w:p w14:paraId="29DFB3A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lastRenderedPageBreak/>
        <w:t xml:space="preserve">Cara, 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(2022) ‘Bioaccumulation and trophic transfer of </w:t>
      </w:r>
      <w:proofErr w:type="spellStart"/>
      <w:r w:rsidRPr="00723F49">
        <w:rPr>
          <w:rFonts w:ascii="Calibri" w:hAnsi="Calibri" w:cs="Calibri"/>
        </w:rPr>
        <w:t>perfluorinated</w:t>
      </w:r>
      <w:proofErr w:type="spellEnd"/>
      <w:r w:rsidRPr="00723F49">
        <w:rPr>
          <w:rFonts w:ascii="Calibri" w:hAnsi="Calibri" w:cs="Calibri"/>
        </w:rPr>
        <w:t xml:space="preserve"> alkyl substances (PFAS) in marine biota from the Belgian North Sea: Distribution and human health risk implications’, </w:t>
      </w:r>
      <w:r w:rsidRPr="00723F49">
        <w:rPr>
          <w:rFonts w:ascii="Calibri" w:hAnsi="Calibri" w:cs="Calibri"/>
          <w:i/>
          <w:iCs/>
        </w:rPr>
        <w:t>Environmental Pollution</w:t>
      </w:r>
      <w:r w:rsidRPr="00723F49">
        <w:rPr>
          <w:rFonts w:ascii="Calibri" w:hAnsi="Calibri" w:cs="Calibri"/>
        </w:rPr>
        <w:t xml:space="preserve">, 311, p. 119907.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https://doi.org/10.1016/j.envpol.2022.119907.</w:t>
      </w:r>
    </w:p>
    <w:p w14:paraId="05FCB57D"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lang w:val="fr-FR"/>
        </w:rPr>
        <w:t>Covaci</w:t>
      </w:r>
      <w:proofErr w:type="spellEnd"/>
      <w:r w:rsidRPr="00723F49">
        <w:rPr>
          <w:rFonts w:ascii="Calibri" w:hAnsi="Calibri" w:cs="Calibri"/>
          <w:lang w:val="fr-FR"/>
        </w:rPr>
        <w:t xml:space="preserve">, 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‘Hexabromocyclododecanes (HBCDs) in the Environment and Humans:  A Review’, </w:t>
      </w:r>
      <w:r w:rsidRPr="00723F49">
        <w:rPr>
          <w:rFonts w:ascii="Calibri" w:hAnsi="Calibri" w:cs="Calibri"/>
          <w:i/>
          <w:iCs/>
        </w:rPr>
        <w:t>Environmental Science &amp; Technology</w:t>
      </w:r>
      <w:r w:rsidRPr="00723F49">
        <w:rPr>
          <w:rFonts w:ascii="Calibri" w:hAnsi="Calibri" w:cs="Calibri"/>
        </w:rPr>
        <w:t xml:space="preserve">, 40(12), pp. 3679–3688.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https://doi.org/10.1021/es0602492.</w:t>
      </w:r>
    </w:p>
    <w:p w14:paraId="4ACB3462"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lang w:val="fr-FR"/>
        </w:rPr>
        <w:t>Deribe</w:t>
      </w:r>
      <w:proofErr w:type="spellEnd"/>
      <w:r w:rsidRPr="00723F49">
        <w:rPr>
          <w:rFonts w:ascii="Calibri" w:hAnsi="Calibri" w:cs="Calibri"/>
          <w:lang w:val="fr-FR"/>
        </w:rPr>
        <w:t xml:space="preserve">,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‘Bioaccumulation of persistent organic pollutants (POPs) in fish species from Lake Koka, Ethiopia: The influence of lipid content and trophic position’, </w:t>
      </w:r>
      <w:r w:rsidRPr="00723F49">
        <w:rPr>
          <w:rFonts w:ascii="Calibri" w:hAnsi="Calibri" w:cs="Calibri"/>
          <w:i/>
          <w:iCs/>
        </w:rPr>
        <w:t>Science of The Total Environment</w:t>
      </w:r>
      <w:r w:rsidRPr="00723F49">
        <w:rPr>
          <w:rFonts w:ascii="Calibri" w:hAnsi="Calibri" w:cs="Calibri"/>
        </w:rPr>
        <w:t>, 410–411, pp. 136–145. Available at: https://doi.org/10.1016/j.scitotenv.2011.09.008.</w:t>
      </w:r>
    </w:p>
    <w:p w14:paraId="70A56160" w14:textId="77777777" w:rsidR="00723F49" w:rsidRPr="00723F49" w:rsidRDefault="00723F49" w:rsidP="00723F49">
      <w:pPr>
        <w:pStyle w:val="Bibliographie"/>
        <w:rPr>
          <w:rFonts w:ascii="Calibri" w:hAnsi="Calibri" w:cs="Calibri"/>
        </w:rPr>
      </w:pPr>
      <w:r w:rsidRPr="00723F49">
        <w:rPr>
          <w:rFonts w:ascii="Calibri" w:hAnsi="Calibri" w:cs="Calibri"/>
        </w:rPr>
        <w:t xml:space="preserve">Directive 2013/39/EU (2013) ‘Directive 2013/39/EU of the European Parliament and of the Council of 12 August 2013 amending Directives 2000/60/EC and 2008/105/EC as regards priority substances in the field of water policy’, </w:t>
      </w:r>
      <w:r w:rsidRPr="00723F49">
        <w:rPr>
          <w:rFonts w:ascii="Calibri" w:hAnsi="Calibri" w:cs="Calibri"/>
          <w:i/>
          <w:iCs/>
        </w:rPr>
        <w:t>Official Journal of the European Union</w:t>
      </w:r>
      <w:r w:rsidRPr="00723F49">
        <w:rPr>
          <w:rFonts w:ascii="Calibri" w:hAnsi="Calibri" w:cs="Calibri"/>
        </w:rPr>
        <w:t>. L 226, 1-17. Available at: https://eur-lex.europa.eu/eli/reg/2022/2002/oj/eng.</w:t>
      </w:r>
    </w:p>
    <w:p w14:paraId="13958E8C"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rPr>
        <w:t>Dörr</w:t>
      </w:r>
      <w:proofErr w:type="spellEnd"/>
      <w:r w:rsidRPr="00723F49">
        <w:rPr>
          <w:rFonts w:ascii="Calibri" w:hAnsi="Calibri" w:cs="Calibri"/>
        </w:rPr>
        <w:t xml:space="preserve">, B. and </w:t>
      </w:r>
      <w:proofErr w:type="spellStart"/>
      <w:r w:rsidRPr="00723F49">
        <w:rPr>
          <w:rFonts w:ascii="Calibri" w:hAnsi="Calibri" w:cs="Calibri"/>
        </w:rPr>
        <w:t>Liebezeit</w:t>
      </w:r>
      <w:proofErr w:type="spellEnd"/>
      <w:r w:rsidRPr="00723F49">
        <w:rPr>
          <w:rFonts w:ascii="Calibri" w:hAnsi="Calibri" w:cs="Calibri"/>
        </w:rPr>
        <w:t xml:space="preserve">, G. (2009) ‘Organochlorine Compounds in Blue Mussels, </w:t>
      </w:r>
      <w:proofErr w:type="spellStart"/>
      <w:r w:rsidRPr="00723F49">
        <w:rPr>
          <w:rFonts w:ascii="Calibri" w:hAnsi="Calibri" w:cs="Calibri"/>
        </w:rPr>
        <w:t>Mytilusedulis</w:t>
      </w:r>
      <w:proofErr w:type="spellEnd"/>
      <w:r w:rsidRPr="00723F49">
        <w:rPr>
          <w:rFonts w:ascii="Calibri" w:hAnsi="Calibri" w:cs="Calibri"/>
        </w:rPr>
        <w:t xml:space="preserve">, and Pacific Oysters, Crassostrea gigas, from Seven Sites in the Lower Saxonian </w:t>
      </w:r>
      <w:proofErr w:type="spellStart"/>
      <w:r w:rsidRPr="00723F49">
        <w:rPr>
          <w:rFonts w:ascii="Calibri" w:hAnsi="Calibri" w:cs="Calibri"/>
        </w:rPr>
        <w:t>Wadden</w:t>
      </w:r>
      <w:proofErr w:type="spellEnd"/>
      <w:r w:rsidRPr="00723F49">
        <w:rPr>
          <w:rFonts w:ascii="Calibri" w:hAnsi="Calibri" w:cs="Calibri"/>
        </w:rPr>
        <w:t xml:space="preserve"> Sea, Southern North Sea’, </w:t>
      </w:r>
      <w:r w:rsidRPr="00723F49">
        <w:rPr>
          <w:rFonts w:ascii="Calibri" w:hAnsi="Calibri" w:cs="Calibri"/>
          <w:i/>
          <w:iCs/>
        </w:rPr>
        <w:t>Bulletin of Environmental Contamination and Toxicology</w:t>
      </w:r>
      <w:r w:rsidRPr="00723F49">
        <w:rPr>
          <w:rFonts w:ascii="Calibri" w:hAnsi="Calibri" w:cs="Calibri"/>
        </w:rPr>
        <w:t>, 83(6), pp. 874–879. Available at: https://doi.org/10.1007/s00128-009-9825-2.</w:t>
      </w:r>
    </w:p>
    <w:p w14:paraId="6B8A4F46" w14:textId="77777777" w:rsidR="00723F49" w:rsidRPr="00723F49" w:rsidRDefault="00723F49" w:rsidP="00723F49">
      <w:pPr>
        <w:pStyle w:val="Bibliographie"/>
        <w:rPr>
          <w:rFonts w:ascii="Calibri" w:hAnsi="Calibri" w:cs="Calibri"/>
        </w:rPr>
      </w:pPr>
      <w:r w:rsidRPr="00723F49">
        <w:rPr>
          <w:rFonts w:ascii="Calibri" w:hAnsi="Calibri" w:cs="Calibri"/>
        </w:rPr>
        <w:t xml:space="preserve">European Commission (2022) ‘Commission regulation EU 2022/2002 of 21 October 2022 Amending Regulation (EC) No 1881/2006 as Regards Maximum Levels of Dioxins and Polychlorinated Biphenyls in Certain Foodstuffs.’, </w:t>
      </w:r>
      <w:r w:rsidRPr="00723F49">
        <w:rPr>
          <w:rFonts w:ascii="Calibri" w:hAnsi="Calibri" w:cs="Calibri"/>
          <w:i/>
          <w:iCs/>
        </w:rPr>
        <w:t>Official Journal of the European Union</w:t>
      </w:r>
      <w:r w:rsidRPr="00723F49">
        <w:rPr>
          <w:rFonts w:ascii="Calibri" w:hAnsi="Calibri" w:cs="Calibri"/>
        </w:rPr>
        <w:t>. L 272, 1-18.</w:t>
      </w:r>
    </w:p>
    <w:p w14:paraId="34101609"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rPr>
        <w:t>Evich</w:t>
      </w:r>
      <w:proofErr w:type="spellEnd"/>
      <w:r w:rsidRPr="00723F49">
        <w:rPr>
          <w:rFonts w:ascii="Calibri" w:hAnsi="Calibri" w:cs="Calibri"/>
        </w:rPr>
        <w:t xml:space="preserve">, M.G. </w:t>
      </w:r>
      <w:r w:rsidRPr="00723F49">
        <w:rPr>
          <w:rFonts w:ascii="Calibri" w:hAnsi="Calibri" w:cs="Calibri"/>
          <w:i/>
          <w:iCs/>
        </w:rPr>
        <w:t>et al.</w:t>
      </w:r>
      <w:r w:rsidRPr="00723F49">
        <w:rPr>
          <w:rFonts w:ascii="Calibri" w:hAnsi="Calibri" w:cs="Calibri"/>
        </w:rPr>
        <w:t xml:space="preserve"> (2022) ‘Per- and polyfluoroalkyl substances in the environment’, </w:t>
      </w:r>
      <w:r w:rsidRPr="00723F49">
        <w:rPr>
          <w:rFonts w:ascii="Calibri" w:hAnsi="Calibri" w:cs="Calibri"/>
          <w:i/>
          <w:iCs/>
        </w:rPr>
        <w:t>Science</w:t>
      </w:r>
      <w:r w:rsidRPr="00723F49">
        <w:rPr>
          <w:rFonts w:ascii="Calibri" w:hAnsi="Calibri" w:cs="Calibri"/>
        </w:rPr>
        <w:t>, 375(6580), p. eabg9065. Available at: https://doi.org/10.1126/science.abg9065.</w:t>
      </w:r>
    </w:p>
    <w:p w14:paraId="682A166F"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rPr>
        <w:t>Fremlin</w:t>
      </w:r>
      <w:proofErr w:type="spellEnd"/>
      <w:r w:rsidRPr="00723F49">
        <w:rPr>
          <w:rFonts w:ascii="Calibri" w:hAnsi="Calibri" w:cs="Calibri"/>
        </w:rPr>
        <w:t xml:space="preserve">, K.M., Elliott, J.E. and </w:t>
      </w:r>
      <w:proofErr w:type="spellStart"/>
      <w:r w:rsidRPr="00723F49">
        <w:rPr>
          <w:rFonts w:ascii="Calibri" w:hAnsi="Calibri" w:cs="Calibri"/>
        </w:rPr>
        <w:t>Gobas</w:t>
      </w:r>
      <w:proofErr w:type="spellEnd"/>
      <w:r w:rsidRPr="00723F49">
        <w:rPr>
          <w:rFonts w:ascii="Calibri" w:hAnsi="Calibri" w:cs="Calibri"/>
        </w:rPr>
        <w:t xml:space="preserve">, F.A.P.C. (2025) ‘Guidance for measuring and evaluating biomagnification factors and trophic magnification factors of difficult substances: application to </w:t>
      </w:r>
      <w:proofErr w:type="spellStart"/>
      <w:r w:rsidRPr="00723F49">
        <w:rPr>
          <w:rFonts w:ascii="Calibri" w:hAnsi="Calibri" w:cs="Calibri"/>
        </w:rPr>
        <w:t>decabromodiphenylethane</w:t>
      </w:r>
      <w:proofErr w:type="spellEnd"/>
      <w:r w:rsidRPr="00723F49">
        <w:rPr>
          <w:rFonts w:ascii="Calibri" w:hAnsi="Calibri" w:cs="Calibri"/>
        </w:rPr>
        <w:t xml:space="preserve">’, </w:t>
      </w:r>
      <w:r w:rsidRPr="00723F49">
        <w:rPr>
          <w:rFonts w:ascii="Calibri" w:hAnsi="Calibri" w:cs="Calibri"/>
          <w:i/>
          <w:iCs/>
        </w:rPr>
        <w:t>Integrated Environmental Assessment and Management</w:t>
      </w:r>
      <w:r w:rsidRPr="00723F49">
        <w:rPr>
          <w:rFonts w:ascii="Calibri" w:hAnsi="Calibri" w:cs="Calibri"/>
        </w:rPr>
        <w:t xml:space="preserve">, 21(2), pp. 263–278.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https://doi.org/10.1093/inteam/vjae025.</w:t>
      </w:r>
    </w:p>
    <w:p w14:paraId="31AB7EE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Gallien, M. (2021) </w:t>
      </w:r>
      <w:r w:rsidRPr="00723F49">
        <w:rPr>
          <w:rFonts w:ascii="Calibri" w:hAnsi="Calibri" w:cs="Calibri"/>
          <w:i/>
          <w:iCs/>
          <w:lang w:val="fr-FR"/>
        </w:rPr>
        <w:t>Etude comparative de l’</w:t>
      </w:r>
      <w:proofErr w:type="spellStart"/>
      <w:r w:rsidRPr="00723F49">
        <w:rPr>
          <w:rFonts w:ascii="Calibri" w:hAnsi="Calibri" w:cs="Calibri"/>
          <w:i/>
          <w:iCs/>
          <w:lang w:val="fr-FR"/>
        </w:rPr>
        <w:t>écodynamique</w:t>
      </w:r>
      <w:proofErr w:type="spellEnd"/>
      <w:r w:rsidRPr="00723F49">
        <w:rPr>
          <w:rFonts w:ascii="Calibri" w:hAnsi="Calibri" w:cs="Calibri"/>
          <w:i/>
          <w:iCs/>
          <w:lang w:val="fr-FR"/>
        </w:rPr>
        <w:t xml:space="preserve"> de micropolluants organohalogénés historiques et d’intérêt émergent dans l’estuaire de Seine</w:t>
      </w:r>
      <w:r w:rsidRPr="00723F49">
        <w:rPr>
          <w:rFonts w:ascii="Calibri" w:hAnsi="Calibri" w:cs="Calibri"/>
          <w:lang w:val="fr-FR"/>
        </w:rPr>
        <w:t xml:space="preserve">. </w:t>
      </w:r>
      <w:proofErr w:type="spellStart"/>
      <w:r w:rsidRPr="00723F49">
        <w:rPr>
          <w:rFonts w:ascii="Calibri" w:hAnsi="Calibri" w:cs="Calibri"/>
          <w:lang w:val="fr-FR"/>
        </w:rPr>
        <w:t>phdthesis</w:t>
      </w:r>
      <w:proofErr w:type="spellEnd"/>
      <w:r w:rsidRPr="00723F49">
        <w:rPr>
          <w:rFonts w:ascii="Calibri" w:hAnsi="Calibri" w:cs="Calibri"/>
          <w:lang w:val="fr-FR"/>
        </w:rPr>
        <w:t xml:space="preserve">. Université de Bordeaux.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https://theses.hal.science/tel-03710822 (</w:t>
      </w:r>
      <w:proofErr w:type="spellStart"/>
      <w:r w:rsidRPr="00723F49">
        <w:rPr>
          <w:rFonts w:ascii="Calibri" w:hAnsi="Calibri" w:cs="Calibri"/>
          <w:lang w:val="fr-FR"/>
        </w:rPr>
        <w:t>Accessed</w:t>
      </w:r>
      <w:proofErr w:type="spellEnd"/>
      <w:r w:rsidRPr="00723F49">
        <w:rPr>
          <w:rFonts w:ascii="Calibri" w:hAnsi="Calibri" w:cs="Calibri"/>
          <w:lang w:val="fr-FR"/>
        </w:rPr>
        <w:t>: 18 May 2025).</w:t>
      </w:r>
    </w:p>
    <w:p w14:paraId="1B2F86C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Gewurtz, S.B.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‘A comparison of contaminant dynamics in arctic and temperate fish: a modeling approach’, </w:t>
      </w:r>
      <w:r w:rsidRPr="00723F49">
        <w:rPr>
          <w:rFonts w:ascii="Calibri" w:hAnsi="Calibri" w:cs="Calibri"/>
          <w:i/>
          <w:iCs/>
        </w:rPr>
        <w:t>Chemosphere</w:t>
      </w:r>
      <w:r w:rsidRPr="00723F49">
        <w:rPr>
          <w:rFonts w:ascii="Calibri" w:hAnsi="Calibri" w:cs="Calibri"/>
        </w:rPr>
        <w:t>, 63, pp. 1328–1341. Available at: https://doi.org/10.1016/j.chemosphere.2005.09.031.</w:t>
      </w:r>
    </w:p>
    <w:p w14:paraId="095288F7"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rPr>
        <w:t>Giesy</w:t>
      </w:r>
      <w:proofErr w:type="spellEnd"/>
      <w:r w:rsidRPr="00723F49">
        <w:rPr>
          <w:rFonts w:ascii="Calibri" w:hAnsi="Calibri" w:cs="Calibri"/>
        </w:rPr>
        <w:t xml:space="preserve">, J.P. and Kannan, K. (2001) ‘Global Distribution of </w:t>
      </w:r>
      <w:proofErr w:type="spellStart"/>
      <w:r w:rsidRPr="00723F49">
        <w:rPr>
          <w:rFonts w:ascii="Calibri" w:hAnsi="Calibri" w:cs="Calibri"/>
        </w:rPr>
        <w:t>Perfluorooctane</w:t>
      </w:r>
      <w:proofErr w:type="spellEnd"/>
      <w:r w:rsidRPr="00723F49">
        <w:rPr>
          <w:rFonts w:ascii="Calibri" w:hAnsi="Calibri" w:cs="Calibri"/>
        </w:rPr>
        <w:t xml:space="preserve"> Sulfonate in Wildlife’, </w:t>
      </w:r>
      <w:r w:rsidRPr="00723F49">
        <w:rPr>
          <w:rFonts w:ascii="Calibri" w:hAnsi="Calibri" w:cs="Calibri"/>
          <w:i/>
          <w:iCs/>
        </w:rPr>
        <w:t>Environmental Science &amp; Technology</w:t>
      </w:r>
      <w:r w:rsidRPr="00723F49">
        <w:rPr>
          <w:rFonts w:ascii="Calibri" w:hAnsi="Calibri" w:cs="Calibri"/>
        </w:rPr>
        <w:t xml:space="preserve">, 35(7), pp. 1339–1342.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https://doi.org/10.1021/es001834k.</w:t>
      </w:r>
    </w:p>
    <w:p w14:paraId="3E5D2B32" w14:textId="77777777" w:rsidR="00723F49" w:rsidRPr="00723F49" w:rsidRDefault="00723F49" w:rsidP="00723F49">
      <w:pPr>
        <w:pStyle w:val="Bibliographie"/>
        <w:rPr>
          <w:rFonts w:ascii="Calibri" w:hAnsi="Calibri" w:cs="Calibri"/>
        </w:rPr>
      </w:pPr>
      <w:r w:rsidRPr="00723F49">
        <w:rPr>
          <w:rFonts w:ascii="Calibri" w:hAnsi="Calibri" w:cs="Calibri"/>
          <w:lang w:val="fr-FR"/>
        </w:rPr>
        <w:lastRenderedPageBreak/>
        <w:t xml:space="preserve">GIP Seine-aval (2024) ‘Un estuaire en pleine évolution - GIP Seine-Aval’, </w:t>
      </w:r>
      <w:r w:rsidRPr="00723F49">
        <w:rPr>
          <w:rFonts w:ascii="Calibri" w:hAnsi="Calibri" w:cs="Calibri"/>
          <w:i/>
          <w:iCs/>
          <w:lang w:val="fr-FR"/>
        </w:rPr>
        <w:t>Tout s’explique !</w:t>
      </w:r>
      <w:r w:rsidRPr="00723F49">
        <w:rPr>
          <w:rFonts w:ascii="Calibri" w:hAnsi="Calibri" w:cs="Calibri"/>
          <w:lang w:val="fr-FR"/>
        </w:rPr>
        <w:t xml:space="preserve"> </w:t>
      </w:r>
      <w:r w:rsidRPr="00723F49">
        <w:rPr>
          <w:rFonts w:ascii="Calibri" w:hAnsi="Calibri" w:cs="Calibri"/>
        </w:rPr>
        <w:t>Available at: https://www.seine-aval.fr/tout-s-explique4/ (Accessed: 16 May 2025).</w:t>
      </w:r>
    </w:p>
    <w:p w14:paraId="174EF13D" w14:textId="77777777" w:rsidR="00723F49" w:rsidRPr="00723F49" w:rsidRDefault="00723F49" w:rsidP="00723F49">
      <w:pPr>
        <w:pStyle w:val="Bibliographie"/>
        <w:rPr>
          <w:rFonts w:ascii="Calibri" w:hAnsi="Calibri" w:cs="Calibri"/>
        </w:rPr>
      </w:pPr>
      <w:r w:rsidRPr="00723F49">
        <w:rPr>
          <w:rFonts w:ascii="Calibri" w:hAnsi="Calibri" w:cs="Calibri"/>
        </w:rPr>
        <w:t xml:space="preserve">Kannan, K. </w:t>
      </w:r>
      <w:r w:rsidRPr="00723F49">
        <w:rPr>
          <w:rFonts w:ascii="Calibri" w:hAnsi="Calibri" w:cs="Calibri"/>
          <w:i/>
          <w:iCs/>
        </w:rPr>
        <w:t>et al.</w:t>
      </w:r>
      <w:r w:rsidRPr="00723F49">
        <w:rPr>
          <w:rFonts w:ascii="Calibri" w:hAnsi="Calibri" w:cs="Calibri"/>
        </w:rPr>
        <w:t xml:space="preserve"> (2004) ‘</w:t>
      </w:r>
      <w:proofErr w:type="spellStart"/>
      <w:r w:rsidRPr="00723F49">
        <w:rPr>
          <w:rFonts w:ascii="Calibri" w:hAnsi="Calibri" w:cs="Calibri"/>
        </w:rPr>
        <w:t>Perfluorooctanesulfonate</w:t>
      </w:r>
      <w:proofErr w:type="spellEnd"/>
      <w:r w:rsidRPr="00723F49">
        <w:rPr>
          <w:rFonts w:ascii="Calibri" w:hAnsi="Calibri" w:cs="Calibri"/>
        </w:rPr>
        <w:t xml:space="preserve"> and Related Fluorochemicals in Human Blood from Several Countries’, </w:t>
      </w:r>
      <w:r w:rsidRPr="00723F49">
        <w:rPr>
          <w:rFonts w:ascii="Calibri" w:hAnsi="Calibri" w:cs="Calibri"/>
          <w:i/>
          <w:iCs/>
        </w:rPr>
        <w:t>Environmental Science &amp; Technology</w:t>
      </w:r>
      <w:r w:rsidRPr="00723F49">
        <w:rPr>
          <w:rFonts w:ascii="Calibri" w:hAnsi="Calibri" w:cs="Calibri"/>
        </w:rPr>
        <w:t>, 38(17), pp. 4489–4495. Available at: https://doi.org/10.1021/es0493446.</w:t>
      </w:r>
    </w:p>
    <w:p w14:paraId="4A895CFE"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Kelly, B.C. </w:t>
      </w:r>
      <w:r w:rsidRPr="00723F49">
        <w:rPr>
          <w:rFonts w:ascii="Calibri" w:hAnsi="Calibri" w:cs="Calibri"/>
          <w:i/>
          <w:iCs/>
        </w:rPr>
        <w:t>et al.</w:t>
      </w:r>
      <w:r w:rsidRPr="00723F49">
        <w:rPr>
          <w:rFonts w:ascii="Calibri" w:hAnsi="Calibri" w:cs="Calibri"/>
        </w:rPr>
        <w:t xml:space="preserve"> (2024) ‘Development and Evaluation of Aquatic and Terrestrial Food Web Bioaccumulation Models for Per- and Polyfluoroalkyl Substances’, </w:t>
      </w:r>
      <w:r w:rsidRPr="00723F49">
        <w:rPr>
          <w:rFonts w:ascii="Calibri" w:hAnsi="Calibri" w:cs="Calibri"/>
          <w:i/>
          <w:iCs/>
        </w:rPr>
        <w:t>Environmental Science &amp; Technology</w:t>
      </w:r>
      <w:r w:rsidRPr="00723F49">
        <w:rPr>
          <w:rFonts w:ascii="Calibri" w:hAnsi="Calibri" w:cs="Calibri"/>
        </w:rPr>
        <w:t xml:space="preserve">, 58(40), pp. 17828–17837.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https://doi.org/10.1021/acs.est.4c02134.</w:t>
      </w:r>
    </w:p>
    <w:p w14:paraId="12C16015"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lang w:val="fr-FR"/>
        </w:rPr>
        <w:t>Lauzent</w:t>
      </w:r>
      <w:proofErr w:type="spellEnd"/>
      <w:r w:rsidRPr="00723F49">
        <w:rPr>
          <w:rFonts w:ascii="Calibri" w:hAnsi="Calibri" w:cs="Calibri"/>
          <w:lang w:val="fr-FR"/>
        </w:rPr>
        <w:t>, M. (2018) ‘Etude de l’</w:t>
      </w:r>
      <w:proofErr w:type="spellStart"/>
      <w:r w:rsidRPr="00723F49">
        <w:rPr>
          <w:rFonts w:ascii="Calibri" w:hAnsi="Calibri" w:cs="Calibri"/>
          <w:lang w:val="fr-FR"/>
        </w:rPr>
        <w:t>écodynamique</w:t>
      </w:r>
      <w:proofErr w:type="spellEnd"/>
      <w:r w:rsidRPr="00723F49">
        <w:rPr>
          <w:rFonts w:ascii="Calibri" w:hAnsi="Calibri" w:cs="Calibri"/>
          <w:lang w:val="fr-FR"/>
        </w:rPr>
        <w:t xml:space="preserve"> des polluants organiques persistants et des micropolluants halogénés d’intérêt émergent dans les milieux aquatiques’.</w:t>
      </w:r>
    </w:p>
    <w:p w14:paraId="1F8FB702"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lang w:val="fr-FR"/>
        </w:rPr>
        <w:t>legifrance.gouv</w:t>
      </w:r>
      <w:proofErr w:type="spellEnd"/>
      <w:r w:rsidRPr="00723F49">
        <w:rPr>
          <w:rFonts w:ascii="Calibri" w:hAnsi="Calibri" w:cs="Calibri"/>
          <w:lang w:val="fr-FR"/>
        </w:rPr>
        <w:t xml:space="preserve"> (2023) </w:t>
      </w:r>
      <w:r w:rsidRPr="00723F49">
        <w:rPr>
          <w:rFonts w:ascii="Calibri" w:hAnsi="Calibri" w:cs="Calibri"/>
          <w:i/>
          <w:iCs/>
          <w:lang w:val="fr-FR"/>
        </w:rPr>
        <w:t>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w:t>
      </w:r>
      <w:r w:rsidRPr="00723F49">
        <w:rPr>
          <w:rFonts w:ascii="Calibri" w:hAnsi="Calibri" w:cs="Calibri"/>
          <w:lang w:val="fr-FR"/>
        </w:rPr>
        <w:t xml:space="preserve">. </w:t>
      </w:r>
      <w:r w:rsidRPr="00723F49">
        <w:rPr>
          <w:rFonts w:ascii="Calibri" w:hAnsi="Calibri" w:cs="Calibri"/>
        </w:rPr>
        <w:t>Available at: https://www.legifrance.gouv.fr/jorf/id/JORFSCTA000048347211?utm_source=chatgpt.com (Accessed: 17 May 2025).</w:t>
      </w:r>
    </w:p>
    <w:p w14:paraId="676C9619"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lang w:val="fr-FR"/>
        </w:rPr>
        <w:t>Lescord</w:t>
      </w:r>
      <w:proofErr w:type="spellEnd"/>
      <w:r w:rsidRPr="00723F49">
        <w:rPr>
          <w:rFonts w:ascii="Calibri" w:hAnsi="Calibri" w:cs="Calibri"/>
          <w:lang w:val="fr-FR"/>
        </w:rPr>
        <w:t xml:space="preserve">, G.L.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(2015) ‘</w:t>
      </w:r>
      <w:proofErr w:type="spellStart"/>
      <w:r w:rsidRPr="00723F49">
        <w:rPr>
          <w:rFonts w:ascii="Calibri" w:hAnsi="Calibri" w:cs="Calibri"/>
        </w:rPr>
        <w:t>Perfluorinated</w:t>
      </w:r>
      <w:proofErr w:type="spellEnd"/>
      <w:r w:rsidRPr="00723F49">
        <w:rPr>
          <w:rFonts w:ascii="Calibri" w:hAnsi="Calibri" w:cs="Calibri"/>
        </w:rPr>
        <w:t xml:space="preserve"> and Polyfluorinated Compounds in Lake Food Webs from the Canadian High Arctic’, </w:t>
      </w:r>
      <w:r w:rsidRPr="00723F49">
        <w:rPr>
          <w:rFonts w:ascii="Calibri" w:hAnsi="Calibri" w:cs="Calibri"/>
          <w:i/>
          <w:iCs/>
        </w:rPr>
        <w:t>Environmental Science &amp; Technology</w:t>
      </w:r>
      <w:r w:rsidRPr="00723F49">
        <w:rPr>
          <w:rFonts w:ascii="Calibri" w:hAnsi="Calibri" w:cs="Calibri"/>
        </w:rPr>
        <w:t>, 49(5), pp. 2694–2702. Available at: https://doi.org/10.1021/es5048649.</w:t>
      </w:r>
    </w:p>
    <w:p w14:paraId="4BC73D22"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rPr>
        <w:t>Loi</w:t>
      </w:r>
      <w:proofErr w:type="spellEnd"/>
      <w:r w:rsidRPr="00723F49">
        <w:rPr>
          <w:rFonts w:ascii="Calibri" w:hAnsi="Calibri" w:cs="Calibri"/>
        </w:rPr>
        <w:t xml:space="preserve">, E.I.H. </w:t>
      </w:r>
      <w:r w:rsidRPr="00723F49">
        <w:rPr>
          <w:rFonts w:ascii="Calibri" w:hAnsi="Calibri" w:cs="Calibri"/>
          <w:i/>
          <w:iCs/>
        </w:rPr>
        <w:t>et al.</w:t>
      </w:r>
      <w:r w:rsidRPr="00723F49">
        <w:rPr>
          <w:rFonts w:ascii="Calibri" w:hAnsi="Calibri" w:cs="Calibri"/>
        </w:rPr>
        <w:t xml:space="preserve"> (2011) ‘Trophic Magnification of Poly- and </w:t>
      </w:r>
      <w:proofErr w:type="spellStart"/>
      <w:r w:rsidRPr="00723F49">
        <w:rPr>
          <w:rFonts w:ascii="Calibri" w:hAnsi="Calibri" w:cs="Calibri"/>
        </w:rPr>
        <w:t>Perfluorinated</w:t>
      </w:r>
      <w:proofErr w:type="spellEnd"/>
      <w:r w:rsidRPr="00723F49">
        <w:rPr>
          <w:rFonts w:ascii="Calibri" w:hAnsi="Calibri" w:cs="Calibri"/>
        </w:rPr>
        <w:t xml:space="preserve"> Compounds in a Subtropical Food Web’, </w:t>
      </w:r>
      <w:r w:rsidRPr="00723F49">
        <w:rPr>
          <w:rFonts w:ascii="Calibri" w:hAnsi="Calibri" w:cs="Calibri"/>
          <w:i/>
          <w:iCs/>
        </w:rPr>
        <w:t>Environmental Science &amp; Technology</w:t>
      </w:r>
      <w:r w:rsidRPr="00723F49">
        <w:rPr>
          <w:rFonts w:ascii="Calibri" w:hAnsi="Calibri" w:cs="Calibri"/>
        </w:rPr>
        <w:t>, 45(13), pp. 5506–5513. Available at: https://doi.org/10.1021/es200432n.</w:t>
      </w:r>
    </w:p>
    <w:p w14:paraId="35812B73" w14:textId="77777777" w:rsidR="00723F49" w:rsidRPr="00723F49" w:rsidRDefault="00723F49" w:rsidP="00723F49">
      <w:pPr>
        <w:pStyle w:val="Bibliographie"/>
        <w:rPr>
          <w:rFonts w:ascii="Calibri" w:hAnsi="Calibri" w:cs="Calibri"/>
        </w:rPr>
      </w:pPr>
      <w:r w:rsidRPr="00723F49">
        <w:rPr>
          <w:rFonts w:ascii="Calibri" w:hAnsi="Calibri" w:cs="Calibri"/>
        </w:rPr>
        <w:t xml:space="preserve">Mackay, D. and Fraser, A. (2000) ‘Bioaccumulation of persistent organic chemicals: mechanisms and models’, </w:t>
      </w:r>
      <w:r w:rsidRPr="00723F49">
        <w:rPr>
          <w:rFonts w:ascii="Calibri" w:hAnsi="Calibri" w:cs="Calibri"/>
          <w:i/>
          <w:iCs/>
        </w:rPr>
        <w:t>Environmental Pollution</w:t>
      </w:r>
      <w:r w:rsidRPr="00723F49">
        <w:rPr>
          <w:rFonts w:ascii="Calibri" w:hAnsi="Calibri" w:cs="Calibri"/>
        </w:rPr>
        <w:t>, 110(3), pp. 375–391. Available at: https://doi.org/10.1016/S0269-7491(00)00162-7.</w:t>
      </w:r>
    </w:p>
    <w:p w14:paraId="376CBC69"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Martin, J.W. </w:t>
      </w:r>
      <w:r w:rsidRPr="00723F49">
        <w:rPr>
          <w:rFonts w:ascii="Calibri" w:hAnsi="Calibri" w:cs="Calibri"/>
          <w:i/>
          <w:iCs/>
        </w:rPr>
        <w:t>et al.</w:t>
      </w:r>
      <w:r w:rsidRPr="00723F49">
        <w:rPr>
          <w:rFonts w:ascii="Calibri" w:hAnsi="Calibri" w:cs="Calibri"/>
        </w:rPr>
        <w:t xml:space="preserve"> (2003) ‘Dietary accumulation of </w:t>
      </w:r>
      <w:proofErr w:type="spellStart"/>
      <w:r w:rsidRPr="00723F49">
        <w:rPr>
          <w:rFonts w:ascii="Calibri" w:hAnsi="Calibri" w:cs="Calibri"/>
        </w:rPr>
        <w:t>perfluorinated</w:t>
      </w:r>
      <w:proofErr w:type="spellEnd"/>
      <w:r w:rsidRPr="00723F49">
        <w:rPr>
          <w:rFonts w:ascii="Calibri" w:hAnsi="Calibri" w:cs="Calibri"/>
        </w:rPr>
        <w:t xml:space="preserve"> acids in juvenile rainbow trout (Oncorhynchus mykiss).’, </w:t>
      </w:r>
      <w:r w:rsidRPr="00723F49">
        <w:rPr>
          <w:rFonts w:ascii="Calibri" w:hAnsi="Calibri" w:cs="Calibri"/>
          <w:i/>
          <w:iCs/>
        </w:rPr>
        <w:t>Environmental toxicology and chemistry / SETAC</w:t>
      </w:r>
      <w:r w:rsidRPr="00723F49">
        <w:rPr>
          <w:rFonts w:ascii="Calibri" w:hAnsi="Calibri" w:cs="Calibri"/>
        </w:rPr>
        <w:t xml:space="preserve">, 22(1), pp. 189–195.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https://doi.org/10.1002/etc.5620220125.</w:t>
      </w:r>
    </w:p>
    <w:p w14:paraId="6184D59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Moody, C.A.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(2002) ‘Monitoring </w:t>
      </w:r>
      <w:proofErr w:type="spellStart"/>
      <w:r w:rsidRPr="00723F49">
        <w:rPr>
          <w:rFonts w:ascii="Calibri" w:hAnsi="Calibri" w:cs="Calibri"/>
        </w:rPr>
        <w:t>Perfluorinated</w:t>
      </w:r>
      <w:proofErr w:type="spellEnd"/>
      <w:r w:rsidRPr="00723F49">
        <w:rPr>
          <w:rFonts w:ascii="Calibri" w:hAnsi="Calibri" w:cs="Calibri"/>
        </w:rPr>
        <w:t xml:space="preserve"> Surfactants in Biota and Surface Water Samples Following an Accidental Release of Fire-Fighting Foam into Etobicoke Creek’, </w:t>
      </w:r>
      <w:r w:rsidRPr="00723F49">
        <w:rPr>
          <w:rFonts w:ascii="Calibri" w:hAnsi="Calibri" w:cs="Calibri"/>
          <w:i/>
          <w:iCs/>
        </w:rPr>
        <w:t>Environmental Science &amp; Technology</w:t>
      </w:r>
      <w:r w:rsidRPr="00723F49">
        <w:rPr>
          <w:rFonts w:ascii="Calibri" w:hAnsi="Calibri" w:cs="Calibri"/>
        </w:rPr>
        <w:t xml:space="preserve">, 36(4), pp. 545–551.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https://doi.org/10.1021/es011001+.</w:t>
      </w:r>
    </w:p>
    <w:p w14:paraId="4004078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‘Spatial distribution and partitioning behavior of selected poly- and perfluoroalkyl substances in freshwater ecosystems: A French nationwide survey’, </w:t>
      </w:r>
      <w:r w:rsidRPr="00723F49">
        <w:rPr>
          <w:rFonts w:ascii="Calibri" w:hAnsi="Calibri" w:cs="Calibri"/>
          <w:i/>
          <w:iCs/>
        </w:rPr>
        <w:t>Science of the Total Environment</w:t>
      </w:r>
      <w:r w:rsidRPr="00723F49">
        <w:rPr>
          <w:rFonts w:ascii="Calibri" w:hAnsi="Calibri" w:cs="Calibri"/>
        </w:rPr>
        <w:t xml:space="preserve">, 517, pp. 48–56.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https://doi.org/10.1016/j.scitotenv.2015.02.043.</w:t>
      </w:r>
    </w:p>
    <w:p w14:paraId="75A2C7C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lastRenderedPageBreak/>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‘Evidence for the Trophic Transfer of </w:t>
      </w:r>
      <w:proofErr w:type="spellStart"/>
      <w:r w:rsidRPr="00723F49">
        <w:rPr>
          <w:rFonts w:ascii="Calibri" w:hAnsi="Calibri" w:cs="Calibri"/>
        </w:rPr>
        <w:t>Perfluoroalkylated</w:t>
      </w:r>
      <w:proofErr w:type="spellEnd"/>
      <w:r w:rsidRPr="00723F49">
        <w:rPr>
          <w:rFonts w:ascii="Calibri" w:hAnsi="Calibri" w:cs="Calibri"/>
        </w:rPr>
        <w:t xml:space="preserve"> Substances in a Temperate Macrotidal Estuary’, </w:t>
      </w:r>
      <w:r w:rsidRPr="00723F49">
        <w:rPr>
          <w:rFonts w:ascii="Calibri" w:hAnsi="Calibri" w:cs="Calibri"/>
          <w:i/>
          <w:iCs/>
        </w:rPr>
        <w:t>Environmental Science and Technology</w:t>
      </w:r>
      <w:r w:rsidRPr="00723F49">
        <w:rPr>
          <w:rFonts w:ascii="Calibri" w:hAnsi="Calibri" w:cs="Calibri"/>
        </w:rPr>
        <w:t xml:space="preserve">, 51(15), pp. 8450–8459.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https://doi.org/10.1021/acs.est.7b02399.</w:t>
      </w:r>
    </w:p>
    <w:p w14:paraId="00D6D412" w14:textId="77777777" w:rsidR="00723F49" w:rsidRPr="00723F49" w:rsidRDefault="00723F49" w:rsidP="00723F49">
      <w:pPr>
        <w:pStyle w:val="Bibliographie"/>
        <w:rPr>
          <w:rFonts w:ascii="Calibri" w:hAnsi="Calibri" w:cs="Calibri"/>
        </w:rPr>
      </w:pPr>
      <w:proofErr w:type="spellStart"/>
      <w:r w:rsidRPr="00723F49">
        <w:rPr>
          <w:rFonts w:ascii="Calibri" w:hAnsi="Calibri" w:cs="Calibri"/>
          <w:lang w:val="fr-FR"/>
        </w:rPr>
        <w:t>Munschy</w:t>
      </w:r>
      <w:proofErr w:type="spellEnd"/>
      <w:r w:rsidRPr="00723F49">
        <w:rPr>
          <w:rFonts w:ascii="Calibri" w:hAnsi="Calibri" w:cs="Calibri"/>
          <w:lang w:val="fr-FR"/>
        </w:rPr>
        <w:t xml:space="preserve">, 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(2013) ‘Levels and trends of the emerging contaminants HBCDs (hexabromocyclododecanes) and PFCs (</w:t>
      </w:r>
      <w:proofErr w:type="spellStart"/>
      <w:r w:rsidRPr="00723F49">
        <w:rPr>
          <w:rFonts w:ascii="Calibri" w:hAnsi="Calibri" w:cs="Calibri"/>
        </w:rPr>
        <w:t>perfluorinated</w:t>
      </w:r>
      <w:proofErr w:type="spellEnd"/>
      <w:r w:rsidRPr="00723F49">
        <w:rPr>
          <w:rFonts w:ascii="Calibri" w:hAnsi="Calibri" w:cs="Calibri"/>
        </w:rPr>
        <w:t xml:space="preserve"> compounds) in marine shellfish along French coasts’, </w:t>
      </w:r>
      <w:r w:rsidRPr="00723F49">
        <w:rPr>
          <w:rFonts w:ascii="Calibri" w:hAnsi="Calibri" w:cs="Calibri"/>
          <w:i/>
          <w:iCs/>
        </w:rPr>
        <w:t>Chemosphere</w:t>
      </w:r>
      <w:r w:rsidRPr="00723F49">
        <w:rPr>
          <w:rFonts w:ascii="Calibri" w:hAnsi="Calibri" w:cs="Calibri"/>
        </w:rPr>
        <w:t>, 91(2), pp. 233–240. Available at: https://doi.org/10.1016/j.chemosphere.2012.12.063.</w:t>
      </w:r>
    </w:p>
    <w:p w14:paraId="4C92619F" w14:textId="77777777" w:rsidR="00723F49" w:rsidRPr="00723F49" w:rsidRDefault="00723F49" w:rsidP="00723F49">
      <w:pPr>
        <w:pStyle w:val="Bibliographie"/>
        <w:rPr>
          <w:rFonts w:ascii="Calibri" w:hAnsi="Calibri" w:cs="Calibri"/>
        </w:rPr>
      </w:pPr>
      <w:r w:rsidRPr="00723F49">
        <w:rPr>
          <w:rFonts w:ascii="Calibri" w:hAnsi="Calibri" w:cs="Calibri"/>
        </w:rPr>
        <w:t xml:space="preserve">Oh, C.-W., </w:t>
      </w:r>
      <w:proofErr w:type="spellStart"/>
      <w:r w:rsidRPr="00723F49">
        <w:rPr>
          <w:rFonts w:ascii="Calibri" w:hAnsi="Calibri" w:cs="Calibri"/>
        </w:rPr>
        <w:t>Hartnoll</w:t>
      </w:r>
      <w:proofErr w:type="spellEnd"/>
      <w:r w:rsidRPr="00723F49">
        <w:rPr>
          <w:rFonts w:ascii="Calibri" w:hAnsi="Calibri" w:cs="Calibri"/>
        </w:rPr>
        <w:t xml:space="preserve">, R.G. and Nash, R.D.M. (2001) ‘Feeding ecology of the common shrimp </w:t>
      </w:r>
      <w:proofErr w:type="spellStart"/>
      <w:r w:rsidRPr="00723F49">
        <w:rPr>
          <w:rFonts w:ascii="Calibri" w:hAnsi="Calibri" w:cs="Calibri"/>
        </w:rPr>
        <w:t>Crangon</w:t>
      </w:r>
      <w:proofErr w:type="spellEnd"/>
      <w:r w:rsidRPr="00723F49">
        <w:rPr>
          <w:rFonts w:ascii="Calibri" w:hAnsi="Calibri" w:cs="Calibri"/>
        </w:rPr>
        <w:t xml:space="preserve"> </w:t>
      </w:r>
      <w:proofErr w:type="spellStart"/>
      <w:r w:rsidRPr="00723F49">
        <w:rPr>
          <w:rFonts w:ascii="Calibri" w:hAnsi="Calibri" w:cs="Calibri"/>
        </w:rPr>
        <w:t>crangon</w:t>
      </w:r>
      <w:proofErr w:type="spellEnd"/>
      <w:r w:rsidRPr="00723F49">
        <w:rPr>
          <w:rFonts w:ascii="Calibri" w:hAnsi="Calibri" w:cs="Calibri"/>
        </w:rPr>
        <w:t xml:space="preserve"> in Port Erin Bay, Isle of Man, Irish Sea’, </w:t>
      </w:r>
      <w:r w:rsidRPr="00723F49">
        <w:rPr>
          <w:rFonts w:ascii="Calibri" w:hAnsi="Calibri" w:cs="Calibri"/>
          <w:i/>
          <w:iCs/>
        </w:rPr>
        <w:t>Marine Ecology Progress Series</w:t>
      </w:r>
      <w:r w:rsidRPr="00723F49">
        <w:rPr>
          <w:rFonts w:ascii="Calibri" w:hAnsi="Calibri" w:cs="Calibri"/>
        </w:rPr>
        <w:t>, 214, pp. 211–223. Available at: https://doi.org/10.3354/meps214211.</w:t>
      </w:r>
    </w:p>
    <w:p w14:paraId="26B7FB9D"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Renner, R. (2001) ‘Growing Concern Over </w:t>
      </w:r>
      <w:proofErr w:type="spellStart"/>
      <w:r w:rsidRPr="00723F49">
        <w:rPr>
          <w:rFonts w:ascii="Calibri" w:hAnsi="Calibri" w:cs="Calibri"/>
        </w:rPr>
        <w:t>Perfluorinated</w:t>
      </w:r>
      <w:proofErr w:type="spellEnd"/>
      <w:r w:rsidRPr="00723F49">
        <w:rPr>
          <w:rFonts w:ascii="Calibri" w:hAnsi="Calibri" w:cs="Calibri"/>
        </w:rPr>
        <w:t xml:space="preserve"> Chemicals’, </w:t>
      </w:r>
      <w:r w:rsidRPr="00723F49">
        <w:rPr>
          <w:rFonts w:ascii="Calibri" w:hAnsi="Calibri" w:cs="Calibri"/>
          <w:i/>
          <w:iCs/>
        </w:rPr>
        <w:t>Environmental Science &amp; Technology</w:t>
      </w:r>
      <w:r w:rsidRPr="00723F49">
        <w:rPr>
          <w:rFonts w:ascii="Calibri" w:hAnsi="Calibri" w:cs="Calibri"/>
        </w:rPr>
        <w:t xml:space="preserve">, 35(7), pp. 154A-160A.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https://doi.org/10.1021/es012317k.</w:t>
      </w:r>
    </w:p>
    <w:p w14:paraId="7B3C75B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Schäfer,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‘Bioaccumulation in aquatic systems: methodological approaches, monitoring and assessment’, </w:t>
      </w:r>
      <w:r w:rsidRPr="00723F49">
        <w:rPr>
          <w:rFonts w:ascii="Calibri" w:hAnsi="Calibri" w:cs="Calibri"/>
          <w:i/>
          <w:iCs/>
        </w:rPr>
        <w:t>Environmental Sciences Europe</w:t>
      </w:r>
      <w:r w:rsidRPr="00723F49">
        <w:rPr>
          <w:rFonts w:ascii="Calibri" w:hAnsi="Calibri" w:cs="Calibri"/>
        </w:rPr>
        <w:t xml:space="preserve">, 27(1), p. 5.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https://doi.org/10.1186/s12302-014-0036-z.</w:t>
      </w:r>
    </w:p>
    <w:p w14:paraId="597D232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Schnitzler, J.G.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(2011) ‘Organochlorine pesticides, polychlorinated biphenyls and trace elements in wild European sea bass (</w:t>
      </w:r>
      <w:proofErr w:type="spellStart"/>
      <w:r w:rsidRPr="00723F49">
        <w:rPr>
          <w:rFonts w:ascii="Calibri" w:hAnsi="Calibri" w:cs="Calibri"/>
        </w:rPr>
        <w:t>Dicentrarchus</w:t>
      </w:r>
      <w:proofErr w:type="spellEnd"/>
      <w:r w:rsidRPr="00723F49">
        <w:rPr>
          <w:rFonts w:ascii="Calibri" w:hAnsi="Calibri" w:cs="Calibri"/>
        </w:rPr>
        <w:t xml:space="preserve"> </w:t>
      </w:r>
      <w:proofErr w:type="spellStart"/>
      <w:r w:rsidRPr="00723F49">
        <w:rPr>
          <w:rFonts w:ascii="Calibri" w:hAnsi="Calibri" w:cs="Calibri"/>
        </w:rPr>
        <w:t>labrax</w:t>
      </w:r>
      <w:proofErr w:type="spellEnd"/>
      <w:r w:rsidRPr="00723F49">
        <w:rPr>
          <w:rFonts w:ascii="Calibri" w:hAnsi="Calibri" w:cs="Calibri"/>
        </w:rPr>
        <w:t xml:space="preserve">) off European estuaries’, </w:t>
      </w:r>
      <w:r w:rsidRPr="00723F49">
        <w:rPr>
          <w:rFonts w:ascii="Calibri" w:hAnsi="Calibri" w:cs="Calibri"/>
          <w:i/>
          <w:iCs/>
        </w:rPr>
        <w:t>Science of the Total Environment</w:t>
      </w:r>
      <w:r w:rsidRPr="00723F49">
        <w:rPr>
          <w:rFonts w:ascii="Calibri" w:hAnsi="Calibri" w:cs="Calibri"/>
        </w:rPr>
        <w:t xml:space="preserve">, 409(19), pp. 3680–3686.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https://doi.org/10.1016/j.scitotenv.2011.06.018.</w:t>
      </w:r>
    </w:p>
    <w:p w14:paraId="30BB87F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Tous-</w:t>
      </w:r>
      <w:proofErr w:type="spellStart"/>
      <w:r w:rsidRPr="00723F49">
        <w:rPr>
          <w:rFonts w:ascii="Calibri" w:hAnsi="Calibri" w:cs="Calibri"/>
          <w:lang w:val="fr-FR"/>
        </w:rPr>
        <w:t>Rius</w:t>
      </w:r>
      <w:proofErr w:type="spellEnd"/>
      <w:r w:rsidRPr="00723F49">
        <w:rPr>
          <w:rFonts w:ascii="Calibri" w:hAnsi="Calibri" w:cs="Calibri"/>
          <w:lang w:val="fr-FR"/>
        </w:rPr>
        <w:t xml:space="preserve"> (2009) ‘La répartition des ressources alimentaires entre les juvéniles de poissons plats (Pleuronectiformes) de l’estuaire de Seine: étude par analyse des contenus stomacaux.’ Université de Lille 1, France.</w:t>
      </w:r>
    </w:p>
    <w:p w14:paraId="255C94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w:t>
      </w:r>
      <w:proofErr w:type="spellStart"/>
      <w:r w:rsidRPr="00723F49">
        <w:rPr>
          <w:rFonts w:ascii="Calibri" w:hAnsi="Calibri" w:cs="Calibri"/>
          <w:lang w:val="fr-FR"/>
        </w:rPr>
        <w:t>Ael</w:t>
      </w:r>
      <w:proofErr w:type="spellEnd"/>
      <w:r w:rsidRPr="00723F49">
        <w:rPr>
          <w:rFonts w:ascii="Calibri" w:hAnsi="Calibri" w:cs="Calibri"/>
          <w:lang w:val="fr-FR"/>
        </w:rPr>
        <w:t xml:space="preserve">, E. </w:t>
      </w:r>
      <w:r w:rsidRPr="00723F49">
        <w:rPr>
          <w:rFonts w:ascii="Calibri" w:hAnsi="Calibri" w:cs="Calibri"/>
          <w:i/>
          <w:iCs/>
          <w:lang w:val="fr-FR"/>
        </w:rPr>
        <w:t>et al.</w:t>
      </w:r>
      <w:r w:rsidRPr="00723F49">
        <w:rPr>
          <w:rFonts w:ascii="Calibri" w:hAnsi="Calibri" w:cs="Calibri"/>
          <w:lang w:val="fr-FR"/>
        </w:rPr>
        <w:t xml:space="preserve"> (2012) ‘Persistent </w:t>
      </w:r>
      <w:proofErr w:type="spellStart"/>
      <w:r w:rsidRPr="00723F49">
        <w:rPr>
          <w:rFonts w:ascii="Calibri" w:hAnsi="Calibri" w:cs="Calibri"/>
          <w:lang w:val="fr-FR"/>
        </w:rPr>
        <w:t>organic</w:t>
      </w:r>
      <w:proofErr w:type="spellEnd"/>
      <w:r w:rsidRPr="00723F49">
        <w:rPr>
          <w:rFonts w:ascii="Calibri" w:hAnsi="Calibri" w:cs="Calibri"/>
          <w:lang w:val="fr-FR"/>
        </w:rPr>
        <w:t xml:space="preserve"> </w:t>
      </w:r>
      <w:proofErr w:type="spellStart"/>
      <w:r w:rsidRPr="00723F49">
        <w:rPr>
          <w:rFonts w:ascii="Calibri" w:hAnsi="Calibri" w:cs="Calibri"/>
          <w:lang w:val="fr-FR"/>
        </w:rPr>
        <w:t>pollutants</w:t>
      </w:r>
      <w:proofErr w:type="spellEnd"/>
      <w:r w:rsidRPr="00723F49">
        <w:rPr>
          <w:rFonts w:ascii="Calibri" w:hAnsi="Calibri" w:cs="Calibri"/>
          <w:lang w:val="fr-FR"/>
        </w:rPr>
        <w:t xml:space="preserve"> in the </w:t>
      </w:r>
      <w:proofErr w:type="spellStart"/>
      <w:r w:rsidRPr="00723F49">
        <w:rPr>
          <w:rFonts w:ascii="Calibri" w:hAnsi="Calibri" w:cs="Calibri"/>
          <w:lang w:val="fr-FR"/>
        </w:rPr>
        <w:t>Scheldt</w:t>
      </w:r>
      <w:proofErr w:type="spellEnd"/>
      <w:r w:rsidRPr="00723F49">
        <w:rPr>
          <w:rFonts w:ascii="Calibri" w:hAnsi="Calibri" w:cs="Calibri"/>
          <w:lang w:val="fr-FR"/>
        </w:rPr>
        <w:t xml:space="preserve"> </w:t>
      </w:r>
      <w:proofErr w:type="spellStart"/>
      <w:r w:rsidRPr="00723F49">
        <w:rPr>
          <w:rFonts w:ascii="Calibri" w:hAnsi="Calibri" w:cs="Calibri"/>
          <w:lang w:val="fr-FR"/>
        </w:rPr>
        <w:t>estuary</w:t>
      </w:r>
      <w:proofErr w:type="spellEnd"/>
      <w:r w:rsidRPr="00723F49">
        <w:rPr>
          <w:rFonts w:ascii="Calibri" w:hAnsi="Calibri" w:cs="Calibri"/>
          <w:lang w:val="fr-FR"/>
        </w:rPr>
        <w:t xml:space="preserve">: </w:t>
      </w:r>
      <w:proofErr w:type="spellStart"/>
      <w:r w:rsidRPr="00723F49">
        <w:rPr>
          <w:rFonts w:ascii="Calibri" w:hAnsi="Calibri" w:cs="Calibri"/>
          <w:lang w:val="fr-FR"/>
        </w:rPr>
        <w:t>Environmental</w:t>
      </w:r>
      <w:proofErr w:type="spellEnd"/>
      <w:r w:rsidRPr="00723F49">
        <w:rPr>
          <w:rFonts w:ascii="Calibri" w:hAnsi="Calibri" w:cs="Calibri"/>
          <w:lang w:val="fr-FR"/>
        </w:rPr>
        <w:t xml:space="preserve"> distribution and bioaccumulation’, </w:t>
      </w:r>
      <w:proofErr w:type="spellStart"/>
      <w:r w:rsidRPr="00723F49">
        <w:rPr>
          <w:rFonts w:ascii="Calibri" w:hAnsi="Calibri" w:cs="Calibri"/>
          <w:i/>
          <w:iCs/>
          <w:lang w:val="fr-FR"/>
        </w:rPr>
        <w:t>Environment</w:t>
      </w:r>
      <w:proofErr w:type="spellEnd"/>
      <w:r w:rsidRPr="00723F49">
        <w:rPr>
          <w:rFonts w:ascii="Calibri" w:hAnsi="Calibri" w:cs="Calibri"/>
          <w:i/>
          <w:iCs/>
          <w:lang w:val="fr-FR"/>
        </w:rPr>
        <w:t xml:space="preserve"> International</w:t>
      </w:r>
      <w:r w:rsidRPr="00723F49">
        <w:rPr>
          <w:rFonts w:ascii="Calibri" w:hAnsi="Calibri" w:cs="Calibri"/>
          <w:lang w:val="fr-FR"/>
        </w:rPr>
        <w:t xml:space="preserve">, 48, pp. 17–27.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https://doi.org/10.1016/j.envint.2012.06.017.</w:t>
      </w:r>
    </w:p>
    <w:p w14:paraId="6BA9B2A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w:t>
      </w:r>
      <w:proofErr w:type="spellStart"/>
      <w:r w:rsidRPr="00723F49">
        <w:rPr>
          <w:rFonts w:ascii="Calibri" w:hAnsi="Calibri" w:cs="Calibri"/>
          <w:lang w:val="fr-FR"/>
        </w:rPr>
        <w:t>Ael</w:t>
      </w:r>
      <w:proofErr w:type="spellEnd"/>
      <w:r w:rsidRPr="00723F49">
        <w:rPr>
          <w:rFonts w:ascii="Calibri" w:hAnsi="Calibri" w:cs="Calibri"/>
          <w:lang w:val="fr-FR"/>
        </w:rPr>
        <w:t xml:space="preserve">,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‘Factors Influencing the Bioaccumulation of Persistent Organic Pollutants in Food Webs of the Scheldt Estuary’, </w:t>
      </w:r>
      <w:r w:rsidRPr="00723F49">
        <w:rPr>
          <w:rFonts w:ascii="Calibri" w:hAnsi="Calibri" w:cs="Calibri"/>
          <w:i/>
          <w:iCs/>
        </w:rPr>
        <w:t>Environmental Science &amp; Technology</w:t>
      </w:r>
      <w:r w:rsidRPr="00723F49">
        <w:rPr>
          <w:rFonts w:ascii="Calibri" w:hAnsi="Calibri" w:cs="Calibri"/>
        </w:rPr>
        <w:t xml:space="preserve">, 47(19), pp. 11221–11231.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https://doi.org/10.1021/es400307s.</w:t>
      </w:r>
    </w:p>
    <w:p w14:paraId="6838C13C"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lang w:val="fr-FR"/>
        </w:rPr>
        <w:t>Verhaert</w:t>
      </w:r>
      <w:proofErr w:type="spellEnd"/>
      <w:r w:rsidRPr="00723F49">
        <w:rPr>
          <w:rFonts w:ascii="Calibri" w:hAnsi="Calibri" w:cs="Calibri"/>
          <w:lang w:val="fr-FR"/>
        </w:rPr>
        <w:t xml:space="preserve">, V.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‘Persistent organic pollutants in the Olifants River Basin, South Africa: Bioaccumulation and trophic transfer through a subtropical aquatic food web’, </w:t>
      </w:r>
      <w:r w:rsidRPr="00723F49">
        <w:rPr>
          <w:rFonts w:ascii="Calibri" w:hAnsi="Calibri" w:cs="Calibri"/>
          <w:i/>
          <w:iCs/>
        </w:rPr>
        <w:t>Science of the Total Environment</w:t>
      </w:r>
      <w:r w:rsidRPr="00723F49">
        <w:rPr>
          <w:rFonts w:ascii="Calibri" w:hAnsi="Calibri" w:cs="Calibri"/>
        </w:rPr>
        <w:t xml:space="preserve">, 586, pp. 792–806.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https://doi.org/10.1016/j.scitotenv.2017.02.057.</w:t>
      </w:r>
    </w:p>
    <w:p w14:paraId="6459F6BB" w14:textId="77777777" w:rsidR="00723F49" w:rsidRPr="00723F49" w:rsidRDefault="00723F49" w:rsidP="00723F49">
      <w:pPr>
        <w:pStyle w:val="Bibliographie"/>
        <w:rPr>
          <w:rFonts w:ascii="Calibri" w:hAnsi="Calibri" w:cs="Calibri"/>
          <w:lang w:val="fr-FR"/>
        </w:rPr>
      </w:pPr>
      <w:proofErr w:type="spellStart"/>
      <w:r w:rsidRPr="00723F49">
        <w:rPr>
          <w:rFonts w:ascii="Calibri" w:hAnsi="Calibri" w:cs="Calibri"/>
          <w:lang w:val="fr-FR"/>
        </w:rPr>
        <w:t>Voorspoels</w:t>
      </w:r>
      <w:proofErr w:type="spellEnd"/>
      <w:r w:rsidRPr="00723F49">
        <w:rPr>
          <w:rFonts w:ascii="Calibri" w:hAnsi="Calibri" w:cs="Calibri"/>
          <w:lang w:val="fr-FR"/>
        </w:rPr>
        <w:t xml:space="preserve">,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(2004) ‘Levels and profiles of PCBs and OCPs in marine benthic species from the Belgian North Sea and the Western Scheldt Estuary’, </w:t>
      </w:r>
      <w:r w:rsidRPr="00723F49">
        <w:rPr>
          <w:rFonts w:ascii="Calibri" w:hAnsi="Calibri" w:cs="Calibri"/>
          <w:i/>
          <w:iCs/>
        </w:rPr>
        <w:t>Marine Pollution Bulletin</w:t>
      </w:r>
      <w:r w:rsidRPr="00723F49">
        <w:rPr>
          <w:rFonts w:ascii="Calibri" w:hAnsi="Calibri" w:cs="Calibri"/>
        </w:rPr>
        <w:t xml:space="preserve">, 49(5), pp. 393–404.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https://doi.org/10.1016/j.marpolbul.2004.02.024.</w:t>
      </w:r>
    </w:p>
    <w:p w14:paraId="6A5B5F4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Wang, Z. </w:t>
      </w:r>
      <w:r w:rsidRPr="00723F49">
        <w:rPr>
          <w:rFonts w:ascii="Calibri" w:hAnsi="Calibri" w:cs="Calibri"/>
          <w:i/>
          <w:iCs/>
          <w:lang w:val="fr-FR"/>
        </w:rPr>
        <w:t>et al.</w:t>
      </w:r>
      <w:r w:rsidRPr="00723F49">
        <w:rPr>
          <w:rFonts w:ascii="Calibri" w:hAnsi="Calibri" w:cs="Calibri"/>
          <w:lang w:val="fr-FR"/>
        </w:rPr>
        <w:t xml:space="preserve"> (2014) ‘Global </w:t>
      </w:r>
      <w:proofErr w:type="spellStart"/>
      <w:r w:rsidRPr="00723F49">
        <w:rPr>
          <w:rFonts w:ascii="Calibri" w:hAnsi="Calibri" w:cs="Calibri"/>
          <w:lang w:val="fr-FR"/>
        </w:rPr>
        <w:t>emission</w:t>
      </w:r>
      <w:proofErr w:type="spellEnd"/>
      <w:r w:rsidRPr="00723F49">
        <w:rPr>
          <w:rFonts w:ascii="Calibri" w:hAnsi="Calibri" w:cs="Calibri"/>
          <w:lang w:val="fr-FR"/>
        </w:rPr>
        <w:t xml:space="preserve"> inventories for C4-C14 </w:t>
      </w:r>
      <w:proofErr w:type="spellStart"/>
      <w:r w:rsidRPr="00723F49">
        <w:rPr>
          <w:rFonts w:ascii="Calibri" w:hAnsi="Calibri" w:cs="Calibri"/>
          <w:lang w:val="fr-FR"/>
        </w:rPr>
        <w:t>perfluoroalkyl</w:t>
      </w:r>
      <w:proofErr w:type="spellEnd"/>
      <w:r w:rsidRPr="00723F49">
        <w:rPr>
          <w:rFonts w:ascii="Calibri" w:hAnsi="Calibri" w:cs="Calibri"/>
          <w:lang w:val="fr-FR"/>
        </w:rPr>
        <w:t xml:space="preserve"> </w:t>
      </w:r>
      <w:proofErr w:type="spellStart"/>
      <w:r w:rsidRPr="00723F49">
        <w:rPr>
          <w:rFonts w:ascii="Calibri" w:hAnsi="Calibri" w:cs="Calibri"/>
          <w:lang w:val="fr-FR"/>
        </w:rPr>
        <w:t>carboxylic</w:t>
      </w:r>
      <w:proofErr w:type="spellEnd"/>
      <w:r w:rsidRPr="00723F49">
        <w:rPr>
          <w:rFonts w:ascii="Calibri" w:hAnsi="Calibri" w:cs="Calibri"/>
          <w:lang w:val="fr-FR"/>
        </w:rPr>
        <w:t xml:space="preserve"> </w:t>
      </w:r>
      <w:proofErr w:type="spellStart"/>
      <w:r w:rsidRPr="00723F49">
        <w:rPr>
          <w:rFonts w:ascii="Calibri" w:hAnsi="Calibri" w:cs="Calibri"/>
          <w:lang w:val="fr-FR"/>
        </w:rPr>
        <w:t>acid</w:t>
      </w:r>
      <w:proofErr w:type="spellEnd"/>
      <w:r w:rsidRPr="00723F49">
        <w:rPr>
          <w:rFonts w:ascii="Calibri" w:hAnsi="Calibri" w:cs="Calibri"/>
          <w:lang w:val="fr-FR"/>
        </w:rPr>
        <w:t xml:space="preserve"> (PFCA) homologues </w:t>
      </w:r>
      <w:proofErr w:type="spellStart"/>
      <w:r w:rsidRPr="00723F49">
        <w:rPr>
          <w:rFonts w:ascii="Calibri" w:hAnsi="Calibri" w:cs="Calibri"/>
          <w:lang w:val="fr-FR"/>
        </w:rPr>
        <w:t>from</w:t>
      </w:r>
      <w:proofErr w:type="spellEnd"/>
      <w:r w:rsidRPr="00723F49">
        <w:rPr>
          <w:rFonts w:ascii="Calibri" w:hAnsi="Calibri" w:cs="Calibri"/>
          <w:lang w:val="fr-FR"/>
        </w:rPr>
        <w:t xml:space="preserve"> 1951 to 2030, Part I: Production and </w:t>
      </w:r>
      <w:proofErr w:type="spellStart"/>
      <w:r w:rsidRPr="00723F49">
        <w:rPr>
          <w:rFonts w:ascii="Calibri" w:hAnsi="Calibri" w:cs="Calibri"/>
          <w:lang w:val="fr-FR"/>
        </w:rPr>
        <w:t>emissions</w:t>
      </w:r>
      <w:proofErr w:type="spellEnd"/>
      <w:r w:rsidRPr="00723F49">
        <w:rPr>
          <w:rFonts w:ascii="Calibri" w:hAnsi="Calibri" w:cs="Calibri"/>
          <w:lang w:val="fr-FR"/>
        </w:rPr>
        <w:t xml:space="preserve"> </w:t>
      </w:r>
      <w:proofErr w:type="spellStart"/>
      <w:r w:rsidRPr="00723F49">
        <w:rPr>
          <w:rFonts w:ascii="Calibri" w:hAnsi="Calibri" w:cs="Calibri"/>
          <w:lang w:val="fr-FR"/>
        </w:rPr>
        <w:t>from</w:t>
      </w:r>
      <w:proofErr w:type="spellEnd"/>
      <w:r w:rsidRPr="00723F49">
        <w:rPr>
          <w:rFonts w:ascii="Calibri" w:hAnsi="Calibri" w:cs="Calibri"/>
          <w:lang w:val="fr-FR"/>
        </w:rPr>
        <w:t xml:space="preserve"> quantifiable </w:t>
      </w:r>
      <w:r w:rsidRPr="00723F49">
        <w:rPr>
          <w:rFonts w:ascii="Calibri" w:hAnsi="Calibri" w:cs="Calibri"/>
          <w:lang w:val="fr-FR"/>
        </w:rPr>
        <w:lastRenderedPageBreak/>
        <w:t xml:space="preserve">sources’, </w:t>
      </w:r>
      <w:proofErr w:type="spellStart"/>
      <w:r w:rsidRPr="00723F49">
        <w:rPr>
          <w:rFonts w:ascii="Calibri" w:hAnsi="Calibri" w:cs="Calibri"/>
          <w:i/>
          <w:iCs/>
          <w:lang w:val="fr-FR"/>
        </w:rPr>
        <w:t>Environment</w:t>
      </w:r>
      <w:proofErr w:type="spellEnd"/>
      <w:r w:rsidRPr="00723F49">
        <w:rPr>
          <w:rFonts w:ascii="Calibri" w:hAnsi="Calibri" w:cs="Calibri"/>
          <w:i/>
          <w:iCs/>
          <w:lang w:val="fr-FR"/>
        </w:rPr>
        <w:t xml:space="preserve"> International</w:t>
      </w:r>
      <w:r w:rsidRPr="00723F49">
        <w:rPr>
          <w:rFonts w:ascii="Calibri" w:hAnsi="Calibri" w:cs="Calibri"/>
          <w:lang w:val="fr-FR"/>
        </w:rPr>
        <w:t xml:space="preserve">, 70.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https://doi.org/10.1016/j.envint.2014.04.013.</w:t>
      </w:r>
    </w:p>
    <w:p w14:paraId="4E628CC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Xie, S. </w:t>
      </w:r>
      <w:r w:rsidRPr="00723F49">
        <w:rPr>
          <w:rFonts w:ascii="Calibri" w:hAnsi="Calibri" w:cs="Calibri"/>
          <w:i/>
          <w:iCs/>
          <w:lang w:val="fr-FR"/>
        </w:rPr>
        <w:t>et al.</w:t>
      </w:r>
      <w:r w:rsidRPr="00723F49">
        <w:rPr>
          <w:rFonts w:ascii="Calibri" w:hAnsi="Calibri" w:cs="Calibri"/>
          <w:lang w:val="fr-FR"/>
        </w:rPr>
        <w:t xml:space="preserve"> (2013) ‘</w:t>
      </w:r>
      <w:proofErr w:type="spellStart"/>
      <w:r w:rsidRPr="00723F49">
        <w:rPr>
          <w:rFonts w:ascii="Calibri" w:hAnsi="Calibri" w:cs="Calibri"/>
          <w:lang w:val="fr-FR"/>
        </w:rPr>
        <w:t>Industrial</w:t>
      </w:r>
      <w:proofErr w:type="spellEnd"/>
      <w:r w:rsidRPr="00723F49">
        <w:rPr>
          <w:rFonts w:ascii="Calibri" w:hAnsi="Calibri" w:cs="Calibri"/>
          <w:lang w:val="fr-FR"/>
        </w:rPr>
        <w:t xml:space="preserve"> source identification and </w:t>
      </w:r>
      <w:proofErr w:type="spellStart"/>
      <w:r w:rsidRPr="00723F49">
        <w:rPr>
          <w:rFonts w:ascii="Calibri" w:hAnsi="Calibri" w:cs="Calibri"/>
          <w:lang w:val="fr-FR"/>
        </w:rPr>
        <w:t>emission</w:t>
      </w:r>
      <w:proofErr w:type="spellEnd"/>
      <w:r w:rsidRPr="00723F49">
        <w:rPr>
          <w:rFonts w:ascii="Calibri" w:hAnsi="Calibri" w:cs="Calibri"/>
          <w:lang w:val="fr-FR"/>
        </w:rPr>
        <w:t xml:space="preserve"> estimation of </w:t>
      </w:r>
      <w:proofErr w:type="spellStart"/>
      <w:r w:rsidRPr="00723F49">
        <w:rPr>
          <w:rFonts w:ascii="Calibri" w:hAnsi="Calibri" w:cs="Calibri"/>
          <w:lang w:val="fr-FR"/>
        </w:rPr>
        <w:t>perfluorooctane</w:t>
      </w:r>
      <w:proofErr w:type="spellEnd"/>
      <w:r w:rsidRPr="00723F49">
        <w:rPr>
          <w:rFonts w:ascii="Calibri" w:hAnsi="Calibri" w:cs="Calibri"/>
          <w:lang w:val="fr-FR"/>
        </w:rPr>
        <w:t xml:space="preserve"> sulfonate in China’, </w:t>
      </w:r>
      <w:proofErr w:type="spellStart"/>
      <w:r w:rsidRPr="00723F49">
        <w:rPr>
          <w:rFonts w:ascii="Calibri" w:hAnsi="Calibri" w:cs="Calibri"/>
          <w:i/>
          <w:iCs/>
          <w:lang w:val="fr-FR"/>
        </w:rPr>
        <w:t>Environment</w:t>
      </w:r>
      <w:proofErr w:type="spellEnd"/>
      <w:r w:rsidRPr="00723F49">
        <w:rPr>
          <w:rFonts w:ascii="Calibri" w:hAnsi="Calibri" w:cs="Calibri"/>
          <w:i/>
          <w:iCs/>
          <w:lang w:val="fr-FR"/>
        </w:rPr>
        <w:t xml:space="preserve"> International</w:t>
      </w:r>
      <w:r w:rsidRPr="00723F49">
        <w:rPr>
          <w:rFonts w:ascii="Calibri" w:hAnsi="Calibri" w:cs="Calibri"/>
          <w:lang w:val="fr-FR"/>
        </w:rPr>
        <w:t xml:space="preserve">, 52, pp. 1–8. </w:t>
      </w:r>
      <w:proofErr w:type="spellStart"/>
      <w:r w:rsidRPr="00723F49">
        <w:rPr>
          <w:rFonts w:ascii="Calibri" w:hAnsi="Calibri" w:cs="Calibri"/>
          <w:lang w:val="fr-FR"/>
        </w:rPr>
        <w:t>Available</w:t>
      </w:r>
      <w:proofErr w:type="spellEnd"/>
      <w:r w:rsidRPr="00723F49">
        <w:rPr>
          <w:rFonts w:ascii="Calibri" w:hAnsi="Calibri" w:cs="Calibri"/>
          <w:lang w:val="fr-FR"/>
        </w:rPr>
        <w:t xml:space="preserve"> at: https://doi.org/10.1016/j.envint.2012.11.004.</w:t>
      </w:r>
    </w:p>
    <w:p w14:paraId="5506A019" w14:textId="26AA2B1B" w:rsidR="00046961" w:rsidRPr="00A727F3" w:rsidRDefault="00ED2F3F" w:rsidP="00633048">
      <w:pPr>
        <w:rPr>
          <w:lang w:val="fr-FR"/>
        </w:rPr>
      </w:pPr>
      <w:r>
        <w:fldChar w:fldCharType="end"/>
      </w:r>
    </w:p>
    <w:p w14:paraId="384ADBA2" w14:textId="77777777" w:rsidR="00E61956" w:rsidRPr="00A727F3" w:rsidRDefault="00E61956" w:rsidP="00633048">
      <w:pPr>
        <w:rPr>
          <w:lang w:val="fr-FR"/>
        </w:rPr>
      </w:pPr>
    </w:p>
    <w:p w14:paraId="14011A26" w14:textId="0954CF44" w:rsidR="00AE03F6" w:rsidRPr="00F92A4A" w:rsidRDefault="00A94B0B" w:rsidP="00633048">
      <w:r w:rsidRPr="00F92A4A">
        <w:rPr>
          <w:highlight w:val="yellow"/>
        </w:rPr>
        <w:t>Steady state assumption</w:t>
      </w:r>
      <w:r w:rsidR="00451C21" w:rsidRPr="00F92A4A">
        <w:rPr>
          <w:highlight w:val="yellow"/>
        </w:rPr>
        <w:t xml:space="preserve"> Arnot &amp; </w:t>
      </w:r>
      <w:proofErr w:type="spellStart"/>
      <w:r w:rsidR="00451C21" w:rsidRPr="00F92A4A">
        <w:rPr>
          <w:highlight w:val="yellow"/>
        </w:rPr>
        <w:t>Gobas</w:t>
      </w:r>
      <w:proofErr w:type="spellEnd"/>
      <w:r w:rsidR="00451C21" w:rsidRPr="00F92A4A">
        <w:rPr>
          <w:highlight w:val="yellow"/>
        </w:rPr>
        <w:t xml:space="preserve"> 2006 (review)</w:t>
      </w:r>
    </w:p>
    <w:p w14:paraId="59790FA2" w14:textId="14598CE0" w:rsidR="003E61C0" w:rsidRPr="00F92A4A" w:rsidRDefault="003E61C0" w:rsidP="00633048">
      <w:r w:rsidRPr="00F92A4A">
        <w:br w:type="page"/>
      </w:r>
    </w:p>
    <w:p w14:paraId="15553013" w14:textId="5B46D276" w:rsidR="003E61C0" w:rsidRPr="00F92A4A" w:rsidRDefault="003E61C0" w:rsidP="00633048">
      <w:pPr>
        <w:pStyle w:val="Titre1"/>
      </w:pPr>
      <w:bookmarkStart w:id="41" w:name="_Ref44148724"/>
      <w:bookmarkStart w:id="42" w:name="_Toc198720924"/>
      <w:r w:rsidRPr="00F92A4A">
        <w:lastRenderedPageBreak/>
        <w:t>Supplementary materials</w:t>
      </w:r>
      <w:bookmarkEnd w:id="42"/>
    </w:p>
    <w:p w14:paraId="0913CEB0" w14:textId="73A93F72" w:rsidR="00E47674" w:rsidRPr="00F92A4A" w:rsidRDefault="00E47674" w:rsidP="0092181D">
      <w:pPr>
        <w:pStyle w:val="Titre2"/>
      </w:pPr>
      <w:bookmarkStart w:id="43" w:name="_Toc198720925"/>
      <w:r w:rsidRPr="00F92A4A">
        <w:t xml:space="preserve">Chemical </w:t>
      </w:r>
      <w:r w:rsidR="00D507E5" w:rsidRPr="00F92A4A">
        <w:t>concentrations : sum by family</w:t>
      </w:r>
      <w:bookmarkEnd w:id="43"/>
    </w:p>
    <w:p w14:paraId="0021FD22" w14:textId="362361DB" w:rsidR="003E61C0" w:rsidRPr="00F92A4A" w:rsidRDefault="003E61C0" w:rsidP="00633048">
      <w:r w:rsidRPr="00F92A4A">
        <w:t xml:space="preserve">Tableau </w:t>
      </w:r>
      <w:bookmarkEnd w:id="41"/>
      <w:r w:rsidRPr="00F92A4A">
        <w:t>A1. Résumé des niveaux de contaminations d</w:t>
      </w:r>
      <w:r w:rsidR="00E30637" w:rsidRPr="00F92A4A">
        <w:t>es soles et du</w:t>
      </w:r>
      <w:r w:rsidRPr="00F92A4A">
        <w:t xml:space="preserve"> benthos en PCB, PFAS et HBCDD (ng g</w:t>
      </w:r>
      <w:r w:rsidRPr="00F92A4A">
        <w:rPr>
          <w:vertAlign w:val="superscript"/>
        </w:rPr>
        <w:t>-1</w:t>
      </w:r>
      <w:r w:rsidRPr="00F92A4A">
        <w:t xml:space="preserve"> </w:t>
      </w:r>
      <w:proofErr w:type="spellStart"/>
      <w:r w:rsidRPr="00F92A4A">
        <w:t>ps</w:t>
      </w:r>
      <w:proofErr w:type="spellEnd"/>
      <w:r w:rsidRPr="00F92A4A">
        <w:t>, médiane / moyenne [min-max]). L’ensemble des valeurs ainsi que les LOQ par famille sont renseignées dans la BDD.</w:t>
      </w:r>
    </w:p>
    <w:tbl>
      <w:tblPr>
        <w:tblStyle w:val="Listeclaire-Accent1"/>
        <w:tblW w:w="0" w:type="auto"/>
        <w:tblLook w:val="04A0" w:firstRow="1" w:lastRow="0" w:firstColumn="1" w:lastColumn="0" w:noHBand="0" w:noVBand="1"/>
      </w:tblPr>
      <w:tblGrid>
        <w:gridCol w:w="936"/>
        <w:gridCol w:w="379"/>
        <w:gridCol w:w="517"/>
        <w:gridCol w:w="510"/>
        <w:gridCol w:w="474"/>
        <w:gridCol w:w="541"/>
        <w:gridCol w:w="379"/>
        <w:gridCol w:w="517"/>
        <w:gridCol w:w="510"/>
        <w:gridCol w:w="474"/>
        <w:gridCol w:w="500"/>
        <w:gridCol w:w="379"/>
        <w:gridCol w:w="517"/>
        <w:gridCol w:w="662"/>
        <w:gridCol w:w="500"/>
        <w:gridCol w:w="581"/>
      </w:tblGrid>
      <w:tr w:rsidR="003A1F90" w:rsidRPr="00F92A4A" w14:paraId="7A5A2F71" w14:textId="57F6A3C0" w:rsidTr="003A1F9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07F674F2" w14:textId="77777777" w:rsidR="003A1F90" w:rsidRPr="00F92A4A" w:rsidRDefault="003A1F90" w:rsidP="003A1F90">
            <w:pPr>
              <w:pStyle w:val="Sansinterligne"/>
              <w:rPr>
                <w:lang w:eastAsia="fr-FR"/>
              </w:rPr>
            </w:pPr>
          </w:p>
        </w:tc>
        <w:tc>
          <w:tcPr>
            <w:tcW w:w="0" w:type="auto"/>
            <w:gridSpan w:val="5"/>
            <w:tcBorders>
              <w:top w:val="single" w:sz="8" w:space="0" w:color="4F81BD" w:themeColor="accent1"/>
              <w:left w:val="single" w:sz="4" w:space="0" w:color="auto"/>
              <w:right w:val="single" w:sz="4" w:space="0" w:color="auto"/>
            </w:tcBorders>
            <w:noWrap/>
          </w:tcPr>
          <w:p w14:paraId="01AEB1C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PCB</w:t>
            </w:r>
          </w:p>
        </w:tc>
        <w:tc>
          <w:tcPr>
            <w:tcW w:w="0" w:type="auto"/>
            <w:gridSpan w:val="5"/>
            <w:tcBorders>
              <w:top w:val="single" w:sz="8" w:space="0" w:color="4F81BD" w:themeColor="accent1"/>
              <w:left w:val="single" w:sz="4" w:space="0" w:color="auto"/>
              <w:right w:val="single" w:sz="4" w:space="0" w:color="auto"/>
            </w:tcBorders>
            <w:noWrap/>
          </w:tcPr>
          <w:p w14:paraId="25E5DEE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PFAS</w:t>
            </w:r>
          </w:p>
        </w:tc>
        <w:tc>
          <w:tcPr>
            <w:tcW w:w="0" w:type="auto"/>
            <w:gridSpan w:val="5"/>
            <w:tcBorders>
              <w:top w:val="single" w:sz="8" w:space="0" w:color="4F81BD" w:themeColor="accent1"/>
              <w:left w:val="single" w:sz="4" w:space="0" w:color="auto"/>
            </w:tcBorders>
          </w:tcPr>
          <w:p w14:paraId="2BF4E2E1" w14:textId="132C843A"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noProof/>
                <w:lang w:eastAsia="fr-FR"/>
              </w:rPr>
            </w:pPr>
            <w:r w:rsidRPr="00F92A4A">
              <w:rPr>
                <w:lang w:eastAsia="fr-FR"/>
              </w:rPr>
              <w:t>Σ HBCDD</w:t>
            </w:r>
          </w:p>
        </w:tc>
      </w:tr>
      <w:tr w:rsidR="003A1F90" w:rsidRPr="00F92A4A" w14:paraId="339FAFB8" w14:textId="6CB09B51"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1B151ED5" w14:textId="77777777" w:rsidR="003A1F90" w:rsidRPr="00F92A4A" w:rsidRDefault="003A1F90" w:rsidP="003A1F90">
            <w:pPr>
              <w:pStyle w:val="Sansinterligne"/>
              <w:rPr>
                <w:lang w:eastAsia="fr-FR"/>
              </w:rPr>
            </w:pPr>
          </w:p>
        </w:tc>
        <w:tc>
          <w:tcPr>
            <w:tcW w:w="0" w:type="auto"/>
            <w:tcBorders>
              <w:left w:val="single" w:sz="4" w:space="0" w:color="auto"/>
            </w:tcBorders>
            <w:noWrap/>
          </w:tcPr>
          <w:p w14:paraId="569756F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06F05F9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4E908C4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1A62913B"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526A4D9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noWrap/>
          </w:tcPr>
          <w:p w14:paraId="532E71F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37D6023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281FE5C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6ABDD48F"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0F905BAD"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tcPr>
          <w:p w14:paraId="57550A46" w14:textId="236249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tcPr>
          <w:p w14:paraId="407DC59A" w14:textId="0CB044F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tcPr>
          <w:p w14:paraId="5788C095" w14:textId="6153760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tcPr>
          <w:p w14:paraId="41A42CB0" w14:textId="59E3B56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Pr>
          <w:p w14:paraId="4E435A80" w14:textId="0FB2CF24"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3A1F90" w:rsidRPr="00F92A4A" w14:paraId="0E8D34B9" w14:textId="08F3C5E2"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3E80B79" w14:textId="77777777" w:rsidR="003A1F90" w:rsidRPr="00F92A4A" w:rsidRDefault="003A1F90" w:rsidP="003A1F90">
            <w:pPr>
              <w:pStyle w:val="Sansinterligne"/>
              <w:rPr>
                <w:lang w:eastAsia="fr-FR"/>
              </w:rPr>
            </w:pPr>
            <w:r w:rsidRPr="00F92A4A">
              <w:rPr>
                <w:lang w:eastAsia="fr-FR"/>
              </w:rPr>
              <w:t>Bivalves</w:t>
            </w:r>
          </w:p>
        </w:tc>
        <w:tc>
          <w:tcPr>
            <w:tcW w:w="0" w:type="auto"/>
            <w:tcBorders>
              <w:left w:val="single" w:sz="4" w:space="0" w:color="auto"/>
            </w:tcBorders>
            <w:noWrap/>
            <w:hideMark/>
          </w:tcPr>
          <w:p w14:paraId="16852445"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24</w:t>
            </w:r>
          </w:p>
        </w:tc>
        <w:tc>
          <w:tcPr>
            <w:tcW w:w="0" w:type="auto"/>
            <w:noWrap/>
            <w:hideMark/>
          </w:tcPr>
          <w:p w14:paraId="0CCD34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289</w:t>
            </w:r>
          </w:p>
        </w:tc>
        <w:tc>
          <w:tcPr>
            <w:tcW w:w="0" w:type="auto"/>
            <w:noWrap/>
            <w:hideMark/>
          </w:tcPr>
          <w:p w14:paraId="375287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387</w:t>
            </w:r>
          </w:p>
        </w:tc>
        <w:tc>
          <w:tcPr>
            <w:tcW w:w="0" w:type="auto"/>
            <w:noWrap/>
            <w:hideMark/>
          </w:tcPr>
          <w:p w14:paraId="7413DDA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43</w:t>
            </w:r>
          </w:p>
        </w:tc>
        <w:tc>
          <w:tcPr>
            <w:tcW w:w="0" w:type="auto"/>
            <w:tcBorders>
              <w:right w:val="single" w:sz="4" w:space="0" w:color="auto"/>
            </w:tcBorders>
            <w:noWrap/>
            <w:hideMark/>
          </w:tcPr>
          <w:p w14:paraId="392A568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1314</w:t>
            </w:r>
          </w:p>
        </w:tc>
        <w:tc>
          <w:tcPr>
            <w:tcW w:w="0" w:type="auto"/>
            <w:tcBorders>
              <w:left w:val="single" w:sz="4" w:space="0" w:color="auto"/>
            </w:tcBorders>
            <w:noWrap/>
            <w:hideMark/>
          </w:tcPr>
          <w:p w14:paraId="28459E28"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22</w:t>
            </w:r>
          </w:p>
        </w:tc>
        <w:tc>
          <w:tcPr>
            <w:tcW w:w="0" w:type="auto"/>
            <w:noWrap/>
            <w:hideMark/>
          </w:tcPr>
          <w:p w14:paraId="11D131B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5,3</w:t>
            </w:r>
          </w:p>
        </w:tc>
        <w:tc>
          <w:tcPr>
            <w:tcW w:w="0" w:type="auto"/>
            <w:noWrap/>
            <w:hideMark/>
          </w:tcPr>
          <w:p w14:paraId="216CCA0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8,5</w:t>
            </w:r>
          </w:p>
        </w:tc>
        <w:tc>
          <w:tcPr>
            <w:tcW w:w="0" w:type="auto"/>
            <w:noWrap/>
            <w:hideMark/>
          </w:tcPr>
          <w:p w14:paraId="658FC0F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w:t>
            </w:r>
          </w:p>
        </w:tc>
        <w:tc>
          <w:tcPr>
            <w:tcW w:w="0" w:type="auto"/>
            <w:tcBorders>
              <w:right w:val="single" w:sz="4" w:space="0" w:color="auto"/>
            </w:tcBorders>
            <w:noWrap/>
            <w:hideMark/>
          </w:tcPr>
          <w:p w14:paraId="56E9B93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42,3</w:t>
            </w:r>
          </w:p>
        </w:tc>
        <w:tc>
          <w:tcPr>
            <w:tcW w:w="0" w:type="auto"/>
            <w:tcBorders>
              <w:left w:val="single" w:sz="4" w:space="0" w:color="auto"/>
            </w:tcBorders>
          </w:tcPr>
          <w:p w14:paraId="3C4EBEF6" w14:textId="09C07F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14</w:t>
            </w:r>
          </w:p>
        </w:tc>
        <w:tc>
          <w:tcPr>
            <w:tcW w:w="0" w:type="auto"/>
          </w:tcPr>
          <w:p w14:paraId="43D05F9D" w14:textId="38E63DCA"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7,6</w:t>
            </w:r>
          </w:p>
        </w:tc>
        <w:tc>
          <w:tcPr>
            <w:tcW w:w="0" w:type="auto"/>
          </w:tcPr>
          <w:p w14:paraId="1EAF4150" w14:textId="73DD2E25"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19,6</w:t>
            </w:r>
          </w:p>
        </w:tc>
        <w:tc>
          <w:tcPr>
            <w:tcW w:w="0" w:type="auto"/>
          </w:tcPr>
          <w:p w14:paraId="5CD2CA02" w14:textId="07403163"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0,66</w:t>
            </w:r>
          </w:p>
        </w:tc>
        <w:tc>
          <w:tcPr>
            <w:tcW w:w="0" w:type="auto"/>
          </w:tcPr>
          <w:p w14:paraId="0AFB195D" w14:textId="44B364D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106,2</w:t>
            </w:r>
          </w:p>
        </w:tc>
      </w:tr>
      <w:tr w:rsidR="003A1F90" w:rsidRPr="00F92A4A" w14:paraId="1079346B" w14:textId="5E08C958"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03D0576" w14:textId="77777777" w:rsidR="003A1F90" w:rsidRPr="00F92A4A" w:rsidRDefault="003A1F90" w:rsidP="003A1F90">
            <w:pPr>
              <w:pStyle w:val="Sansinterligne"/>
              <w:rPr>
                <w:lang w:eastAsia="fr-FR"/>
              </w:rPr>
            </w:pPr>
            <w:proofErr w:type="spellStart"/>
            <w:r w:rsidRPr="00F92A4A">
              <w:rPr>
                <w:lang w:eastAsia="fr-FR"/>
              </w:rPr>
              <w:t>Crustacés</w:t>
            </w:r>
            <w:proofErr w:type="spellEnd"/>
          </w:p>
        </w:tc>
        <w:tc>
          <w:tcPr>
            <w:tcW w:w="0" w:type="auto"/>
            <w:tcBorders>
              <w:left w:val="single" w:sz="4" w:space="0" w:color="auto"/>
            </w:tcBorders>
            <w:noWrap/>
            <w:hideMark/>
          </w:tcPr>
          <w:p w14:paraId="67C3C726"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5CBBE03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76</w:t>
            </w:r>
          </w:p>
        </w:tc>
        <w:tc>
          <w:tcPr>
            <w:tcW w:w="0" w:type="auto"/>
            <w:noWrap/>
            <w:hideMark/>
          </w:tcPr>
          <w:p w14:paraId="2E96391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196</w:t>
            </w:r>
          </w:p>
        </w:tc>
        <w:tc>
          <w:tcPr>
            <w:tcW w:w="0" w:type="auto"/>
            <w:noWrap/>
            <w:hideMark/>
          </w:tcPr>
          <w:p w14:paraId="5417D76E"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41</w:t>
            </w:r>
          </w:p>
        </w:tc>
        <w:tc>
          <w:tcPr>
            <w:tcW w:w="0" w:type="auto"/>
            <w:tcBorders>
              <w:right w:val="single" w:sz="4" w:space="0" w:color="auto"/>
            </w:tcBorders>
            <w:noWrap/>
            <w:hideMark/>
          </w:tcPr>
          <w:p w14:paraId="31B06EC7"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964</w:t>
            </w:r>
          </w:p>
        </w:tc>
        <w:tc>
          <w:tcPr>
            <w:tcW w:w="0" w:type="auto"/>
            <w:tcBorders>
              <w:left w:val="single" w:sz="4" w:space="0" w:color="auto"/>
            </w:tcBorders>
            <w:noWrap/>
            <w:hideMark/>
          </w:tcPr>
          <w:p w14:paraId="58969DA3"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252A4BC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17,4</w:t>
            </w:r>
          </w:p>
        </w:tc>
        <w:tc>
          <w:tcPr>
            <w:tcW w:w="0" w:type="auto"/>
            <w:noWrap/>
            <w:hideMark/>
          </w:tcPr>
          <w:p w14:paraId="62AA222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22,7</w:t>
            </w:r>
          </w:p>
        </w:tc>
        <w:tc>
          <w:tcPr>
            <w:tcW w:w="0" w:type="auto"/>
            <w:noWrap/>
            <w:hideMark/>
          </w:tcPr>
          <w:p w14:paraId="33EC2A1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w:t>
            </w:r>
          </w:p>
        </w:tc>
        <w:tc>
          <w:tcPr>
            <w:tcW w:w="0" w:type="auto"/>
            <w:tcBorders>
              <w:right w:val="single" w:sz="4" w:space="0" w:color="auto"/>
            </w:tcBorders>
            <w:noWrap/>
            <w:hideMark/>
          </w:tcPr>
          <w:p w14:paraId="0617E052"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62,9</w:t>
            </w:r>
          </w:p>
        </w:tc>
        <w:tc>
          <w:tcPr>
            <w:tcW w:w="0" w:type="auto"/>
            <w:tcBorders>
              <w:left w:val="single" w:sz="4" w:space="0" w:color="auto"/>
            </w:tcBorders>
          </w:tcPr>
          <w:p w14:paraId="18149235" w14:textId="312FE5E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w:t>
            </w:r>
          </w:p>
        </w:tc>
        <w:tc>
          <w:tcPr>
            <w:tcW w:w="0" w:type="auto"/>
          </w:tcPr>
          <w:p w14:paraId="55B01F89" w14:textId="1593439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9293DC7" w14:textId="4D955AB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0,02</w:t>
            </w:r>
          </w:p>
        </w:tc>
        <w:tc>
          <w:tcPr>
            <w:tcW w:w="0" w:type="auto"/>
          </w:tcPr>
          <w:p w14:paraId="1A358895" w14:textId="75C6DECC"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2211687" w14:textId="695E25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0,07</w:t>
            </w:r>
          </w:p>
        </w:tc>
      </w:tr>
      <w:tr w:rsidR="003A1F90" w:rsidRPr="00F92A4A" w14:paraId="6AE74597" w14:textId="1A69FF8E"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6DEF344A" w14:textId="77777777" w:rsidR="003A1F90" w:rsidRPr="00F92A4A" w:rsidRDefault="003A1F90" w:rsidP="003A1F90">
            <w:pPr>
              <w:pStyle w:val="Sansinterligne"/>
              <w:rPr>
                <w:lang w:eastAsia="fr-FR"/>
              </w:rPr>
            </w:pPr>
            <w:proofErr w:type="spellStart"/>
            <w:r w:rsidRPr="00F92A4A">
              <w:rPr>
                <w:lang w:eastAsia="fr-FR"/>
              </w:rPr>
              <w:t>Polychètes</w:t>
            </w:r>
            <w:proofErr w:type="spellEnd"/>
          </w:p>
        </w:tc>
        <w:tc>
          <w:tcPr>
            <w:tcW w:w="0" w:type="auto"/>
            <w:tcBorders>
              <w:left w:val="single" w:sz="4" w:space="0" w:color="auto"/>
            </w:tcBorders>
            <w:noWrap/>
            <w:hideMark/>
          </w:tcPr>
          <w:p w14:paraId="37CB223A"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w:t>
            </w:r>
          </w:p>
        </w:tc>
        <w:tc>
          <w:tcPr>
            <w:tcW w:w="0" w:type="auto"/>
            <w:noWrap/>
            <w:hideMark/>
          </w:tcPr>
          <w:p w14:paraId="06ECDA0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172</w:t>
            </w:r>
          </w:p>
        </w:tc>
        <w:tc>
          <w:tcPr>
            <w:tcW w:w="0" w:type="auto"/>
            <w:noWrap/>
            <w:hideMark/>
          </w:tcPr>
          <w:p w14:paraId="4775C31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170</w:t>
            </w:r>
          </w:p>
        </w:tc>
        <w:tc>
          <w:tcPr>
            <w:tcW w:w="0" w:type="auto"/>
            <w:noWrap/>
            <w:hideMark/>
          </w:tcPr>
          <w:p w14:paraId="0BC952A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71</w:t>
            </w:r>
          </w:p>
        </w:tc>
        <w:tc>
          <w:tcPr>
            <w:tcW w:w="0" w:type="auto"/>
            <w:tcBorders>
              <w:right w:val="single" w:sz="4" w:space="0" w:color="auto"/>
            </w:tcBorders>
            <w:noWrap/>
            <w:hideMark/>
          </w:tcPr>
          <w:p w14:paraId="45754EC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352</w:t>
            </w:r>
          </w:p>
        </w:tc>
        <w:tc>
          <w:tcPr>
            <w:tcW w:w="0" w:type="auto"/>
            <w:tcBorders>
              <w:left w:val="single" w:sz="4" w:space="0" w:color="auto"/>
            </w:tcBorders>
            <w:noWrap/>
            <w:hideMark/>
          </w:tcPr>
          <w:p w14:paraId="405AF36B" w14:textId="427202E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16</w:t>
            </w:r>
          </w:p>
        </w:tc>
        <w:tc>
          <w:tcPr>
            <w:tcW w:w="0" w:type="auto"/>
            <w:noWrap/>
            <w:hideMark/>
          </w:tcPr>
          <w:p w14:paraId="7C39174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w:t>
            </w:r>
          </w:p>
        </w:tc>
        <w:tc>
          <w:tcPr>
            <w:tcW w:w="0" w:type="auto"/>
            <w:noWrap/>
            <w:hideMark/>
          </w:tcPr>
          <w:p w14:paraId="353EDC9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47,5</w:t>
            </w:r>
          </w:p>
        </w:tc>
        <w:tc>
          <w:tcPr>
            <w:tcW w:w="0" w:type="auto"/>
            <w:noWrap/>
            <w:hideMark/>
          </w:tcPr>
          <w:p w14:paraId="47A1E9A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7,2</w:t>
            </w:r>
          </w:p>
        </w:tc>
        <w:tc>
          <w:tcPr>
            <w:tcW w:w="0" w:type="auto"/>
            <w:tcBorders>
              <w:right w:val="single" w:sz="4" w:space="0" w:color="auto"/>
            </w:tcBorders>
            <w:noWrap/>
            <w:hideMark/>
          </w:tcPr>
          <w:p w14:paraId="298E2A47"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197</w:t>
            </w:r>
          </w:p>
        </w:tc>
        <w:tc>
          <w:tcPr>
            <w:tcW w:w="0" w:type="auto"/>
            <w:tcBorders>
              <w:left w:val="single" w:sz="4" w:space="0" w:color="auto"/>
            </w:tcBorders>
          </w:tcPr>
          <w:p w14:paraId="0C74999F" w14:textId="5BD7671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w:t>
            </w:r>
          </w:p>
        </w:tc>
        <w:tc>
          <w:tcPr>
            <w:tcW w:w="0" w:type="auto"/>
          </w:tcPr>
          <w:p w14:paraId="59A4E88A" w14:textId="719A94A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0,25</w:t>
            </w:r>
          </w:p>
        </w:tc>
        <w:tc>
          <w:tcPr>
            <w:tcW w:w="0" w:type="auto"/>
          </w:tcPr>
          <w:p w14:paraId="02DB09AD" w14:textId="5245A6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0,33</w:t>
            </w:r>
          </w:p>
        </w:tc>
        <w:tc>
          <w:tcPr>
            <w:tcW w:w="0" w:type="auto"/>
          </w:tcPr>
          <w:p w14:paraId="3C90B0E2" w14:textId="550F9D9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0,02</w:t>
            </w:r>
          </w:p>
        </w:tc>
        <w:tc>
          <w:tcPr>
            <w:tcW w:w="0" w:type="auto"/>
          </w:tcPr>
          <w:p w14:paraId="6F7D9B23" w14:textId="531E51F9"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1,13</w:t>
            </w:r>
          </w:p>
        </w:tc>
      </w:tr>
      <w:tr w:rsidR="003A1F90" w:rsidRPr="00F92A4A" w14:paraId="0B8DCE82" w14:textId="40B58287"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79685CA0" w14:textId="72014A3A" w:rsidR="003A1F90" w:rsidRPr="00F92A4A" w:rsidRDefault="003A1F90" w:rsidP="003A1F90">
            <w:pPr>
              <w:pStyle w:val="Sansinterligne"/>
              <w:rPr>
                <w:b w:val="0"/>
                <w:lang w:eastAsia="fr-FR"/>
              </w:rPr>
            </w:pPr>
            <w:r w:rsidRPr="00F92A4A">
              <w:rPr>
                <w:lang w:eastAsia="fr-FR"/>
              </w:rPr>
              <w:t>G0</w:t>
            </w:r>
          </w:p>
        </w:tc>
        <w:tc>
          <w:tcPr>
            <w:tcW w:w="0" w:type="auto"/>
            <w:tcBorders>
              <w:left w:val="single" w:sz="4" w:space="0" w:color="auto"/>
            </w:tcBorders>
            <w:noWrap/>
          </w:tcPr>
          <w:p w14:paraId="76586381" w14:textId="55EF613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16</w:t>
            </w:r>
          </w:p>
        </w:tc>
        <w:tc>
          <w:tcPr>
            <w:tcW w:w="0" w:type="auto"/>
            <w:noWrap/>
          </w:tcPr>
          <w:p w14:paraId="37EE4E17" w14:textId="5B7273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445</w:t>
            </w:r>
          </w:p>
        </w:tc>
        <w:tc>
          <w:tcPr>
            <w:tcW w:w="0" w:type="auto"/>
            <w:noWrap/>
          </w:tcPr>
          <w:p w14:paraId="4C369681" w14:textId="50D3FE8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465</w:t>
            </w:r>
          </w:p>
        </w:tc>
        <w:tc>
          <w:tcPr>
            <w:tcW w:w="0" w:type="auto"/>
            <w:noWrap/>
          </w:tcPr>
          <w:p w14:paraId="6538BE02" w14:textId="6FD7D2E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249</w:t>
            </w:r>
          </w:p>
        </w:tc>
        <w:tc>
          <w:tcPr>
            <w:tcW w:w="0" w:type="auto"/>
            <w:tcBorders>
              <w:right w:val="single" w:sz="4" w:space="0" w:color="auto"/>
            </w:tcBorders>
            <w:noWrap/>
          </w:tcPr>
          <w:p w14:paraId="4CDE4930" w14:textId="45C22C8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879</w:t>
            </w:r>
          </w:p>
        </w:tc>
        <w:tc>
          <w:tcPr>
            <w:tcW w:w="0" w:type="auto"/>
            <w:tcBorders>
              <w:left w:val="single" w:sz="4" w:space="0" w:color="auto"/>
            </w:tcBorders>
            <w:noWrap/>
          </w:tcPr>
          <w:p w14:paraId="06AA96F3" w14:textId="772EFB6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15</w:t>
            </w:r>
          </w:p>
        </w:tc>
        <w:tc>
          <w:tcPr>
            <w:tcW w:w="0" w:type="auto"/>
            <w:noWrap/>
          </w:tcPr>
          <w:p w14:paraId="596D99F4" w14:textId="606F0D2F"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17,8</w:t>
            </w:r>
          </w:p>
        </w:tc>
        <w:tc>
          <w:tcPr>
            <w:tcW w:w="0" w:type="auto"/>
            <w:noWrap/>
          </w:tcPr>
          <w:p w14:paraId="5CB80FE3" w14:textId="1F59BD89"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22,3</w:t>
            </w:r>
          </w:p>
        </w:tc>
        <w:tc>
          <w:tcPr>
            <w:tcW w:w="0" w:type="auto"/>
            <w:noWrap/>
          </w:tcPr>
          <w:p w14:paraId="1C466709" w14:textId="50C8F51A"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5,4</w:t>
            </w:r>
          </w:p>
        </w:tc>
        <w:tc>
          <w:tcPr>
            <w:tcW w:w="0" w:type="auto"/>
            <w:tcBorders>
              <w:right w:val="single" w:sz="4" w:space="0" w:color="auto"/>
            </w:tcBorders>
            <w:noWrap/>
          </w:tcPr>
          <w:p w14:paraId="53EB8981" w14:textId="486FD97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57,8</w:t>
            </w:r>
          </w:p>
        </w:tc>
        <w:tc>
          <w:tcPr>
            <w:tcW w:w="0" w:type="auto"/>
            <w:tcBorders>
              <w:left w:val="single" w:sz="4" w:space="0" w:color="auto"/>
            </w:tcBorders>
          </w:tcPr>
          <w:p w14:paraId="65C6AEC3" w14:textId="4D3B914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w:t>
            </w:r>
          </w:p>
        </w:tc>
        <w:tc>
          <w:tcPr>
            <w:tcW w:w="0" w:type="auto"/>
          </w:tcPr>
          <w:p w14:paraId="2EDAFF34" w14:textId="01421AA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49,1</w:t>
            </w:r>
          </w:p>
        </w:tc>
        <w:tc>
          <w:tcPr>
            <w:tcW w:w="0" w:type="auto"/>
          </w:tcPr>
          <w:p w14:paraId="6112B536" w14:textId="60045C4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146,02</w:t>
            </w:r>
          </w:p>
        </w:tc>
        <w:tc>
          <w:tcPr>
            <w:tcW w:w="0" w:type="auto"/>
          </w:tcPr>
          <w:p w14:paraId="1B78A7BB" w14:textId="22557F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10,1</w:t>
            </w:r>
          </w:p>
        </w:tc>
        <w:tc>
          <w:tcPr>
            <w:tcW w:w="0" w:type="auto"/>
          </w:tcPr>
          <w:p w14:paraId="0E5D55C7" w14:textId="451725B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630,0</w:t>
            </w:r>
          </w:p>
        </w:tc>
      </w:tr>
    </w:tbl>
    <w:p w14:paraId="00E4BDE3" w14:textId="16A9CB40" w:rsidR="00D507E5" w:rsidRPr="00F92A4A" w:rsidRDefault="00D507E5" w:rsidP="0092181D">
      <w:pPr>
        <w:pStyle w:val="Titre2"/>
      </w:pPr>
      <w:bookmarkStart w:id="44" w:name="_Toc198720926"/>
      <w:r w:rsidRPr="00F92A4A">
        <w:t>Chemical concentrations : for each compound</w:t>
      </w:r>
      <w:bookmarkEnd w:id="44"/>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E1321C"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r w:rsidR="0051738D" w:rsidRPr="00F92A4A" w14:paraId="366A8247" w14:textId="77777777" w:rsidTr="0051738D">
        <w:trPr>
          <w:trHeight w:val="531"/>
        </w:trPr>
        <w:tc>
          <w:tcPr>
            <w:tcW w:w="2173" w:type="dxa"/>
          </w:tcPr>
          <w:p w14:paraId="16F3DFAC" w14:textId="3099A78F" w:rsidR="0051738D" w:rsidRPr="00F92A4A" w:rsidRDefault="0051738D" w:rsidP="00633048">
            <w:r w:rsidRPr="00F92A4A">
              <w:rPr>
                <w:rFonts w:cstheme="minorHAnsi"/>
              </w:rPr>
              <w:t>∑</w:t>
            </w:r>
            <w:r w:rsidRPr="00F92A4A">
              <w:t>HBCDD</w:t>
            </w:r>
          </w:p>
        </w:tc>
        <w:tc>
          <w:tcPr>
            <w:tcW w:w="2508" w:type="dxa"/>
          </w:tcPr>
          <w:p w14:paraId="24D885CE" w14:textId="0C6990EE" w:rsidR="0051738D" w:rsidRPr="00F92A4A" w:rsidRDefault="0051738D" w:rsidP="00633048">
            <w:r w:rsidRPr="00F92A4A">
              <w:tab/>
              <w:t>0.15[0.01-0.63]</w:t>
            </w:r>
          </w:p>
        </w:tc>
        <w:tc>
          <w:tcPr>
            <w:tcW w:w="2187" w:type="dxa"/>
          </w:tcPr>
          <w:p w14:paraId="2191EBC8" w14:textId="085F9AA8" w:rsidR="0051738D" w:rsidRPr="00F92A4A" w:rsidRDefault="0051738D" w:rsidP="00633048">
            <w:r w:rsidRPr="00F92A4A">
              <w:t>5[0.2-28.7]</w:t>
            </w:r>
          </w:p>
        </w:tc>
        <w:tc>
          <w:tcPr>
            <w:tcW w:w="2195" w:type="dxa"/>
          </w:tcPr>
          <w:p w14:paraId="760F171E" w14:textId="05786005" w:rsidR="0051738D" w:rsidRPr="00F92A4A" w:rsidRDefault="0051738D" w:rsidP="00633048">
            <w:r w:rsidRPr="00F92A4A">
              <w:t>0.03[0-0.14]</w:t>
            </w:r>
          </w:p>
        </w:tc>
      </w:tr>
      <w:tr w:rsidR="0051738D" w:rsidRPr="00F92A4A" w14:paraId="708CA3B0" w14:textId="77777777" w:rsidTr="0051738D">
        <w:trPr>
          <w:trHeight w:val="531"/>
        </w:trPr>
        <w:tc>
          <w:tcPr>
            <w:tcW w:w="2173" w:type="dxa"/>
          </w:tcPr>
          <w:p w14:paraId="2F14ACEB" w14:textId="77777777" w:rsidR="0051738D" w:rsidRPr="00F92A4A" w:rsidRDefault="0051738D" w:rsidP="00633048"/>
        </w:tc>
        <w:tc>
          <w:tcPr>
            <w:tcW w:w="2508" w:type="dxa"/>
          </w:tcPr>
          <w:p w14:paraId="473A8604" w14:textId="77777777" w:rsidR="0051738D" w:rsidRPr="00F92A4A" w:rsidRDefault="0051738D" w:rsidP="00633048"/>
        </w:tc>
        <w:tc>
          <w:tcPr>
            <w:tcW w:w="2187" w:type="dxa"/>
          </w:tcPr>
          <w:p w14:paraId="2B342EB5" w14:textId="77777777" w:rsidR="0051738D" w:rsidRPr="00F92A4A" w:rsidRDefault="0051738D" w:rsidP="00633048"/>
        </w:tc>
        <w:tc>
          <w:tcPr>
            <w:tcW w:w="2195" w:type="dxa"/>
          </w:tcPr>
          <w:p w14:paraId="0BF094C6" w14:textId="77777777" w:rsidR="0051738D" w:rsidRPr="00F92A4A" w:rsidRDefault="0051738D" w:rsidP="00633048"/>
        </w:tc>
      </w:tr>
      <w:tr w:rsidR="0051738D" w:rsidRPr="00F92A4A" w14:paraId="3E6D575C" w14:textId="77777777" w:rsidTr="0051738D">
        <w:trPr>
          <w:trHeight w:val="531"/>
        </w:trPr>
        <w:tc>
          <w:tcPr>
            <w:tcW w:w="2173" w:type="dxa"/>
          </w:tcPr>
          <w:p w14:paraId="5E709437" w14:textId="77777777" w:rsidR="0051738D" w:rsidRPr="00F92A4A" w:rsidRDefault="0051738D" w:rsidP="00633048"/>
        </w:tc>
        <w:tc>
          <w:tcPr>
            <w:tcW w:w="2508" w:type="dxa"/>
          </w:tcPr>
          <w:p w14:paraId="1FF2F6CC" w14:textId="77777777" w:rsidR="0051738D" w:rsidRPr="00F92A4A" w:rsidRDefault="0051738D" w:rsidP="00633048"/>
        </w:tc>
        <w:tc>
          <w:tcPr>
            <w:tcW w:w="2187" w:type="dxa"/>
          </w:tcPr>
          <w:p w14:paraId="46F2AA67" w14:textId="77777777" w:rsidR="0051738D" w:rsidRPr="00F92A4A" w:rsidRDefault="0051738D" w:rsidP="00633048"/>
        </w:tc>
        <w:tc>
          <w:tcPr>
            <w:tcW w:w="2195" w:type="dxa"/>
          </w:tcPr>
          <w:p w14:paraId="66801765" w14:textId="77777777" w:rsidR="0051738D" w:rsidRPr="00F92A4A" w:rsidRDefault="0051738D" w:rsidP="00633048"/>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F92A4A" w:rsidRDefault="000E17E5" w:rsidP="00633048">
      <w:r w:rsidRPr="00F92A4A">
        <w:t xml:space="preserve">Tableau 2 : Tests de Dunn (pairwise </w:t>
      </w:r>
      <w:proofErr w:type="spellStart"/>
      <w:r w:rsidRPr="00F92A4A">
        <w:t>Kruskall</w:t>
      </w:r>
      <w:proofErr w:type="spellEnd"/>
      <w:r w:rsidRPr="00F92A4A">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lastRenderedPageBreak/>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45" w:name="_Toc198720927"/>
      <w:r w:rsidRPr="00F92A4A">
        <w:lastRenderedPageBreak/>
        <w:t>Résultats : Trophic magnification transfers</w:t>
      </w:r>
      <w:bookmarkEnd w:id="45"/>
    </w:p>
    <w:p w14:paraId="16FEDFA9" w14:textId="423AC4B4" w:rsidR="00B74274" w:rsidRPr="00F92A4A" w:rsidRDefault="00B74274" w:rsidP="0092181D">
      <w:pPr>
        <w:pStyle w:val="Titre2"/>
        <w:numPr>
          <w:ilvl w:val="0"/>
          <w:numId w:val="23"/>
        </w:numPr>
      </w:pPr>
      <w:bookmarkStart w:id="46" w:name="_Toc198720928"/>
      <w:r w:rsidRPr="00F92A4A">
        <w:t>Isotopic levels</w:t>
      </w:r>
      <w:bookmarkEnd w:id="46"/>
    </w:p>
    <w:p w14:paraId="4AD71E07" w14:textId="77777777" w:rsidR="00B74274" w:rsidRPr="00F92A4A" w:rsidRDefault="00B74274" w:rsidP="00633048">
      <w:pPr>
        <w:rPr>
          <w:noProof/>
        </w:rPr>
      </w:pPr>
      <w:r w:rsidRPr="00F92A4A">
        <w:rPr>
          <w:rFonts w:ascii="Arial" w:hAnsi="Arial" w:cs="Arial"/>
          <w:noProof/>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2">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t>Le δ</w:t>
      </w:r>
      <w:r w:rsidRPr="00F92A4A">
        <w:rPr>
          <w:vertAlign w:val="superscript"/>
        </w:rPr>
        <w:t>15</w:t>
      </w:r>
      <w:r w:rsidRPr="00F92A4A">
        <w:t>N est un indicateur du niveau trophique des taxons. Il est globalement plus faible pour les bivalves. Il est plus élevé pour certaines espèces de crustacés (Crangon c.) et de polychètes (</w:t>
      </w:r>
      <w:proofErr w:type="spellStart"/>
      <w:r w:rsidRPr="00F92A4A">
        <w:t>Hediste</w:t>
      </w:r>
      <w:proofErr w:type="spellEnd"/>
      <w:r w:rsidRPr="00F92A4A">
        <w:t xml:space="preserve"> d. et Nephtys f.), les 3 espèces omnivores considérées dans cette étude.</w:t>
      </w:r>
      <w:r w:rsidRPr="00F92A4A">
        <w:rPr>
          <w:noProof/>
        </w:rPr>
        <w:t xml:space="preserve"> </w:t>
      </w:r>
    </w:p>
    <w:p w14:paraId="39A7BEE5" w14:textId="77777777" w:rsidR="00B74274" w:rsidRPr="00F92A4A" w:rsidRDefault="00B74274" w:rsidP="00633048">
      <w:pPr>
        <w:rPr>
          <w:noProof/>
        </w:rPr>
      </w:pPr>
      <w:r w:rsidRPr="00F92A4A">
        <w:rPr>
          <w:noProof/>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22E22F78" w:rsidR="00B74274" w:rsidRPr="00F92A4A" w:rsidRDefault="00B74274" w:rsidP="00633048">
      <w:pPr>
        <w:pStyle w:val="Lgende"/>
      </w:pPr>
      <w:r w:rsidRPr="00FD4C40">
        <w:rPr>
          <w:lang w:val="fr-FR"/>
        </w:rPr>
        <w:t xml:space="preserve">Figure </w:t>
      </w:r>
      <w:r w:rsidR="00B012A9">
        <w:fldChar w:fldCharType="begin"/>
      </w:r>
      <w:r w:rsidR="00B012A9" w:rsidRPr="00FD4C40">
        <w:rPr>
          <w:lang w:val="fr-FR"/>
        </w:rPr>
        <w:instrText xml:space="preserve"> SEQ Figure \* ARABIC </w:instrText>
      </w:r>
      <w:r w:rsidR="00B012A9">
        <w:fldChar w:fldCharType="separate"/>
      </w:r>
      <w:r w:rsidR="008A654B">
        <w:rPr>
          <w:noProof/>
          <w:lang w:val="fr-FR"/>
        </w:rPr>
        <w:t>7</w:t>
      </w:r>
      <w:r w:rsidR="00B012A9">
        <w:fldChar w:fldCharType="end"/>
      </w:r>
      <w:r w:rsidRPr="00FD4C40">
        <w:rPr>
          <w:lang w:val="fr-FR"/>
        </w:rPr>
        <w:t xml:space="preserve"> - Signatures isotopiques de l’azote (N) des juvéniles de sole et de la macrofaune benthique. </w:t>
      </w:r>
      <w:r w:rsidRPr="00F92A4A">
        <w:t xml:space="preserve">Les </w:t>
      </w:r>
      <w:proofErr w:type="spellStart"/>
      <w:r w:rsidRPr="00F92A4A">
        <w:t>moyennes</w:t>
      </w:r>
      <w:proofErr w:type="spellEnd"/>
      <w:r w:rsidRPr="00F92A4A">
        <w:t xml:space="preserve"> </w:t>
      </w:r>
      <w:proofErr w:type="spellStart"/>
      <w:r w:rsidRPr="00F92A4A">
        <w:t>sont</w:t>
      </w:r>
      <w:proofErr w:type="spellEnd"/>
      <w:r w:rsidRPr="00F92A4A">
        <w:t xml:space="preserve"> </w:t>
      </w:r>
      <w:proofErr w:type="spellStart"/>
      <w:r w:rsidRPr="00F92A4A">
        <w:t>figurées</w:t>
      </w:r>
      <w:proofErr w:type="spellEnd"/>
      <w:r w:rsidRPr="00F92A4A">
        <w:t xml:space="preserve"> en gris et les médianes en noir.</w:t>
      </w:r>
    </w:p>
    <w:p w14:paraId="5A13EB80" w14:textId="5BD6B9E6" w:rsidR="00B74274" w:rsidRPr="00F92A4A" w:rsidRDefault="00B74274" w:rsidP="0092181D">
      <w:pPr>
        <w:pStyle w:val="Titre2"/>
        <w:numPr>
          <w:ilvl w:val="0"/>
          <w:numId w:val="23"/>
        </w:numPr>
      </w:pPr>
      <w:bookmarkStart w:id="47" w:name="_Toc198720929"/>
      <w:r w:rsidRPr="00F92A4A">
        <w:t>TMFs</w:t>
      </w:r>
      <w:bookmarkEnd w:id="47"/>
    </w:p>
    <w:p w14:paraId="493E6517" w14:textId="23D2DD15" w:rsidR="00B74274" w:rsidRPr="00F92A4A" w:rsidRDefault="00B74274" w:rsidP="00633048">
      <w:r w:rsidRPr="00F92A4A">
        <w:t xml:space="preserve">Les résultats obtenus sur l’ensemble du jeu de données sont regroupés dans le </w:t>
      </w:r>
      <w:r w:rsidRPr="00F92A4A">
        <w:fldChar w:fldCharType="begin"/>
      </w:r>
      <w:r w:rsidRPr="00F92A4A">
        <w:instrText xml:space="preserve"> REF _Ref187851997 \h </w:instrText>
      </w:r>
      <w:r w:rsidR="00F92A4A">
        <w:instrText xml:space="preserve"> \* MERGEFORMAT </w:instrText>
      </w:r>
      <w:r w:rsidRPr="00F92A4A">
        <w:fldChar w:fldCharType="separate"/>
      </w:r>
      <w:r w:rsidRPr="00F92A4A">
        <w:t xml:space="preserve">Tableau </w:t>
      </w:r>
      <w:r w:rsidRPr="00F92A4A">
        <w:rPr>
          <w:noProof/>
        </w:rPr>
        <w:t>5</w:t>
      </w:r>
      <w:r w:rsidRPr="00F92A4A">
        <w:fldChar w:fldCharType="end"/>
      </w:r>
      <w:r w:rsidRPr="00F92A4A">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t>bioamplifiable</w:t>
      </w:r>
      <w:proofErr w:type="spellEnd"/>
      <w:r w:rsidRPr="00F92A4A">
        <w:t>, excepté le PFOA, tandis que parmi les composés des autres familles, seul le CB</w:t>
      </w:r>
      <w:r w:rsidRPr="00F92A4A">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633048">
      <w:r w:rsidRPr="00F92A4A">
        <w:t xml:space="preserve">En revanche, les résultats sont plus surprenants pour les PCB puisque seul le CB-153 apparait </w:t>
      </w:r>
      <w:proofErr w:type="spellStart"/>
      <w:r w:rsidRPr="00F92A4A">
        <w:t>bioamplifié</w:t>
      </w:r>
      <w:proofErr w:type="spellEnd"/>
      <w:r w:rsidRPr="00F92A4A">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t>Borgå</w:t>
      </w:r>
      <w:proofErr w:type="spellEnd"/>
      <w:r w:rsidRPr="00F92A4A">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t>Lauzent</w:t>
      </w:r>
      <w:proofErr w:type="spellEnd"/>
      <w:r w:rsidRPr="00F92A4A">
        <w:t xml:space="preserve">, 2017). </w:t>
      </w:r>
    </w:p>
    <w:p w14:paraId="4AC78276" w14:textId="77777777" w:rsidR="00B74274" w:rsidRPr="00F92A4A" w:rsidRDefault="00B74274" w:rsidP="00633048">
      <w:r w:rsidRPr="00F92A4A">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t>bioamplifiés</w:t>
      </w:r>
      <w:proofErr w:type="spellEnd"/>
      <w:r w:rsidRPr="00F92A4A">
        <w:t xml:space="preserve"> (</w:t>
      </w:r>
      <w:proofErr w:type="spellStart"/>
      <w:r w:rsidRPr="00F92A4A">
        <w:t>Lauzent</w:t>
      </w:r>
      <w:proofErr w:type="spellEnd"/>
      <w:r w:rsidRPr="00F92A4A">
        <w:t xml:space="preserve">, 2017). Néanmoins, les TMF déterminés ici sont largement inférieurs à ceux estimés récemment en milieu côtier pour des chaines trophiques beaucoup plus longues (Zhang et al., 2018, </w:t>
      </w:r>
      <w:proofErr w:type="spellStart"/>
      <w:r w:rsidRPr="00F92A4A">
        <w:t>Ruan</w:t>
      </w:r>
      <w:proofErr w:type="spellEnd"/>
      <w:r w:rsidRPr="00F92A4A">
        <w:t xml:space="preserve"> et al., 2018). </w:t>
      </w:r>
    </w:p>
    <w:p w14:paraId="62E4D24A" w14:textId="77777777" w:rsidR="00B74274" w:rsidRPr="00F92A4A" w:rsidRDefault="00B74274" w:rsidP="00633048"/>
    <w:p w14:paraId="7F645086" w14:textId="1C79618C" w:rsidR="00B74274" w:rsidRPr="00F92A4A" w:rsidRDefault="00B74274" w:rsidP="00633048">
      <w:pPr>
        <w:pStyle w:val="Lgende"/>
      </w:pPr>
      <w:bookmarkStart w:id="48" w:name="_Ref187851997"/>
      <w:r w:rsidRPr="00F92A4A">
        <w:t xml:space="preserve">Tableau </w:t>
      </w:r>
      <w:r w:rsidR="004C3110" w:rsidRPr="00F92A4A">
        <w:fldChar w:fldCharType="begin"/>
      </w:r>
      <w:r w:rsidR="004C3110" w:rsidRPr="00F92A4A">
        <w:instrText xml:space="preserve"> SEQ Tableau \* ARABIC </w:instrText>
      </w:r>
      <w:r w:rsidR="004C3110" w:rsidRPr="00F92A4A">
        <w:fldChar w:fldCharType="separate"/>
      </w:r>
      <w:r w:rsidR="00394842">
        <w:rPr>
          <w:noProof/>
        </w:rPr>
        <w:t>7</w:t>
      </w:r>
      <w:r w:rsidR="004C3110" w:rsidRPr="00F92A4A">
        <w:rPr>
          <w:noProof/>
        </w:rPr>
        <w:fldChar w:fldCharType="end"/>
      </w:r>
      <w:bookmarkEnd w:id="48"/>
      <w:r w:rsidRPr="00F92A4A">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r w:rsidRPr="00F92A4A">
              <w:rPr>
                <w:lang w:eastAsia="fr-FR"/>
              </w:rPr>
              <w:t>Famille</w:t>
            </w:r>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HBCDD</w:t>
            </w:r>
          </w:p>
        </w:tc>
        <w:tc>
          <w:tcPr>
            <w:tcW w:w="1175" w:type="dxa"/>
            <w:tcBorders>
              <w:bottom w:val="nil"/>
            </w:tcBorders>
            <w:noWrap/>
            <w:hideMark/>
          </w:tcPr>
          <w:p w14:paraId="5B0FC7DF"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α-HBCDD</w:t>
            </w:r>
          </w:p>
        </w:tc>
        <w:tc>
          <w:tcPr>
            <w:tcW w:w="1523" w:type="dxa"/>
            <w:tcBorders>
              <w:bottom w:val="nil"/>
            </w:tcBorders>
            <w:noWrap/>
            <w:hideMark/>
          </w:tcPr>
          <w:p w14:paraId="0773A3C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2620EDA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hideMark/>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hideMark/>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F92A4A" w:rsidRDefault="00B74274" w:rsidP="00633048">
      <w:r w:rsidRPr="00F92A4A">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t>bioamplifiés</w:t>
      </w:r>
      <w:proofErr w:type="spellEnd"/>
      <w:r w:rsidRPr="00F92A4A">
        <w:t xml:space="preserve"> entre proies benthiques et soles alors que seul le CB-153 ressort si l’on considère les TMF. Les approches sont plus cohérentes entre elles pour PFAS et HBCDD. Tous les PFAS apparaissent </w:t>
      </w:r>
      <w:proofErr w:type="spellStart"/>
      <w:r w:rsidRPr="00F92A4A">
        <w:t>bioamplifiés</w:t>
      </w:r>
      <w:proofErr w:type="spellEnd"/>
      <w:r w:rsidRPr="00F92A4A">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633048">
      <w:r w:rsidRPr="00F92A4A">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633048">
      <w:r w:rsidRPr="00F92A4A">
        <w:t>Discussion</w:t>
      </w:r>
    </w:p>
    <w:p w14:paraId="5C10765F" w14:textId="77777777" w:rsidR="003D1F8B" w:rsidRPr="00F92A4A" w:rsidRDefault="003D1F8B" w:rsidP="00633048">
      <w:pPr>
        <w:rPr>
          <w:highlight w:val="yellow"/>
        </w:rPr>
      </w:pPr>
      <w:r w:rsidRPr="00F92A4A">
        <w:rPr>
          <w:highlight w:val="yellow"/>
        </w:rPr>
        <w:t xml:space="preserve">Méthode de calcul des TMF : Plus récemment encore, </w:t>
      </w:r>
      <w:proofErr w:type="spellStart"/>
      <w:r w:rsidRPr="00F92A4A">
        <w:rPr>
          <w:highlight w:val="yellow"/>
        </w:rPr>
        <w:t>Ballutaud</w:t>
      </w:r>
      <w:proofErr w:type="spellEnd"/>
      <w:r w:rsidRPr="00F92A4A">
        <w:rPr>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w:t>
      </w:r>
      <w:r w:rsidRPr="00F92A4A">
        <w:rPr>
          <w:highlight w:val="yellow"/>
        </w:rPr>
        <w:lastRenderedPageBreak/>
        <w:t>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633048">
      <w:pPr>
        <w:rPr>
          <w:highlight w:val="yellow"/>
        </w:rPr>
      </w:pPr>
      <w:r w:rsidRPr="00F92A4A">
        <w:rPr>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highlight w:val="yellow"/>
        </w:rPr>
        <w:t>bioamplifiés</w:t>
      </w:r>
      <w:proofErr w:type="spellEnd"/>
      <w:r w:rsidRPr="00F92A4A">
        <w:rPr>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highlight w:val="yellow"/>
        </w:rPr>
        <w:t>bioamplifié</w:t>
      </w:r>
      <w:proofErr w:type="spellEnd"/>
      <w:r w:rsidRPr="00F92A4A">
        <w:rPr>
          <w:highlight w:val="yellow"/>
        </w:rPr>
        <w:t xml:space="preserve"> ici) et les PFAS. Pour ces derniers, tous les composés fréquemment détectés dans les soles apparaissent </w:t>
      </w:r>
      <w:proofErr w:type="spellStart"/>
      <w:r w:rsidRPr="00F92A4A">
        <w:rPr>
          <w:highlight w:val="yellow"/>
        </w:rPr>
        <w:t>bioamplifiés</w:t>
      </w:r>
      <w:proofErr w:type="spellEnd"/>
      <w:r w:rsidRPr="00F92A4A">
        <w:rPr>
          <w:highlight w:val="yellow"/>
        </w:rPr>
        <w:t xml:space="preserve"> au regard des valeurs de TMF et de BMF obtenues même si la conclusion est plus nuancée lorsque l’on tient compte du bol alimentaire dans le calcul du BMF. </w:t>
      </w:r>
    </w:p>
    <w:p w14:paraId="1C6B5109" w14:textId="4036F0A8" w:rsidR="003D1F8B" w:rsidRPr="00F92A4A" w:rsidRDefault="003D1F8B" w:rsidP="00633048"/>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Florence Mounier" w:date="2025-02-18T12:05:00Z" w:initials="FM">
    <w:p w14:paraId="2783F2B2" w14:textId="51CB9103" w:rsidR="00BF4C1C" w:rsidRDefault="00BF4C1C" w:rsidP="00633048">
      <w:pPr>
        <w:pStyle w:val="Commentaire"/>
      </w:pPr>
      <w:r>
        <w:rPr>
          <w:rStyle w:val="Marquedecommentaire"/>
        </w:rPr>
        <w:annotationRef/>
      </w:r>
      <w:r>
        <w:t xml:space="preserve">Aussi dans </w:t>
      </w:r>
      <w:proofErr w:type="spellStart"/>
      <w:r>
        <w:t>Lauzent</w:t>
      </w:r>
      <w:proofErr w:type="spellEnd"/>
      <w: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02871" w14:textId="77777777" w:rsidR="00E1321C" w:rsidRDefault="00E1321C" w:rsidP="00633048">
      <w:r>
        <w:separator/>
      </w:r>
    </w:p>
  </w:endnote>
  <w:endnote w:type="continuationSeparator" w:id="0">
    <w:p w14:paraId="72C2EE92" w14:textId="77777777" w:rsidR="00E1321C" w:rsidRDefault="00E1321C"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6FEFF" w14:textId="77777777" w:rsidR="00E1321C" w:rsidRDefault="00E1321C" w:rsidP="00633048">
      <w:r>
        <w:separator/>
      </w:r>
    </w:p>
  </w:footnote>
  <w:footnote w:type="continuationSeparator" w:id="0">
    <w:p w14:paraId="450F0D46" w14:textId="77777777" w:rsidR="00E1321C" w:rsidRDefault="00E1321C"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67"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1344"/>
    <w:rsid w:val="002A2583"/>
    <w:rsid w:val="002A2A03"/>
    <w:rsid w:val="002A5DCF"/>
    <w:rsid w:val="002A7942"/>
    <w:rsid w:val="002B34B7"/>
    <w:rsid w:val="002B602A"/>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10D0D"/>
    <w:rsid w:val="0031177B"/>
    <w:rsid w:val="0031538C"/>
    <w:rsid w:val="00315902"/>
    <w:rsid w:val="00320EBB"/>
    <w:rsid w:val="00321EFF"/>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1A86"/>
    <w:rsid w:val="00755593"/>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6D22"/>
    <w:rsid w:val="007D7117"/>
    <w:rsid w:val="007E013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57B2"/>
    <w:rsid w:val="008261FD"/>
    <w:rsid w:val="0082725E"/>
    <w:rsid w:val="008305E1"/>
    <w:rsid w:val="00830635"/>
    <w:rsid w:val="00830820"/>
    <w:rsid w:val="00831165"/>
    <w:rsid w:val="00836AC3"/>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61748"/>
    <w:rsid w:val="00A72371"/>
    <w:rsid w:val="00A727F3"/>
    <w:rsid w:val="00A729CF"/>
    <w:rsid w:val="00A72B5E"/>
    <w:rsid w:val="00A73EEC"/>
    <w:rsid w:val="00A77361"/>
    <w:rsid w:val="00A80213"/>
    <w:rsid w:val="00A8128C"/>
    <w:rsid w:val="00A83EB4"/>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44E8"/>
    <w:rsid w:val="00DF4670"/>
    <w:rsid w:val="00DF50CD"/>
    <w:rsid w:val="00DF6D24"/>
    <w:rsid w:val="00DF7EBE"/>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64D"/>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92181D"/>
    <w:pPr>
      <w:numPr>
        <w:ilvl w:val="1"/>
      </w:numPr>
      <w:spacing w:before="120" w:beforeAutospacing="0" w:after="10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92181D"/>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67091</TotalTime>
  <Pages>27</Pages>
  <Words>33902</Words>
  <Characters>186465</Characters>
  <Application>Microsoft Office Word</Application>
  <DocSecurity>0</DocSecurity>
  <Lines>1553</Lines>
  <Paragraphs>439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219928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118</cp:revision>
  <dcterms:created xsi:type="dcterms:W3CDTF">2020-10-07T13:02:00Z</dcterms:created>
  <dcterms:modified xsi:type="dcterms:W3CDTF">2025-05-22T14:40:00Z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