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48F" w:rsidRPr="00FC06F3" w:rsidRDefault="00FC06F3">
      <w:pPr>
        <w:pStyle w:val="1"/>
        <w:jc w:val="center"/>
        <w:rPr>
          <w:rFonts w:hint="default"/>
          <w:sz w:val="44"/>
          <w:szCs w:val="44"/>
        </w:rPr>
      </w:pPr>
      <w:r>
        <w:t xml:space="preserve"> </w:t>
      </w:r>
      <w:r w:rsidRPr="00FC06F3">
        <w:rPr>
          <w:sz w:val="44"/>
          <w:szCs w:val="44"/>
        </w:rPr>
        <w:t>“育苗”家长在线教育交流平台项目</w:t>
      </w:r>
      <w:r w:rsidR="00D45915" w:rsidRPr="00FC06F3">
        <w:rPr>
          <w:sz w:val="44"/>
          <w:szCs w:val="44"/>
        </w:rPr>
        <w:t>摘要</w:t>
      </w:r>
    </w:p>
    <w:p w:rsidR="00C8448F" w:rsidRDefault="00D45915">
      <w:pPr>
        <w:spacing w:line="360" w:lineRule="auto"/>
        <w:ind w:firstLineChars="200" w:firstLine="420"/>
      </w:pPr>
      <w:r>
        <w:rPr>
          <w:rFonts w:hint="eastAsia"/>
        </w:rPr>
        <w:t>家庭教育对一个人的成长成才至关重要</w:t>
      </w:r>
      <w:r>
        <w:t>。在某种意义上，</w:t>
      </w:r>
      <w:r>
        <w:rPr>
          <w:rFonts w:hint="eastAsia"/>
        </w:rPr>
        <w:t>未来的竞争与其说是孩子的竞争，不如说是家长的竞争。</w:t>
      </w:r>
      <w:r>
        <w:t>然而，我们调查</w:t>
      </w:r>
      <w:r>
        <w:rPr>
          <w:rFonts w:hint="eastAsia"/>
        </w:rPr>
        <w:t>发现，大多数家长</w:t>
      </w:r>
      <w:r>
        <w:t>仍</w:t>
      </w:r>
      <w:r>
        <w:rPr>
          <w:rFonts w:hint="eastAsia"/>
        </w:rPr>
        <w:t>不能把握恰当的教育方式</w:t>
      </w:r>
      <w:r>
        <w:t>，</w:t>
      </w:r>
      <w:r>
        <w:rPr>
          <w:rFonts w:hint="eastAsia"/>
        </w:rPr>
        <w:t>过度重视孩子的分数，给孩子报过多的“培训班”</w:t>
      </w:r>
      <w:r>
        <w:t>，</w:t>
      </w:r>
      <w:r>
        <w:rPr>
          <w:rFonts w:hint="eastAsia"/>
        </w:rPr>
        <w:t>忽略了对孩子情感</w:t>
      </w:r>
      <w:r>
        <w:t>、</w:t>
      </w:r>
      <w:r>
        <w:rPr>
          <w:rFonts w:hint="eastAsia"/>
        </w:rPr>
        <w:t>道德的培养</w:t>
      </w:r>
      <w:r>
        <w:t>。与此同时，也有</w:t>
      </w:r>
      <w:r>
        <w:rPr>
          <w:rFonts w:hint="eastAsia"/>
        </w:rPr>
        <w:t>家长表示，“学生作业”变成</w:t>
      </w:r>
      <w:r>
        <w:t>了</w:t>
      </w:r>
      <w:r>
        <w:rPr>
          <w:rFonts w:hint="eastAsia"/>
        </w:rPr>
        <w:t>“家长作业”，</w:t>
      </w:r>
      <w:r>
        <w:t>加重了其</w:t>
      </w:r>
      <w:r>
        <w:rPr>
          <w:rFonts w:hint="eastAsia"/>
        </w:rPr>
        <w:t>负担</w:t>
      </w:r>
      <w:r>
        <w:t>。</w:t>
      </w:r>
    </w:p>
    <w:p w:rsidR="00C8448F" w:rsidRDefault="00D45915">
      <w:pPr>
        <w:spacing w:line="360" w:lineRule="auto"/>
        <w:ind w:firstLineChars="200" w:firstLine="420"/>
      </w:pPr>
      <w:r>
        <w:rPr>
          <w:rFonts w:hint="eastAsia"/>
        </w:rPr>
        <w:t>因此，育苗</w:t>
      </w:r>
      <w:r>
        <w:rPr>
          <w:rFonts w:hint="eastAsia"/>
        </w:rPr>
        <w:t>APP</w:t>
      </w:r>
      <w:r>
        <w:rPr>
          <w:rFonts w:hint="eastAsia"/>
        </w:rPr>
        <w:t>——一款针对中小学家长群体的软件应运而生。</w:t>
      </w:r>
      <w:r>
        <w:t>育苗采用</w:t>
      </w:r>
      <w:r>
        <w:rPr>
          <w:rFonts w:hint="eastAsia"/>
        </w:rPr>
        <w:t>“平台</w:t>
      </w:r>
      <w:r>
        <w:rPr>
          <w:rFonts w:hint="eastAsia"/>
        </w:rPr>
        <w:t>+</w:t>
      </w:r>
      <w:r>
        <w:rPr>
          <w:rFonts w:hint="eastAsia"/>
        </w:rPr>
        <w:t>工具”的</w:t>
      </w:r>
      <w:r>
        <w:t>崭新</w:t>
      </w:r>
      <w:r>
        <w:rPr>
          <w:rFonts w:hint="eastAsia"/>
        </w:rPr>
        <w:t>模式，</w:t>
      </w:r>
      <w:r>
        <w:t>为家长</w:t>
      </w:r>
      <w:r>
        <w:rPr>
          <w:rFonts w:hint="eastAsia"/>
        </w:rPr>
        <w:t>提供</w:t>
      </w:r>
      <w:r>
        <w:t>更多</w:t>
      </w:r>
      <w:r>
        <w:rPr>
          <w:rFonts w:hint="eastAsia"/>
        </w:rPr>
        <w:t>系统</w:t>
      </w:r>
      <w:r>
        <w:t>的</w:t>
      </w:r>
      <w:r>
        <w:rPr>
          <w:rFonts w:hint="eastAsia"/>
        </w:rPr>
        <w:t>教育知识</w:t>
      </w:r>
      <w:r>
        <w:t>和</w:t>
      </w:r>
      <w:r>
        <w:rPr>
          <w:rFonts w:hint="eastAsia"/>
        </w:rPr>
        <w:t>便捷</w:t>
      </w:r>
      <w:r>
        <w:t>学习</w:t>
      </w:r>
      <w:r>
        <w:rPr>
          <w:rFonts w:hint="eastAsia"/>
        </w:rPr>
        <w:t>工具。此外</w:t>
      </w:r>
      <w:r>
        <w:t>，</w:t>
      </w:r>
      <w:r>
        <w:rPr>
          <w:rFonts w:hint="eastAsia"/>
        </w:rPr>
        <w:t>其</w:t>
      </w:r>
      <w:r>
        <w:t>互助问答</w:t>
      </w:r>
      <w:r>
        <w:rPr>
          <w:rFonts w:hint="eastAsia"/>
        </w:rPr>
        <w:t>平台</w:t>
      </w:r>
      <w:r>
        <w:t>实现</w:t>
      </w:r>
      <w:r>
        <w:rPr>
          <w:rFonts w:hint="eastAsia"/>
        </w:rPr>
        <w:t>了</w:t>
      </w:r>
      <w:r>
        <w:t>家长之间的交流学习。</w:t>
      </w:r>
    </w:p>
    <w:p w:rsidR="00C8448F" w:rsidRDefault="00D45915">
      <w:pPr>
        <w:spacing w:line="360" w:lineRule="auto"/>
        <w:ind w:firstLineChars="200" w:firstLine="462"/>
        <w:rPr>
          <w:sz w:val="23"/>
        </w:rPr>
      </w:pPr>
      <w:r>
        <w:rPr>
          <w:rFonts w:hint="eastAsia"/>
          <w:b/>
          <w:bCs/>
          <w:sz w:val="23"/>
        </w:rPr>
        <w:t>育苗前期主要以内容运营</w:t>
      </w:r>
      <w:r w:rsidR="00304655">
        <w:rPr>
          <w:rFonts w:hint="eastAsia"/>
          <w:b/>
          <w:bCs/>
          <w:sz w:val="23"/>
        </w:rPr>
        <w:t>和</w:t>
      </w:r>
      <w:r>
        <w:rPr>
          <w:rFonts w:hint="eastAsia"/>
          <w:b/>
          <w:bCs/>
          <w:sz w:val="23"/>
        </w:rPr>
        <w:t>为主</w:t>
      </w:r>
      <w:r>
        <w:rPr>
          <w:sz w:val="23"/>
        </w:rPr>
        <w:t>，</w:t>
      </w:r>
      <w:r>
        <w:rPr>
          <w:rFonts w:hint="eastAsia"/>
          <w:sz w:val="23"/>
        </w:rPr>
        <w:t>即为用户提供学习</w:t>
      </w:r>
      <w:r>
        <w:rPr>
          <w:sz w:val="23"/>
        </w:rPr>
        <w:t>、</w:t>
      </w:r>
      <w:r>
        <w:rPr>
          <w:rFonts w:hint="eastAsia"/>
          <w:sz w:val="23"/>
        </w:rPr>
        <w:t>工具</w:t>
      </w:r>
      <w:r>
        <w:rPr>
          <w:sz w:val="23"/>
        </w:rPr>
        <w:t>和</w:t>
      </w:r>
      <w:r>
        <w:rPr>
          <w:rFonts w:hint="eastAsia"/>
          <w:sz w:val="23"/>
        </w:rPr>
        <w:t>社区交流三大内容模块</w:t>
      </w:r>
      <w:r>
        <w:rPr>
          <w:sz w:val="23"/>
        </w:rPr>
        <w:t>。</w:t>
      </w:r>
      <w:r>
        <w:rPr>
          <w:rFonts w:hint="eastAsia"/>
          <w:sz w:val="23"/>
        </w:rPr>
        <w:t>学习</w:t>
      </w:r>
      <w:r>
        <w:rPr>
          <w:sz w:val="23"/>
        </w:rPr>
        <w:t>模块</w:t>
      </w:r>
      <w:r>
        <w:rPr>
          <w:rFonts w:hint="eastAsia"/>
          <w:sz w:val="23"/>
        </w:rPr>
        <w:t>下设“家长课堂”</w:t>
      </w:r>
      <w:r>
        <w:rPr>
          <w:sz w:val="23"/>
        </w:rPr>
        <w:t>、</w:t>
      </w:r>
      <w:r>
        <w:rPr>
          <w:rFonts w:hint="eastAsia"/>
          <w:sz w:val="23"/>
        </w:rPr>
        <w:t>“图书音频”</w:t>
      </w:r>
      <w:r>
        <w:rPr>
          <w:sz w:val="23"/>
        </w:rPr>
        <w:t>、</w:t>
      </w:r>
      <w:r>
        <w:rPr>
          <w:rFonts w:hint="eastAsia"/>
          <w:sz w:val="23"/>
        </w:rPr>
        <w:t>“技能学院”三个模块</w:t>
      </w:r>
      <w:r>
        <w:rPr>
          <w:sz w:val="23"/>
        </w:rPr>
        <w:t>。其中，</w:t>
      </w:r>
      <w:r>
        <w:rPr>
          <w:rFonts w:hint="eastAsia"/>
          <w:sz w:val="23"/>
        </w:rPr>
        <w:t>“家长课堂”联合</w:t>
      </w:r>
      <w:r>
        <w:rPr>
          <w:rFonts w:hint="eastAsia"/>
        </w:rPr>
        <w:t>平台合作专家</w:t>
      </w:r>
      <w:r>
        <w:t>，致力于</w:t>
      </w:r>
      <w:r>
        <w:rPr>
          <w:rFonts w:hint="eastAsia"/>
        </w:rPr>
        <w:t>打造科学，系统的视频课程</w:t>
      </w:r>
      <w:r>
        <w:rPr>
          <w:rFonts w:hint="eastAsia"/>
          <w:sz w:val="23"/>
        </w:rPr>
        <w:t>；“技能</w:t>
      </w:r>
      <w:r>
        <w:rPr>
          <w:sz w:val="23"/>
        </w:rPr>
        <w:t>学院</w:t>
      </w:r>
      <w:r>
        <w:rPr>
          <w:sz w:val="23"/>
        </w:rPr>
        <w:t>”</w:t>
      </w:r>
      <w:r>
        <w:rPr>
          <w:rFonts w:hint="eastAsia"/>
          <w:sz w:val="23"/>
        </w:rPr>
        <w:t>则为特色模块，</w:t>
      </w:r>
      <w:r>
        <w:rPr>
          <w:sz w:val="23"/>
        </w:rPr>
        <w:t>旨在满足对与孩子作业辅助相关的各类技能需求</w:t>
      </w:r>
      <w:r>
        <w:rPr>
          <w:rFonts w:hint="eastAsia"/>
          <w:sz w:val="23"/>
        </w:rPr>
        <w:t>。</w:t>
      </w:r>
    </w:p>
    <w:p w:rsidR="00C8448F" w:rsidRDefault="00D45915">
      <w:pPr>
        <w:spacing w:line="360" w:lineRule="auto"/>
        <w:ind w:firstLineChars="200" w:firstLine="462"/>
        <w:rPr>
          <w:sz w:val="23"/>
        </w:rPr>
      </w:pPr>
      <w:r>
        <w:rPr>
          <w:rFonts w:hint="eastAsia"/>
          <w:b/>
          <w:bCs/>
          <w:sz w:val="23"/>
        </w:rPr>
        <w:t>项目后期则将以体验式营销运营为主</w:t>
      </w:r>
      <w:r>
        <w:rPr>
          <w:sz w:val="23"/>
        </w:rPr>
        <w:t>。</w:t>
      </w:r>
      <w:r>
        <w:rPr>
          <w:rFonts w:hint="eastAsia"/>
          <w:sz w:val="23"/>
        </w:rPr>
        <w:t>育苗将会</w:t>
      </w:r>
      <w:r>
        <w:rPr>
          <w:sz w:val="23"/>
        </w:rPr>
        <w:t>提供</w:t>
      </w:r>
      <w:r>
        <w:rPr>
          <w:rFonts w:hint="eastAsia"/>
          <w:sz w:val="23"/>
        </w:rPr>
        <w:t>一站式活动策划，</w:t>
      </w:r>
      <w:r>
        <w:rPr>
          <w:rFonts w:asciiTheme="minorEastAsia" w:hAnsi="Microsoft YaHei UI" w:cs="Microsoft YaHei UI" w:hint="eastAsia"/>
          <w:sz w:val="23"/>
          <w:szCs w:val="23"/>
        </w:rPr>
        <w:t>用户仅需</w:t>
      </w:r>
      <w:r>
        <w:rPr>
          <w:rFonts w:asciiTheme="minorEastAsia" w:hAnsi="Microsoft YaHei UI" w:cs="Microsoft YaHei UI"/>
          <w:sz w:val="23"/>
          <w:szCs w:val="23"/>
        </w:rPr>
        <w:t>选定活动并付费</w:t>
      </w:r>
      <w:r>
        <w:rPr>
          <w:rFonts w:asciiTheme="minorEastAsia" w:hAnsi="Microsoft YaHei UI" w:cs="Microsoft YaHei UI" w:hint="eastAsia"/>
          <w:sz w:val="23"/>
          <w:szCs w:val="23"/>
        </w:rPr>
        <w:t>，便可完成活动组织</w:t>
      </w:r>
      <w:r>
        <w:rPr>
          <w:rFonts w:asciiTheme="minorEastAsia" w:hAnsi="Microsoft YaHei UI" w:cs="Microsoft YaHei UI"/>
          <w:sz w:val="23"/>
          <w:szCs w:val="23"/>
        </w:rPr>
        <w:t>、简</w:t>
      </w:r>
      <w:r>
        <w:rPr>
          <w:rFonts w:asciiTheme="minorEastAsia" w:hAnsi="Microsoft YaHei UI" w:cs="Microsoft YaHei UI" w:hint="eastAsia"/>
          <w:sz w:val="23"/>
          <w:szCs w:val="23"/>
        </w:rPr>
        <w:t>化决策和活动中间过程，实现直通式活动。此外，育苗</w:t>
      </w:r>
      <w:r>
        <w:rPr>
          <w:rFonts w:hint="eastAsia"/>
          <w:sz w:val="23"/>
        </w:rPr>
        <w:t>将通过组建专业化咨询团队为用户就教育</w:t>
      </w:r>
      <w:r>
        <w:rPr>
          <w:sz w:val="23"/>
        </w:rPr>
        <w:t>、</w:t>
      </w:r>
      <w:r>
        <w:rPr>
          <w:rFonts w:hint="eastAsia"/>
          <w:sz w:val="23"/>
        </w:rPr>
        <w:t>心理等方面提供专业化咨询服务。</w:t>
      </w:r>
    </w:p>
    <w:p w:rsidR="00C8448F" w:rsidRDefault="00D45915">
      <w:pPr>
        <w:spacing w:line="360" w:lineRule="auto"/>
        <w:ind w:firstLineChars="200" w:firstLine="480"/>
        <w:rPr>
          <w:rFonts w:asciiTheme="minorEastAsia" w:hAnsi="Microsoft YaHei UI" w:cs="Microsoft YaHei UI"/>
          <w:sz w:val="24"/>
        </w:rPr>
      </w:pPr>
      <w:r>
        <w:rPr>
          <w:rFonts w:asciiTheme="minorEastAsia" w:hAnsi="Microsoft YaHei UI" w:cs="Microsoft YaHei UI" w:hint="eastAsia"/>
          <w:sz w:val="24"/>
        </w:rPr>
        <w:t>本项目的主要创新点和优势有以下几个方面：</w:t>
      </w:r>
    </w:p>
    <w:p w:rsidR="00C8448F" w:rsidRPr="003256C3" w:rsidRDefault="003256C3" w:rsidP="003256C3">
      <w:pPr>
        <w:spacing w:line="360" w:lineRule="auto"/>
        <w:ind w:firstLineChars="200" w:firstLine="482"/>
        <w:rPr>
          <w:sz w:val="23"/>
        </w:rPr>
      </w:pPr>
      <w:bookmarkStart w:id="0" w:name="_Toc7898190"/>
      <w:r>
        <w:rPr>
          <w:rFonts w:asciiTheme="minorEastAsia" w:hAnsi="Microsoft YaHei UI" w:cs="Microsoft YaHei UI" w:hint="eastAsia"/>
          <w:b/>
          <w:bCs/>
          <w:sz w:val="24"/>
          <w:szCs w:val="24"/>
          <w:u w:val="single"/>
        </w:rPr>
        <w:t>1</w:t>
      </w:r>
      <w:r>
        <w:rPr>
          <w:rFonts w:asciiTheme="minorEastAsia" w:hAnsi="Microsoft YaHei UI" w:cs="Microsoft YaHei UI"/>
          <w:b/>
          <w:bCs/>
          <w:sz w:val="24"/>
          <w:szCs w:val="24"/>
          <w:u w:val="single"/>
        </w:rPr>
        <w:t>.</w:t>
      </w:r>
      <w:r w:rsidRPr="003256C3">
        <w:rPr>
          <w:rFonts w:asciiTheme="minorEastAsia" w:hAnsi="Microsoft YaHei UI" w:cs="Microsoft YaHei UI" w:hint="eastAsia"/>
          <w:b/>
          <w:bCs/>
          <w:sz w:val="24"/>
          <w:szCs w:val="24"/>
          <w:u w:val="single"/>
        </w:rPr>
        <w:t>以家长为目标的平台内容</w:t>
      </w:r>
      <w:bookmarkEnd w:id="0"/>
      <w:r w:rsidRPr="003256C3">
        <w:rPr>
          <w:rFonts w:asciiTheme="minorEastAsia" w:hAnsi="Microsoft YaHei UI" w:cs="Microsoft YaHei UI"/>
          <w:b/>
          <w:bCs/>
          <w:sz w:val="24"/>
          <w:szCs w:val="24"/>
          <w:u w:val="single"/>
        </w:rPr>
        <w:t xml:space="preserve"> </w:t>
      </w:r>
      <w:r>
        <w:rPr>
          <w:rFonts w:asciiTheme="minorEastAsia" w:hAnsi="Microsoft YaHei UI" w:cs="Microsoft YaHei UI" w:hint="eastAsia"/>
          <w:b/>
          <w:bCs/>
          <w:sz w:val="24"/>
          <w:szCs w:val="24"/>
          <w:u w:val="single"/>
        </w:rPr>
        <w:t>。</w:t>
      </w:r>
      <w:r w:rsidRPr="003256C3">
        <w:rPr>
          <w:rFonts w:hint="eastAsia"/>
          <w:sz w:val="23"/>
        </w:rPr>
        <w:t>育苗独辟蹊径，一边将内容建设的重点目标放在了为家长提供正确的教育理念和解决其“家长作业”的困扰上，另一边提供完整可执行的一站式活动支持，致力于切实解决家长需求。</w:t>
      </w:r>
    </w:p>
    <w:p w:rsidR="00C8448F" w:rsidRDefault="00D45915">
      <w:pPr>
        <w:spacing w:line="360" w:lineRule="auto"/>
        <w:ind w:firstLineChars="200" w:firstLine="482"/>
        <w:rPr>
          <w:rFonts w:asciiTheme="minorEastAsia" w:hAnsi="Microsoft YaHei UI" w:cs="Microsoft YaHei UI"/>
          <w:sz w:val="23"/>
          <w:szCs w:val="23"/>
        </w:rPr>
      </w:pPr>
      <w:r>
        <w:rPr>
          <w:rFonts w:asciiTheme="minorEastAsia" w:hAnsi="Microsoft YaHei UI" w:cs="Microsoft YaHei UI" w:hint="eastAsia"/>
          <w:b/>
          <w:bCs/>
          <w:sz w:val="24"/>
          <w:szCs w:val="24"/>
          <w:u w:val="single"/>
        </w:rPr>
        <w:t>2、采用监督+双积分的运营模式</w:t>
      </w:r>
      <w:r>
        <w:rPr>
          <w:rFonts w:asciiTheme="minorEastAsia" w:hAnsi="Microsoft YaHei UI" w:cs="Microsoft YaHei UI" w:hint="eastAsia"/>
          <w:sz w:val="24"/>
          <w:szCs w:val="24"/>
        </w:rPr>
        <w:t>。</w:t>
      </w:r>
      <w:r>
        <w:rPr>
          <w:rFonts w:hint="eastAsia"/>
          <w:sz w:val="23"/>
        </w:rPr>
        <w:t>育苗采用一种融入监督体系的全新的双积分运营模式。即普通类型的“叶苗”积分和基于创作的“果苗”积分。可促进平台内容产出及加强用户粘性。</w:t>
      </w:r>
    </w:p>
    <w:p w:rsidR="00C8448F" w:rsidRPr="00F75CFA" w:rsidRDefault="00D45915" w:rsidP="00F75CFA">
      <w:pPr>
        <w:spacing w:line="360" w:lineRule="auto"/>
        <w:ind w:firstLineChars="200" w:firstLine="482"/>
        <w:rPr>
          <w:rFonts w:asciiTheme="minorEastAsia" w:hAnsi="Microsoft YaHei UI" w:cs="Microsoft YaHei UI"/>
          <w:b/>
          <w:bCs/>
          <w:sz w:val="24"/>
          <w:szCs w:val="24"/>
          <w:u w:val="single"/>
        </w:rPr>
      </w:pPr>
      <w:r>
        <w:rPr>
          <w:rFonts w:asciiTheme="minorEastAsia" w:hAnsi="Microsoft YaHei UI" w:cs="Microsoft YaHei UI" w:hint="eastAsia"/>
          <w:b/>
          <w:bCs/>
          <w:sz w:val="24"/>
          <w:szCs w:val="24"/>
          <w:u w:val="single"/>
        </w:rPr>
        <w:t>3</w:t>
      </w:r>
      <w:r>
        <w:rPr>
          <w:rFonts w:asciiTheme="minorEastAsia" w:hAnsi="Microsoft YaHei UI" w:cs="Microsoft YaHei UI"/>
          <w:b/>
          <w:bCs/>
          <w:sz w:val="24"/>
          <w:szCs w:val="24"/>
          <w:u w:val="single"/>
        </w:rPr>
        <w:t>、</w:t>
      </w:r>
      <w:bookmarkStart w:id="1" w:name="_Toc7898191"/>
      <w:r w:rsidR="00F75CFA" w:rsidRPr="00F75CFA">
        <w:rPr>
          <w:rFonts w:asciiTheme="minorEastAsia" w:hAnsi="Microsoft YaHei UI" w:cs="Microsoft YaHei UI" w:hint="eastAsia"/>
          <w:b/>
          <w:bCs/>
          <w:sz w:val="24"/>
          <w:szCs w:val="24"/>
          <w:u w:val="single"/>
        </w:rPr>
        <w:t>以用户体验为主的情感式运营模式</w:t>
      </w:r>
      <w:bookmarkEnd w:id="1"/>
      <w:r>
        <w:rPr>
          <w:rFonts w:asciiTheme="minorEastAsia" w:hAnsi="Microsoft YaHei UI" w:cs="Microsoft YaHei UI" w:hint="eastAsia"/>
          <w:sz w:val="24"/>
          <w:szCs w:val="24"/>
        </w:rPr>
        <w:t>。</w:t>
      </w:r>
      <w:r w:rsidR="00363E35">
        <w:rPr>
          <w:rFonts w:asciiTheme="minorEastAsia" w:hAnsi="Microsoft YaHei UI" w:cs="Microsoft YaHei UI" w:hint="eastAsia"/>
          <w:sz w:val="24"/>
          <w:szCs w:val="24"/>
        </w:rPr>
        <w:t>育苗设立了“电台”“社区”“心愿卡片”</w:t>
      </w:r>
      <w:r w:rsidR="00941F17">
        <w:rPr>
          <w:rFonts w:asciiTheme="minorEastAsia" w:hAnsi="Microsoft YaHei UI" w:cs="Microsoft YaHei UI" w:hint="eastAsia"/>
          <w:sz w:val="24"/>
          <w:szCs w:val="24"/>
        </w:rPr>
        <w:t>“无限学习卡”</w:t>
      </w:r>
      <w:r w:rsidR="00363E35">
        <w:rPr>
          <w:rFonts w:asciiTheme="minorEastAsia" w:hAnsi="Microsoft YaHei UI" w:cs="Microsoft YaHei UI" w:hint="eastAsia"/>
          <w:sz w:val="24"/>
          <w:szCs w:val="24"/>
        </w:rPr>
        <w:t>等多种功能模块，立志于给用户良好的</w:t>
      </w:r>
      <w:bookmarkStart w:id="2" w:name="_GoBack"/>
      <w:bookmarkEnd w:id="2"/>
      <w:r w:rsidR="00363E35">
        <w:rPr>
          <w:rFonts w:asciiTheme="minorEastAsia" w:hAnsi="Microsoft YaHei UI" w:cs="Microsoft YaHei UI" w:hint="eastAsia"/>
          <w:sz w:val="24"/>
          <w:szCs w:val="24"/>
        </w:rPr>
        <w:t>体验并在使用的过程中产生情感的寄托。</w:t>
      </w:r>
    </w:p>
    <w:p w:rsidR="00C8448F" w:rsidRDefault="00D45915">
      <w:pPr>
        <w:spacing w:line="360" w:lineRule="auto"/>
        <w:ind w:firstLineChars="200" w:firstLine="482"/>
        <w:rPr>
          <w:rFonts w:asciiTheme="minorEastAsia" w:hAnsi="Microsoft YaHei UI" w:cs="Microsoft YaHei UI"/>
          <w:sz w:val="23"/>
          <w:szCs w:val="23"/>
        </w:rPr>
      </w:pPr>
      <w:r>
        <w:rPr>
          <w:rFonts w:hint="eastAsia"/>
          <w:b/>
          <w:bCs/>
          <w:sz w:val="24"/>
          <w:szCs w:val="24"/>
          <w:u w:val="single"/>
        </w:rPr>
        <w:lastRenderedPageBreak/>
        <w:t>4</w:t>
      </w:r>
      <w:r>
        <w:rPr>
          <w:rFonts w:hint="eastAsia"/>
          <w:b/>
          <w:bCs/>
          <w:sz w:val="24"/>
          <w:szCs w:val="24"/>
          <w:u w:val="single"/>
        </w:rPr>
        <w:t>、基于众包的内容发布模式</w:t>
      </w:r>
      <w:r>
        <w:rPr>
          <w:rFonts w:hint="eastAsia"/>
          <w:sz w:val="24"/>
          <w:szCs w:val="24"/>
        </w:rPr>
        <w:t>。</w:t>
      </w:r>
      <w:r>
        <w:rPr>
          <w:rFonts w:hint="eastAsia"/>
        </w:rPr>
        <w:t>育苗将采用众包的方式，</w:t>
      </w:r>
      <w:r>
        <w:t>发动用户的力量，</w:t>
      </w:r>
      <w:r>
        <w:rPr>
          <w:rFonts w:hint="eastAsia"/>
        </w:rPr>
        <w:t>由用户群体发布问题、自主回答、转载视频文章，以达到降低劳动力成本的目的和维持平台生态圈的活跃。</w:t>
      </w:r>
    </w:p>
    <w:p w:rsidR="00C8448F" w:rsidRDefault="00D45915">
      <w:pPr>
        <w:spacing w:line="360" w:lineRule="auto"/>
        <w:ind w:firstLineChars="200" w:firstLine="460"/>
        <w:rPr>
          <w:rFonts w:asciiTheme="minorEastAsia" w:hAnsi="Microsoft YaHei UI" w:cs="Microsoft YaHei UI"/>
          <w:sz w:val="23"/>
          <w:szCs w:val="23"/>
        </w:rPr>
      </w:pPr>
      <w:r>
        <w:rPr>
          <w:rFonts w:asciiTheme="minorEastAsia" w:hAnsi="Microsoft YaHei UI" w:cs="Microsoft YaHei UI" w:hint="eastAsia"/>
          <w:sz w:val="23"/>
          <w:szCs w:val="23"/>
        </w:rPr>
        <w:t>我们希望</w:t>
      </w:r>
      <w:r>
        <w:rPr>
          <w:rFonts w:asciiTheme="minorEastAsia" w:hAnsi="Microsoft YaHei UI" w:cs="Microsoft YaHei UI"/>
          <w:sz w:val="23"/>
          <w:szCs w:val="23"/>
        </w:rPr>
        <w:t>育苗可以</w:t>
      </w:r>
      <w:r>
        <w:rPr>
          <w:rFonts w:asciiTheme="minorEastAsia" w:hAnsi="Microsoft YaHei UI" w:cs="Microsoft YaHei UI" w:hint="eastAsia"/>
          <w:sz w:val="23"/>
          <w:szCs w:val="23"/>
        </w:rPr>
        <w:t>给家长提供一个综合性的学习、应用平台，让家长在孩子成长的路上做到正确“育苗”</w:t>
      </w:r>
      <w:r>
        <w:rPr>
          <w:rFonts w:asciiTheme="minorEastAsia" w:hAnsi="Microsoft YaHei UI" w:cs="Microsoft YaHei UI"/>
          <w:sz w:val="23"/>
          <w:szCs w:val="23"/>
        </w:rPr>
        <w:t>。</w:t>
      </w:r>
    </w:p>
    <w:p w:rsidR="00C8448F" w:rsidRDefault="00C8448F"/>
    <w:p w:rsidR="00C8448F" w:rsidRDefault="00C8448F"/>
    <w:p w:rsidR="00C8448F" w:rsidRDefault="00C8448F"/>
    <w:p w:rsidR="00C8448F" w:rsidRDefault="00C8448F">
      <w:pPr>
        <w:ind w:firstLineChars="100" w:firstLine="210"/>
      </w:pPr>
    </w:p>
    <w:p w:rsidR="00C8448F" w:rsidRDefault="00C8448F">
      <w:pPr>
        <w:ind w:firstLineChars="100" w:firstLine="210"/>
      </w:pPr>
    </w:p>
    <w:p w:rsidR="00C8448F" w:rsidRDefault="00D45915">
      <w:pPr>
        <w:ind w:firstLineChars="100" w:firstLine="230"/>
      </w:pPr>
      <w:r>
        <w:rPr>
          <w:rFonts w:asciiTheme="minorEastAsia" w:hAnsi="Microsoft YaHei UI" w:cs="Microsoft YaHei UI" w:hint="eastAsia"/>
          <w:sz w:val="23"/>
          <w:szCs w:val="23"/>
        </w:rPr>
        <w:t xml:space="preserve"> </w:t>
      </w:r>
    </w:p>
    <w:sectPr w:rsidR="00C84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BA0" w:rsidRDefault="00187BA0" w:rsidP="00FC06F3">
      <w:pPr>
        <w:spacing w:after="0" w:line="240" w:lineRule="auto"/>
      </w:pPr>
      <w:r>
        <w:separator/>
      </w:r>
    </w:p>
  </w:endnote>
  <w:endnote w:type="continuationSeparator" w:id="0">
    <w:p w:rsidR="00187BA0" w:rsidRDefault="00187BA0" w:rsidP="00FC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BA0" w:rsidRDefault="00187BA0" w:rsidP="00FC06F3">
      <w:pPr>
        <w:spacing w:after="0" w:line="240" w:lineRule="auto"/>
      </w:pPr>
      <w:r>
        <w:separator/>
      </w:r>
    </w:p>
  </w:footnote>
  <w:footnote w:type="continuationSeparator" w:id="0">
    <w:p w:rsidR="00187BA0" w:rsidRDefault="00187BA0" w:rsidP="00FC0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019BA"/>
    <w:multiLevelType w:val="multilevel"/>
    <w:tmpl w:val="2F2019BA"/>
    <w:lvl w:ilvl="0">
      <w:start w:val="1"/>
      <w:numFmt w:val="decimal"/>
      <w:lvlText w:val="第 %1 章"/>
      <w:lvlJc w:val="left"/>
      <w:pPr>
        <w:ind w:left="425" w:hanging="425"/>
      </w:pPr>
      <w:rPr>
        <w:rFonts w:hint="eastAsia"/>
      </w:rPr>
    </w:lvl>
    <w:lvl w:ilvl="1">
      <w:start w:val="1"/>
      <w:numFmt w:val="decimal"/>
      <w:lvlText w:val="%1.%2"/>
      <w:lvlJc w:val="left"/>
      <w:pPr>
        <w:ind w:left="567" w:hanging="454"/>
      </w:pPr>
      <w:rPr>
        <w:rFonts w:hint="eastAsia"/>
      </w:rPr>
    </w:lvl>
    <w:lvl w:ilvl="2">
      <w:start w:val="1"/>
      <w:numFmt w:val="decimal"/>
      <w:lvlText w:val="%1.%2.%3"/>
      <w:lvlJc w:val="left"/>
      <w:pPr>
        <w:ind w:left="567" w:hanging="39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365869"/>
    <w:rsid w:val="9FFF242B"/>
    <w:rsid w:val="A7AB5E61"/>
    <w:rsid w:val="BAED5784"/>
    <w:rsid w:val="BCF27AFD"/>
    <w:rsid w:val="BDFB0503"/>
    <w:rsid w:val="C7DD5E41"/>
    <w:rsid w:val="D2B7BFB8"/>
    <w:rsid w:val="DB3FA35C"/>
    <w:rsid w:val="DDF28B11"/>
    <w:rsid w:val="DF3D1331"/>
    <w:rsid w:val="DF5FC5F4"/>
    <w:rsid w:val="DFEE42A4"/>
    <w:rsid w:val="EFFB878D"/>
    <w:rsid w:val="F34FC496"/>
    <w:rsid w:val="F5FF5ECA"/>
    <w:rsid w:val="FA6791EB"/>
    <w:rsid w:val="FBB65964"/>
    <w:rsid w:val="FDF2A0D4"/>
    <w:rsid w:val="FF5B3592"/>
    <w:rsid w:val="FF9FBB6D"/>
    <w:rsid w:val="FFBEEF3C"/>
    <w:rsid w:val="FFCF1EFE"/>
    <w:rsid w:val="00187BA0"/>
    <w:rsid w:val="00304655"/>
    <w:rsid w:val="003256C3"/>
    <w:rsid w:val="00363E35"/>
    <w:rsid w:val="00727A20"/>
    <w:rsid w:val="00941F17"/>
    <w:rsid w:val="00C8448F"/>
    <w:rsid w:val="00D45915"/>
    <w:rsid w:val="00DB2AB8"/>
    <w:rsid w:val="00F75CFA"/>
    <w:rsid w:val="00FC06F3"/>
    <w:rsid w:val="24062D43"/>
    <w:rsid w:val="26365869"/>
    <w:rsid w:val="33563518"/>
    <w:rsid w:val="3FA73640"/>
    <w:rsid w:val="3FEF2A89"/>
    <w:rsid w:val="3FF34BEB"/>
    <w:rsid w:val="47CF47DA"/>
    <w:rsid w:val="597E7562"/>
    <w:rsid w:val="5CF7676D"/>
    <w:rsid w:val="5FB73145"/>
    <w:rsid w:val="65E6B657"/>
    <w:rsid w:val="69FE9A2A"/>
    <w:rsid w:val="6C5B4CB0"/>
    <w:rsid w:val="753D6705"/>
    <w:rsid w:val="75721FA7"/>
    <w:rsid w:val="77CC60A2"/>
    <w:rsid w:val="797FAEE7"/>
    <w:rsid w:val="7EF2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76CA9"/>
  <w15:docId w15:val="{7A1ABA91-D4F4-4514-8081-4C956986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20" w:line="264" w:lineRule="auto"/>
    </w:pPr>
    <w:rPr>
      <w:sz w:val="21"/>
      <w:szCs w:val="21"/>
    </w:rPr>
  </w:style>
  <w:style w:type="paragraph" w:styleId="1">
    <w:name w:val="heading 1"/>
    <w:basedOn w:val="a"/>
    <w:next w:val="a"/>
    <w:qFormat/>
    <w:pPr>
      <w:spacing w:beforeAutospacing="1" w:after="0" w:afterAutospacing="1"/>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0" w:afterAutospacing="1"/>
    </w:pPr>
    <w:rPr>
      <w:rFonts w:cs="Times New Roman"/>
      <w:sz w:val="24"/>
    </w:rPr>
  </w:style>
  <w:style w:type="paragraph" w:customStyle="1" w:styleId="10">
    <w:name w:val="列表段落1"/>
    <w:basedOn w:val="a"/>
    <w:uiPriority w:val="34"/>
    <w:qFormat/>
    <w:pPr>
      <w:ind w:firstLineChars="200" w:firstLine="420"/>
    </w:pPr>
  </w:style>
  <w:style w:type="paragraph" w:styleId="a4">
    <w:name w:val="header"/>
    <w:basedOn w:val="a"/>
    <w:link w:val="a5"/>
    <w:rsid w:val="00FC06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FC06F3"/>
    <w:rPr>
      <w:sz w:val="18"/>
      <w:szCs w:val="18"/>
    </w:rPr>
  </w:style>
  <w:style w:type="paragraph" w:styleId="a6">
    <w:name w:val="footer"/>
    <w:basedOn w:val="a"/>
    <w:link w:val="a7"/>
    <w:rsid w:val="00FC06F3"/>
    <w:pPr>
      <w:tabs>
        <w:tab w:val="center" w:pos="4153"/>
        <w:tab w:val="right" w:pos="8306"/>
      </w:tabs>
      <w:snapToGrid w:val="0"/>
      <w:spacing w:line="240" w:lineRule="auto"/>
    </w:pPr>
    <w:rPr>
      <w:sz w:val="18"/>
      <w:szCs w:val="18"/>
    </w:rPr>
  </w:style>
  <w:style w:type="character" w:customStyle="1" w:styleId="a7">
    <w:name w:val="页脚 字符"/>
    <w:basedOn w:val="a0"/>
    <w:link w:val="a6"/>
    <w:rsid w:val="00FC06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creator>萌小姐＆</dc:creator>
  <cp:lastModifiedBy>佳佳 邵</cp:lastModifiedBy>
  <cp:revision>8</cp:revision>
  <dcterms:created xsi:type="dcterms:W3CDTF">2019-04-10T19:00:00Z</dcterms:created>
  <dcterms:modified xsi:type="dcterms:W3CDTF">2019-05-04T14:44:00Z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