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JSON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sz w:val="31"/>
          <w:szCs w:val="31"/>
        </w:rPr>
      </w:pPr>
      <w:r w:rsidDel="00000000" w:rsidR="00000000" w:rsidRPr="00000000">
        <w:rPr>
          <w:sz w:val="31"/>
          <w:szCs w:val="3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a31515"/>
          <w:sz w:val="21"/>
          <w:szCs w:val="21"/>
          <w:rtl w:val="0"/>
        </w:rPr>
        <w:t xml:space="preserve">'dirVideo'</w:t>
      </w:r>
      <w:r w:rsidDel="00000000" w:rsidR="00000000" w:rsidRPr="00000000">
        <w:rPr>
          <w:sz w:val="21"/>
          <w:szCs w:val="21"/>
          <w:rtl w:val="0"/>
        </w:rPr>
        <w:t xml:space="preserve">: “”,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a31515"/>
          <w:sz w:val="21"/>
          <w:szCs w:val="21"/>
          <w:rtl w:val="0"/>
        </w:rPr>
        <w:t xml:space="preserve">'patologia'</w:t>
      </w:r>
      <w:r w:rsidDel="00000000" w:rsidR="00000000" w:rsidRPr="00000000">
        <w:rPr>
          <w:sz w:val="21"/>
          <w:szCs w:val="21"/>
          <w:rtl w:val="0"/>
        </w:rPr>
        <w:t xml:space="preserve">: ””,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a31515"/>
          <w:sz w:val="21"/>
          <w:szCs w:val="21"/>
          <w:rtl w:val="0"/>
        </w:rPr>
        <w:t xml:space="preserve">'status'</w:t>
      </w:r>
      <w:r w:rsidDel="00000000" w:rsidR="00000000" w:rsidRPr="00000000">
        <w:rPr>
          <w:sz w:val="21"/>
          <w:szCs w:val="21"/>
          <w:rtl w:val="0"/>
        </w:rPr>
        <w:t xml:space="preserve">: ””,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a31515"/>
          <w:sz w:val="21"/>
          <w:szCs w:val="21"/>
          <w:rtl w:val="0"/>
        </w:rPr>
        <w:t xml:space="preserve">'Nombre_movimiento'</w:t>
      </w:r>
      <w:r w:rsidDel="00000000" w:rsidR="00000000" w:rsidRPr="00000000">
        <w:rPr>
          <w:sz w:val="21"/>
          <w:szCs w:val="21"/>
          <w:rtl w:val="0"/>
        </w:rPr>
        <w:t xml:space="preserve">: “”,</w:t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a31515"/>
          <w:sz w:val="21"/>
          <w:szCs w:val="21"/>
          <w:rtl w:val="0"/>
        </w:rPr>
        <w:t xml:space="preserve">'marcador'</w:t>
      </w:r>
      <w:r w:rsidDel="00000000" w:rsidR="00000000" w:rsidRPr="00000000">
        <w:rPr>
          <w:sz w:val="21"/>
          <w:szCs w:val="21"/>
          <w:rtl w:val="0"/>
        </w:rPr>
        <w:t xml:space="preserve">: “”,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a31515"/>
          <w:sz w:val="21"/>
          <w:szCs w:val="21"/>
          <w:rtl w:val="0"/>
        </w:rPr>
        <w:t xml:space="preserve">'IDvideo'</w:t>
      </w:r>
      <w:r w:rsidDel="00000000" w:rsidR="00000000" w:rsidRPr="00000000">
        <w:rPr>
          <w:sz w:val="21"/>
          <w:szCs w:val="21"/>
          <w:rtl w:val="0"/>
        </w:rPr>
        <w:t xml:space="preserve">:””,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sz w:val="21"/>
          <w:szCs w:val="21"/>
        </w:rPr>
      </w:pPr>
      <w:r w:rsidDel="00000000" w:rsidR="00000000" w:rsidRPr="00000000">
        <w:rPr>
          <w:color w:val="a31515"/>
          <w:sz w:val="21"/>
          <w:szCs w:val="21"/>
          <w:rtl w:val="0"/>
        </w:rPr>
        <w:t xml:space="preserve">'btn'</w:t>
      </w:r>
      <w:r w:rsidDel="00000000" w:rsidR="00000000" w:rsidRPr="00000000">
        <w:rPr>
          <w:sz w:val="21"/>
          <w:szCs w:val="21"/>
          <w:rtl w:val="0"/>
        </w:rPr>
        <w:t xml:space="preserve">: “”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sz w:val="33"/>
          <w:szCs w:val="33"/>
        </w:rPr>
      </w:pPr>
      <w:r w:rsidDel="00000000" w:rsidR="00000000" w:rsidRPr="00000000">
        <w:rPr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'dirVideo'</w:t>
      </w:r>
      <w:r w:rsidDel="00000000" w:rsidR="00000000" w:rsidRPr="00000000">
        <w:rPr>
          <w:rtl w:val="0"/>
        </w:rPr>
        <w:t xml:space="preserve">: dirección en donde está guardado el video correspondiente. Tipo string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'patologia': </w:t>
      </w:r>
      <w:r w:rsidDel="00000000" w:rsidR="00000000" w:rsidRPr="00000000">
        <w:rPr>
          <w:rtl w:val="0"/>
        </w:rPr>
        <w:t xml:space="preserve">variable booleana que permite saber si el usuario está en la sección de videos patológicos o anatómicos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'status':</w:t>
      </w:r>
      <w:r w:rsidDel="00000000" w:rsidR="00000000" w:rsidRPr="00000000">
        <w:rPr>
          <w:rtl w:val="0"/>
        </w:rPr>
        <w:t xml:space="preserve"> variable booleana que permite simular cuando el usuario realiza un movimiento válido. Tipo bool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'Nombre_movimiento':</w:t>
      </w:r>
      <w:r w:rsidDel="00000000" w:rsidR="00000000" w:rsidRPr="00000000">
        <w:rPr>
          <w:rtl w:val="0"/>
        </w:rPr>
        <w:t xml:space="preserve"> indica el tipo de movimiento realizado por el usuario. Tipo string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'marcador': </w:t>
      </w:r>
      <w:r w:rsidDel="00000000" w:rsidR="00000000" w:rsidRPr="00000000">
        <w:rPr>
          <w:rtl w:val="0"/>
        </w:rPr>
        <w:t xml:space="preserve">indica que tipo de marcador está activo. Tipo string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line="325.71428571428567" w:lineRule="auto"/>
        <w:ind w:left="720" w:hanging="360"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'btn'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</w:t>
      </w:r>
      <w:r w:rsidDel="00000000" w:rsidR="00000000" w:rsidRPr="00000000">
        <w:rPr>
          <w:rtl w:val="0"/>
        </w:rPr>
        <w:t xml:space="preserve"> es una variable numérica que permite acceder a funciones específicas como cambio de MODO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Llave: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b w:val="1"/>
          <w:color w:val="ff0000"/>
          <w:rtl w:val="0"/>
        </w:rPr>
        <w:t xml:space="preserve">‘btn’:</w:t>
      </w:r>
      <w:r w:rsidDel="00000000" w:rsidR="00000000" w:rsidRPr="00000000">
        <w:rPr>
          <w:rtl w:val="0"/>
        </w:rPr>
        <w:t xml:space="preserve"> indica modo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btn= 0 → Bidimensional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btn= 1 → </w:t>
      </w:r>
      <w:r w:rsidDel="00000000" w:rsidR="00000000" w:rsidRPr="00000000">
        <w:rPr>
          <w:rtl w:val="0"/>
        </w:rPr>
        <w:t xml:space="preserve">Modo Doppler Color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btn= 2 → Modo Doppler Pulsado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btn= 3 → Modo Doppler Continuo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btn= 4 → Modo Doppler Tisular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btn= 5 → Modo M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