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019.0" w:type="dxa"/>
        <w:jc w:val="left"/>
        <w:tblInd w:w="-9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33"/>
        <w:gridCol w:w="9486"/>
        <w:tblGridChange w:id="0">
          <w:tblGrid>
            <w:gridCol w:w="6533"/>
            <w:gridCol w:w="9486"/>
          </w:tblGrid>
        </w:tblGridChange>
      </w:tblGrid>
      <w:tr>
        <w:trPr>
          <w:cantSplit w:val="0"/>
          <w:trHeight w:val="14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  <w:u w:val="single"/>
                <w:rtl w:val="0"/>
              </w:rPr>
              <w:t xml:space="preserve">TRABAJANDO  CON DISPLAY</w:t>
            </w:r>
          </w:p>
          <w:p w:rsidR="00000000" w:rsidDel="00000000" w:rsidP="00000000" w:rsidRDefault="00000000" w:rsidRPr="00000000" w14:paraId="00000003">
            <w:pPr>
              <w:rPr>
                <w:b w:val="1"/>
                <w:color w:val="00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yellow"/>
                <w:rtl w:val="0"/>
              </w:rPr>
              <w:t xml:space="preserve">DISPLAY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posible 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highlight w:val="yellow"/>
                <w:rtl w:val="0"/>
              </w:rPr>
              <w:t xml:space="preserve">cambiar el modo en el que se visualiza/renderiza cualquier elemento HTML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rtl w:val="0"/>
              </w:rPr>
              <w:t xml:space="preserve">Realizar las siguientes pruebas:</w:t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highlight w:val="yellow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.caja {</w:t>
            </w:r>
          </w:p>
          <w:p w:rsidR="00000000" w:rsidDel="00000000" w:rsidP="00000000" w:rsidRDefault="00000000" w:rsidRPr="00000000" w14:paraId="0000000B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ab/>
              <w:t xml:space="preserve">background-color: yellow;</w:t>
            </w:r>
          </w:p>
          <w:p w:rsidR="00000000" w:rsidDel="00000000" w:rsidP="00000000" w:rsidRDefault="00000000" w:rsidRPr="00000000" w14:paraId="0000000C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ab/>
              <w:t xml:space="preserve">border: 1px solid black;</w:t>
            </w:r>
          </w:p>
          <w:p w:rsidR="00000000" w:rsidDel="00000000" w:rsidP="00000000" w:rsidRDefault="00000000" w:rsidRPr="00000000" w14:paraId="0000000D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ab/>
              <w:t xml:space="preserve">width: 100px;</w:t>
            </w:r>
          </w:p>
          <w:p w:rsidR="00000000" w:rsidDel="00000000" w:rsidP="00000000" w:rsidRDefault="00000000" w:rsidRPr="00000000" w14:paraId="0000000E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ab/>
              <w:t xml:space="preserve">height: 100px;</w:t>
            </w:r>
          </w:p>
          <w:p w:rsidR="00000000" w:rsidDel="00000000" w:rsidP="00000000" w:rsidRDefault="00000000" w:rsidRPr="00000000" w14:paraId="0000000F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ab/>
              <w:t xml:space="preserve">padding: 5px;</w:t>
            </w:r>
          </w:p>
          <w:p w:rsidR="00000000" w:rsidDel="00000000" w:rsidP="00000000" w:rsidRDefault="00000000" w:rsidRPr="00000000" w14:paraId="00000010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ab/>
              <w:t xml:space="preserve">margin: 50px 10px;</w:t>
            </w:r>
          </w:p>
          <w:p w:rsidR="00000000" w:rsidDel="00000000" w:rsidP="00000000" w:rsidRDefault="00000000" w:rsidRPr="00000000" w14:paraId="00000011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highlight w:val="yellow"/>
                <w:rtl w:val="0"/>
              </w:rPr>
              <w:t xml:space="preserve">Prueba: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Debe presentar las cajas en línea:</w:t>
            </w:r>
          </w:p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  <w:drawing>
                <wp:inline distB="0" distT="0" distL="0" distR="0">
                  <wp:extent cx="2719243" cy="1084255"/>
                  <wp:effectExtent b="0" l="0" r="0" t="0"/>
                  <wp:docPr descr="bloques-block" id="1" name="image2.png"/>
                  <a:graphic>
                    <a:graphicData uri="http://schemas.openxmlformats.org/drawingml/2006/picture">
                      <pic:pic>
                        <pic:nvPicPr>
                          <pic:cNvPr descr="bloques-block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243" cy="1084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highlight w:val="yellow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&lt;p&gt;Lorem ipsum dolor...&lt;/p&gt;</w:t>
            </w:r>
          </w:p>
          <w:p w:rsidR="00000000" w:rsidDel="00000000" w:rsidP="00000000" w:rsidRDefault="00000000" w:rsidRPr="00000000" w14:paraId="00000017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&lt;span class="caja"&gt;CAJA 1&lt;/span&gt;</w:t>
            </w:r>
          </w:p>
          <w:p w:rsidR="00000000" w:rsidDel="00000000" w:rsidP="00000000" w:rsidRDefault="00000000" w:rsidRPr="00000000" w14:paraId="00000018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&lt;span class="caja"&gt;CAJA 2&lt;/span&gt;</w:t>
            </w:r>
          </w:p>
          <w:p w:rsidR="00000000" w:rsidDel="00000000" w:rsidP="00000000" w:rsidRDefault="00000000" w:rsidRPr="00000000" w14:paraId="00000019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&lt;span class="caja"&gt;CAJA 3&lt;/span&gt;</w:t>
            </w:r>
          </w:p>
          <w:p w:rsidR="00000000" w:rsidDel="00000000" w:rsidP="00000000" w:rsidRDefault="00000000" w:rsidRPr="00000000" w14:paraId="0000001A">
            <w:pPr>
              <w:pBdr>
                <w:left w:color="5ad8ff" w:space="12" w:sz="18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before="240" w:lineRule="auto"/>
              <w:ind w:left="384" w:firstLine="0"/>
              <w:jc w:val="both"/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&lt;p&gt;Lorem ipsum dolor...&lt;/p&gt;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Cambiar la etiqueta span por div</w:t>
            </w:r>
          </w:p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Hacer la prueba y debe mostrar las cajas en bloque</w:t>
            </w:r>
          </w:p>
          <w:p w:rsidR="00000000" w:rsidDel="00000000" w:rsidP="00000000" w:rsidRDefault="00000000" w:rsidRPr="00000000" w14:paraId="0000001F">
            <w:pPr>
              <w:shd w:fill="ffffff" w:val="clear"/>
              <w:ind w:right="312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</w:rPr>
              <w:drawing>
                <wp:inline distB="0" distT="0" distL="0" distR="0">
                  <wp:extent cx="861823" cy="2204374"/>
                  <wp:effectExtent b="0" l="0" r="0" t="0"/>
                  <wp:docPr descr="bloques-block" id="3" name="image3.png"/>
                  <a:graphic>
                    <a:graphicData uri="http://schemas.openxmlformats.org/drawingml/2006/picture">
                      <pic:pic>
                        <pic:nvPicPr>
                          <pic:cNvPr descr="bloques-block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823" cy="22043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hd w:fill="ffffff" w:val="clear"/>
              <w:ind w:left="384" w:right="312" w:firstLine="0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highlight w:val="yellow"/>
                <w:rtl w:val="0"/>
              </w:rPr>
              <w:t xml:space="preserve">Algunos de los valores más utilizados en 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f" w:val="clear"/>
              <w:ind w:left="384" w:right="312" w:firstLine="0"/>
              <w:jc w:val="both"/>
              <w:rPr>
                <w:rFonts w:ascii="Century Gothic" w:cs="Century Gothic" w:eastAsia="Century Gothic" w:hAnsi="Century Gothic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hd w:fill="ffffff" w:val="clear"/>
              <w:ind w:left="384" w:right="312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rtl w:val="0"/>
              </w:rPr>
              <w:t xml:space="preserve">block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: hace que el comportamiento del elemento sea como un bloque.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hd w:fill="ffffff" w:val="clear"/>
              <w:ind w:left="384" w:right="312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rtl w:val="0"/>
              </w:rPr>
              <w:t xml:space="preserve">inline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: el elemento se renderizará en línea con otros elementos.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hd w:fill="ffffff" w:val="clear"/>
              <w:ind w:left="384" w:right="312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rtl w:val="0"/>
              </w:rPr>
              <w:t xml:space="preserve">inline-block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8"/>
                <w:szCs w:val="28"/>
                <w:rtl w:val="0"/>
              </w:rPr>
              <w:t xml:space="preserve">: el elemento tendrá un comportamiento mezcla entre los dos anteriores, que ahora voy a describir.</w:t>
            </w:r>
          </w:p>
          <w:p w:rsidR="00000000" w:rsidDel="00000000" w:rsidP="00000000" w:rsidRDefault="00000000" w:rsidRPr="00000000" w14:paraId="0000002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highlight w:val="yellow"/>
                <w:rtl w:val="0"/>
              </w:rPr>
              <w:t xml:space="preserve">inline-block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Lorem ipsum dolor...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5"/>
                <w:szCs w:val="25"/>
                <w:rtl w:val="0"/>
              </w:rPr>
              <w:t xml:space="preserve">"caja"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CAJA 1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5"/>
                <w:szCs w:val="25"/>
                <w:rtl w:val="0"/>
              </w:rPr>
              <w:t xml:space="preserve">"caja"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CAJA 2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5"/>
                <w:szCs w:val="25"/>
                <w:rtl w:val="0"/>
              </w:rPr>
              <w:t xml:space="preserve">"caja"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CAJA 3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Lorem ipsum dolor...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.caja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{</w:t>
            </w:r>
          </w:p>
          <w:p w:rsidR="00000000" w:rsidDel="00000000" w:rsidP="00000000" w:rsidRDefault="00000000" w:rsidRPr="00000000" w14:paraId="00000031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5"/>
                <w:szCs w:val="25"/>
                <w:rtl w:val="0"/>
              </w:rPr>
              <w:t xml:space="preserve">yellow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5"/>
                <w:szCs w:val="25"/>
                <w:rtl w:val="0"/>
              </w:rPr>
              <w:t xml:space="preserve">1px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5"/>
                <w:szCs w:val="25"/>
                <w:rtl w:val="0"/>
              </w:rPr>
              <w:t xml:space="preserve">solid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5"/>
                <w:szCs w:val="25"/>
                <w:rtl w:val="0"/>
              </w:rPr>
              <w:t xml:space="preserve">black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5"/>
                <w:szCs w:val="25"/>
                <w:rtl w:val="0"/>
              </w:rPr>
              <w:t xml:space="preserve">100px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5"/>
                <w:szCs w:val="25"/>
                <w:rtl w:val="0"/>
              </w:rPr>
              <w:t xml:space="preserve">100px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5"/>
                <w:szCs w:val="25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5"/>
                <w:szCs w:val="25"/>
                <w:rtl w:val="0"/>
              </w:rPr>
              <w:t xml:space="preserve">50px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5"/>
                <w:szCs w:val="25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shd w:fill="ffffff" w:val="clear"/>
              <w:rPr>
                <w:rFonts w:ascii="Consolas" w:cs="Consolas" w:eastAsia="Consolas" w:hAnsi="Consolas"/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5"/>
                <w:szCs w:val="25"/>
                <w:highlight w:val="yellow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5"/>
                <w:szCs w:val="25"/>
                <w:highlight w:val="yellow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451a5"/>
                <w:sz w:val="25"/>
                <w:szCs w:val="25"/>
                <w:highlight w:val="yellow"/>
                <w:rtl w:val="0"/>
              </w:rPr>
              <w:t xml:space="preserve">inline-block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5"/>
                <w:szCs w:val="25"/>
                <w:highlight w:val="yello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Hacer la prueba</w:t>
            </w:r>
          </w:p>
          <w:p w:rsidR="00000000" w:rsidDel="00000000" w:rsidP="00000000" w:rsidRDefault="00000000" w:rsidRPr="00000000" w14:paraId="0000003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5890260" cy="29241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260" cy="2924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