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BEDA" w14:textId="2B01C6F9" w:rsidR="00F66753" w:rsidRPr="001A59D3" w:rsidRDefault="001665FD" w:rsidP="00DD57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Conflicting grapheme-phoneme mappings lead to</w:t>
      </w:r>
      <w:r w:rsidR="003762C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production of </w:t>
      </w:r>
      <w:r w:rsidR="00F063B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hybrid</w:t>
      </w:r>
      <w:r w:rsidR="00051091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L1/L2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sounds by immersed bilinguals</w:t>
      </w:r>
    </w:p>
    <w:p w14:paraId="4F170D31" w14:textId="77777777" w:rsidR="0029109C" w:rsidRPr="001A59D3" w:rsidRDefault="00291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F8C6B" w14:textId="7FBB5817" w:rsidR="009B12AE" w:rsidRPr="001A59D3" w:rsidRDefault="002B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>Adults living in a country where their second language (L2) is spoken are surrounded by</w:t>
      </w:r>
      <w:r w:rsidR="00662AC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both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aural and visual information in their L2. Interactions between the phonetic systems of a bilingual´s first language (L1) and L2 are well researched </w:t>
      </w:r>
      <w:r w:rsidR="009A7C2E" w:rsidRPr="001A59D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but the influence of grapheme-phoneme mappings 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>(GPM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on speech production across languages is not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well studied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49A" w:rsidRPr="001A59D3">
        <w:rPr>
          <w:rFonts w:ascii="Times New Roman" w:hAnsi="Times New Roman" w:cs="Times New Roman"/>
          <w:sz w:val="24"/>
          <w:szCs w:val="24"/>
          <w:lang w:val="en-US"/>
        </w:rPr>
        <w:t>outside the language classroom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>, despite indications that inconsistencies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 GPMs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across languages impact L2 production for learners in immersion [2]. </w:t>
      </w:r>
    </w:p>
    <w:p w14:paraId="4B9BC185" w14:textId="4E91BB27" w:rsidR="0029109C" w:rsidRPr="001A59D3" w:rsidRDefault="008A1C45" w:rsidP="00B536E4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0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this study, 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native French speakers immersed in Spain for </w:t>
      </w:r>
      <w:commentRangeStart w:id="1"/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several years </w:t>
      </w:r>
      <w:commentRangeEnd w:id="1"/>
      <w:r w:rsidR="00252020">
        <w:rPr>
          <w:rStyle w:val="Marquedecommentaire"/>
        </w:rPr>
        <w:commentReference w:id="1"/>
      </w:r>
      <w:r w:rsidR="004E2B2F" w:rsidRPr="001A59D3">
        <w:rPr>
          <w:rFonts w:ascii="Times New Roman" w:hAnsi="Times New Roman" w:cs="Times New Roman"/>
          <w:sz w:val="24"/>
          <w:szCs w:val="24"/>
          <w:lang w:val="en-US"/>
        </w:rPr>
        <w:t>named and read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Spanish words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containing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/b/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D57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initial position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n Spanish,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phoneme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is associated with the graphemes &lt;b&gt; and &lt;v&gt;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. These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graphemes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are associated with the sounds /b/ and /v/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in French,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respectively.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control Spanish speakers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with no knowledge of</w:t>
      </w:r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were tested on the same tasks.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0"/>
      <w:r w:rsidR="001F2D51">
        <w:rPr>
          <w:rStyle w:val="Marquedecommentaire"/>
        </w:rPr>
        <w:commentReference w:id="0"/>
      </w:r>
    </w:p>
    <w:p w14:paraId="18F85B01" w14:textId="0A2AE816" w:rsidR="009B12AE" w:rsidRPr="001A59D3" w:rsidRDefault="002A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We expected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when Spanish /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b/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is written as &lt;v&gt;, 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>bilingual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would be influenced by th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fricative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/v/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in production</w:t>
      </w:r>
      <w:r w:rsidR="00B536E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E00AE" w:rsidRPr="001A59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okens</w:t>
      </w:r>
      <w:r w:rsidR="00BD62D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were analyzed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>using the plosion index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[3], an automatic measurement 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>quantify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7517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energy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of a plosive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burst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in relation to the closure phase of the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plosive.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Results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6CEE" w:rsidRPr="001A59D3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bilinguals produced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/b/ less energetically in the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/b/-&lt;v&gt; condition tha</w:t>
      </w:r>
      <w:r w:rsidR="00D051B2" w:rsidRPr="001A59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>the /b/-&lt;b&gt; condition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Spanish controls did not differ on their production of /b/-&lt;v&gt; and /b/-&lt;b&gt;</w:t>
      </w:r>
      <w:r w:rsidR="00A96F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2"/>
      <w:r w:rsidR="00A96F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determine whether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the bilinguals’ production </w:t>
      </w:r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was due to a direct intrusion of /v/, tokens produced without a </w:t>
      </w:r>
      <w:r w:rsidR="006E125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clear </w:t>
      </w:r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>plosive burst where manually discarded but the result stayed the same.</w:t>
      </w:r>
      <w:commentRangeEnd w:id="2"/>
      <w:r w:rsidR="00252020">
        <w:rPr>
          <w:rStyle w:val="Marquedecommentaire"/>
        </w:rPr>
        <w:commentReference w:id="2"/>
      </w:r>
    </w:p>
    <w:p w14:paraId="31436C7A" w14:textId="6D0C2975" w:rsidR="000B30E2" w:rsidRPr="001A59D3" w:rsidRDefault="00D05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>data demonstrate that 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 across languages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have an impact on the L2 production of even </w:t>
      </w:r>
      <w:r w:rsidR="004644B2" w:rsidRPr="001A59D3">
        <w:rPr>
          <w:rFonts w:ascii="Times New Roman" w:hAnsi="Times New Roman" w:cs="Times New Roman"/>
          <w:sz w:val="24"/>
          <w:szCs w:val="24"/>
          <w:lang w:val="en-US"/>
        </w:rPr>
        <w:t>highly proficient</w:t>
      </w:r>
      <w:r w:rsidR="0005109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immersed bilinguals. 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his impact </w:t>
      </w:r>
      <w:r w:rsidR="0059653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manifest itself through </w:t>
      </w:r>
      <w:r w:rsidR="00051091" w:rsidRPr="001A59D3">
        <w:rPr>
          <w:rFonts w:ascii="Times New Roman" w:hAnsi="Times New Roman" w:cs="Times New Roman"/>
          <w:sz w:val="24"/>
          <w:szCs w:val="24"/>
          <w:lang w:val="en-US"/>
        </w:rPr>
        <w:t>the fusion of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two 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>sounds</w:t>
      </w:r>
      <w:r w:rsidR="00F5753A" w:rsidRPr="001A59D3">
        <w:rPr>
          <w:rFonts w:ascii="Times New Roman" w:hAnsi="Times New Roman" w:cs="Times New Roman"/>
          <w:sz w:val="24"/>
          <w:szCs w:val="24"/>
          <w:lang w:val="en-US"/>
        </w:rPr>
        <w:t>, one from each language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>. Such a fusion had been reported before between fricatives [4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>and for b</w:t>
      </w:r>
      <w:commentRangeStart w:id="3"/>
      <w:r w:rsidR="00EB4AE3">
        <w:rPr>
          <w:rFonts w:ascii="Times New Roman" w:hAnsi="Times New Roman" w:cs="Times New Roman"/>
          <w:sz w:val="24"/>
          <w:szCs w:val="24"/>
          <w:lang w:val="en-US"/>
        </w:rPr>
        <w:t>eginners</w:t>
      </w:r>
      <w:commentRangeEnd w:id="3"/>
      <w:r w:rsidR="00252020">
        <w:rPr>
          <w:rStyle w:val="Marquedecommentaire"/>
        </w:rPr>
        <w:commentReference w:id="3"/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is shown here for the first time 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 xml:space="preserve">immersed bilinguals and for 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>sounds with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different manners of articulation</w:t>
      </w:r>
      <w:r w:rsidR="006E125F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4" w:author="Antje Stoehr" w:date="2022-02-17T19:16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And what are the implications/take home message?</w:t>
        </w:r>
      </w:ins>
    </w:p>
    <w:p w14:paraId="4835ABD0" w14:textId="77777777" w:rsidR="00C5326F" w:rsidRPr="001A59D3" w:rsidRDefault="00C532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64C44" w14:textId="31994833" w:rsidR="009A7C2E" w:rsidRPr="001A59D3" w:rsidRDefault="009A7C2E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14:paraId="60739AE7" w14:textId="77777777" w:rsidR="00891691" w:rsidRPr="001A59D3" w:rsidRDefault="00891691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76842" w14:textId="21FF0A6A" w:rsidR="009A7C2E" w:rsidRPr="001A59D3" w:rsidRDefault="009A7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Flege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>, J. E. (1995). Second language speech learning: Theory, findings, and problems. Speech perception and linguistic experience: Issues in cross-language research, 92, 233-277.</w:t>
      </w:r>
    </w:p>
    <w:p w14:paraId="503F538E" w14:textId="4463F3BF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020">
        <w:rPr>
          <w:rFonts w:ascii="Times New Roman" w:hAnsi="Times New Roman" w:cs="Times New Roman"/>
          <w:sz w:val="24"/>
          <w:szCs w:val="24"/>
          <w:lang w:val="de-DE"/>
        </w:rPr>
        <w:t xml:space="preserve">[2] Young-Scholten, M., &amp; Langer, M. (2015).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The role of orthographic input in second language German: Evidence from naturalistic adult learners’ production. Applied Psycholinguistics, 36(1), 93-114.</w:t>
      </w:r>
    </w:p>
    <w:p w14:paraId="24EC9D7F" w14:textId="36C6CC89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Ananthapadmanabha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T. V.,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Prathosh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>, A. P., &amp; Ramakrishnan, A. G. (2014). Detection of the closure-burst transitions of stops and affricates in continuous speech using the plosion index. The Journal of the Acoustical Society of America, 135(1), 460-471.</w:t>
      </w:r>
    </w:p>
    <w:p w14:paraId="7938052C" w14:textId="6AB52FE9" w:rsidR="009A7C2E" w:rsidRPr="00B536E4" w:rsidRDefault="00D511AC">
      <w:pPr>
        <w:rPr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[4]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Rafat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>, Y., &amp; Stevenson, R. A. (2019). Auditory-orthographic integration at the onset of L2 speech acquisition. Language and speech, 62(3), 427-451.</w:t>
      </w:r>
    </w:p>
    <w:sectPr w:rsidR="009A7C2E" w:rsidRPr="00B5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tje Stoehr" w:date="2022-02-17T19:08:00Z" w:initials="AS">
    <w:p w14:paraId="5D054DB9" w14:textId="0BC638CA" w:rsidR="00252020" w:rsidRPr="00F869CA" w:rsidRDefault="0025202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869CA">
        <w:rPr>
          <w:lang w:val="en-US"/>
        </w:rPr>
        <w:t xml:space="preserve">Can you give mean and range </w:t>
      </w:r>
      <w:proofErr w:type="gramStart"/>
      <w:r w:rsidRPr="00F869CA">
        <w:rPr>
          <w:lang w:val="en-US"/>
        </w:rPr>
        <w:t>here ?</w:t>
      </w:r>
      <w:proofErr w:type="gramEnd"/>
    </w:p>
  </w:comment>
  <w:comment w:id="0" w:author="Antje Stoehr" w:date="2022-02-17T19:17:00Z" w:initials="AS">
    <w:p w14:paraId="25AAC1EE" w14:textId="4A55C3F5" w:rsidR="001F2D51" w:rsidRDefault="001F2D51">
      <w:pPr>
        <w:pStyle w:val="Commentaire"/>
      </w:pPr>
      <w:r>
        <w:rPr>
          <w:rStyle w:val="Marquedecommentaire"/>
        </w:rPr>
        <w:annotationRef/>
      </w:r>
      <w:r w:rsidRPr="00F869CA">
        <w:rPr>
          <w:lang w:val="en-US"/>
        </w:rPr>
        <w:t xml:space="preserve">You have enough space, so you should elaborate on your participants a little…were they </w:t>
      </w:r>
      <w:proofErr w:type="gramStart"/>
      <w:r w:rsidRPr="00F869CA">
        <w:rPr>
          <w:lang w:val="en-US"/>
        </w:rPr>
        <w:t>adults ?</w:t>
      </w:r>
      <w:proofErr w:type="gramEnd"/>
      <w:r w:rsidRPr="00F869CA">
        <w:rPr>
          <w:lang w:val="en-US"/>
        </w:rP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proficiency</w:t>
      </w:r>
      <w:proofErr w:type="spellEnd"/>
      <w:r>
        <w:t xml:space="preserve"> information ? </w:t>
      </w:r>
    </w:p>
  </w:comment>
  <w:comment w:id="2" w:author="Antje Stoehr" w:date="2022-02-17T19:15:00Z" w:initials="AS">
    <w:p w14:paraId="044609EF" w14:textId="011D9839" w:rsidR="00252020" w:rsidRDefault="00252020">
      <w:pPr>
        <w:pStyle w:val="Commentaire"/>
      </w:pPr>
      <w:r>
        <w:rPr>
          <w:rStyle w:val="Marquedecommentaire"/>
        </w:rPr>
        <w:annotationRef/>
      </w:r>
      <w:r>
        <w:t xml:space="preserve">I </w:t>
      </w:r>
      <w:proofErr w:type="spellStart"/>
      <w:r>
        <w:t>don’t</w:t>
      </w:r>
      <w:proofErr w:type="spellEnd"/>
      <w:r>
        <w:t xml:space="preserve"> follow </w:t>
      </w:r>
      <w:proofErr w:type="spellStart"/>
      <w:r>
        <w:t>this</w:t>
      </w:r>
      <w:proofErr w:type="spellEnd"/>
    </w:p>
  </w:comment>
  <w:comment w:id="3" w:author="Antje Stoehr" w:date="2022-02-17T19:15:00Z" w:initials="AS">
    <w:p w14:paraId="67656313" w14:textId="1FF290E6" w:rsidR="00252020" w:rsidRDefault="00252020">
      <w:pPr>
        <w:pStyle w:val="Commentaire"/>
      </w:pPr>
      <w:r>
        <w:rPr>
          <w:rStyle w:val="Marquedecommentaire"/>
        </w:rPr>
        <w:annotationRef/>
      </w:r>
      <w:r>
        <w:t xml:space="preserve">No </w:t>
      </w:r>
      <w:proofErr w:type="spellStart"/>
      <w:r>
        <w:t>reference</w:t>
      </w:r>
      <w:proofErr w:type="spellEnd"/>
      <w:r>
        <w:t>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054DB9" w15:done="0"/>
  <w15:commentEx w15:paraId="25AAC1EE" w15:done="0"/>
  <w15:commentEx w15:paraId="044609EF" w15:done="0"/>
  <w15:commentEx w15:paraId="676563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91B95" w16cex:dateUtc="2022-02-17T18:08:00Z"/>
  <w16cex:commentExtensible w16cex:durableId="25B91DD8" w16cex:dateUtc="2022-02-17T18:17:00Z"/>
  <w16cex:commentExtensible w16cex:durableId="25B91D48" w16cex:dateUtc="2022-02-17T18:15:00Z"/>
  <w16cex:commentExtensible w16cex:durableId="25B91D6C" w16cex:dateUtc="2022-02-17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054DB9" w16cid:durableId="25B91B95"/>
  <w16cid:commentId w16cid:paraId="25AAC1EE" w16cid:durableId="25B91DD8"/>
  <w16cid:commentId w16cid:paraId="044609EF" w16cid:durableId="25B91D48"/>
  <w16cid:commentId w16cid:paraId="67656313" w16cid:durableId="25B91D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je Stoehr">
    <w15:presenceInfo w15:providerId="Windows Live" w15:userId="96bcff21645a4a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AE"/>
    <w:rsid w:val="00027174"/>
    <w:rsid w:val="000323EB"/>
    <w:rsid w:val="000432FE"/>
    <w:rsid w:val="00051091"/>
    <w:rsid w:val="000B30E2"/>
    <w:rsid w:val="000D015E"/>
    <w:rsid w:val="001665FD"/>
    <w:rsid w:val="00175176"/>
    <w:rsid w:val="001A59D3"/>
    <w:rsid w:val="001F2D51"/>
    <w:rsid w:val="00252020"/>
    <w:rsid w:val="002569F2"/>
    <w:rsid w:val="00270929"/>
    <w:rsid w:val="0029109C"/>
    <w:rsid w:val="002A490D"/>
    <w:rsid w:val="002B4998"/>
    <w:rsid w:val="00317F3F"/>
    <w:rsid w:val="00342F19"/>
    <w:rsid w:val="003762C8"/>
    <w:rsid w:val="00394D38"/>
    <w:rsid w:val="003966F6"/>
    <w:rsid w:val="003B3A6B"/>
    <w:rsid w:val="003C10FE"/>
    <w:rsid w:val="00421AD7"/>
    <w:rsid w:val="00433730"/>
    <w:rsid w:val="00463B4D"/>
    <w:rsid w:val="004644B2"/>
    <w:rsid w:val="004C4923"/>
    <w:rsid w:val="004C6206"/>
    <w:rsid w:val="004E2B2F"/>
    <w:rsid w:val="004F14B9"/>
    <w:rsid w:val="0055431F"/>
    <w:rsid w:val="005761F1"/>
    <w:rsid w:val="00596532"/>
    <w:rsid w:val="005F7611"/>
    <w:rsid w:val="0062593D"/>
    <w:rsid w:val="0063553D"/>
    <w:rsid w:val="00637F4C"/>
    <w:rsid w:val="00662ACE"/>
    <w:rsid w:val="006639DC"/>
    <w:rsid w:val="00683576"/>
    <w:rsid w:val="006E00AE"/>
    <w:rsid w:val="006E125F"/>
    <w:rsid w:val="007157AF"/>
    <w:rsid w:val="007D3FA2"/>
    <w:rsid w:val="007D6219"/>
    <w:rsid w:val="007D6F6D"/>
    <w:rsid w:val="007E1CE8"/>
    <w:rsid w:val="00856DC2"/>
    <w:rsid w:val="00891691"/>
    <w:rsid w:val="008A1C45"/>
    <w:rsid w:val="00916CEE"/>
    <w:rsid w:val="009A7C2E"/>
    <w:rsid w:val="009B12AE"/>
    <w:rsid w:val="00A96F4C"/>
    <w:rsid w:val="00A97DDD"/>
    <w:rsid w:val="00B07207"/>
    <w:rsid w:val="00B243BB"/>
    <w:rsid w:val="00B536E4"/>
    <w:rsid w:val="00B71ED0"/>
    <w:rsid w:val="00BD15A3"/>
    <w:rsid w:val="00BD62D4"/>
    <w:rsid w:val="00C5249A"/>
    <w:rsid w:val="00C5326F"/>
    <w:rsid w:val="00D051B2"/>
    <w:rsid w:val="00D27BEA"/>
    <w:rsid w:val="00D511AC"/>
    <w:rsid w:val="00D512D7"/>
    <w:rsid w:val="00D62B4E"/>
    <w:rsid w:val="00DC364C"/>
    <w:rsid w:val="00DD57D0"/>
    <w:rsid w:val="00E10C2E"/>
    <w:rsid w:val="00EB4AE3"/>
    <w:rsid w:val="00EE0796"/>
    <w:rsid w:val="00F063B8"/>
    <w:rsid w:val="00F5753A"/>
    <w:rsid w:val="00F8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E719"/>
  <w15:chartTrackingRefBased/>
  <w15:docId w15:val="{BC2E0547-2640-4D99-9054-F7235400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B12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vision">
    <w:name w:val="Revision"/>
    <w:hidden/>
    <w:uiPriority w:val="99"/>
    <w:semiHidden/>
    <w:rsid w:val="007D6219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2520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20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20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20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202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20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20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Dueme</dc:creator>
  <cp:keywords/>
  <dc:description/>
  <cp:lastModifiedBy>Florent Dueme</cp:lastModifiedBy>
  <cp:revision>3</cp:revision>
  <dcterms:created xsi:type="dcterms:W3CDTF">2022-02-17T22:31:00Z</dcterms:created>
  <dcterms:modified xsi:type="dcterms:W3CDTF">2022-02-17T22:33:00Z</dcterms:modified>
</cp:coreProperties>
</file>