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513071" w:rsidRPr="007A7427" w:rsidRDefault="00513071"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proofErr w:type="spellStart"/>
      <w:r w:rsidRPr="008F38E3">
        <w:rPr>
          <w:rFonts w:ascii="Eurostile-Roman" w:hAnsi="Eurostile-Roman"/>
          <w:color w:val="7B7B7B" w:themeColor="accent3" w:themeShade="BF"/>
          <w:sz w:val="36"/>
          <w:szCs w:val="36"/>
        </w:rPr>
        <w:t>Dagois</w:t>
      </w:r>
      <w:proofErr w:type="spellEnd"/>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p>
    <w:p w:rsidR="00C90953" w:rsidRPr="006F2DFB" w:rsidRDefault="00C90953" w:rsidP="008C5591"/>
    <w:p w:rsidR="00C90953" w:rsidRPr="006F2DFB" w:rsidRDefault="00C90953" w:rsidP="008C5591"/>
    <w:p w:rsidR="00C90953" w:rsidRPr="006F2DFB" w:rsidRDefault="00C90953" w:rsidP="008C5591"/>
    <w:p w:rsidR="008C5591" w:rsidRPr="006F2DFB" w:rsidRDefault="008C5591" w:rsidP="008C5591">
      <w:pPr>
        <w:jc w:val="center"/>
        <w:rPr>
          <w:color w:val="A6A6A6"/>
        </w:rPr>
      </w:pPr>
    </w:p>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0" w:name="_Toc519044559"/>
    <w:bookmarkStart w:id="1" w:name="_Toc405229967"/>
    <w:bookmarkStart w:id="2" w:name="_Toc405355865"/>
    <w:p w:rsidR="000869AA"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2350719" w:history="1">
        <w:r w:rsidR="000869AA" w:rsidRPr="000F3FCB">
          <w:rPr>
            <w:rStyle w:val="Lienhypertexte"/>
          </w:rPr>
          <w:t>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Remerciements</w:t>
        </w:r>
        <w:r w:rsidR="000869AA">
          <w:rPr>
            <w:webHidden/>
          </w:rPr>
          <w:tab/>
        </w:r>
        <w:r w:rsidR="000869AA">
          <w:rPr>
            <w:webHidden/>
          </w:rPr>
          <w:fldChar w:fldCharType="begin"/>
        </w:r>
        <w:r w:rsidR="000869AA">
          <w:rPr>
            <w:webHidden/>
          </w:rPr>
          <w:instrText xml:space="preserve"> PAGEREF _Toc482350719 \h </w:instrText>
        </w:r>
        <w:r w:rsidR="000869AA">
          <w:rPr>
            <w:webHidden/>
          </w:rPr>
        </w:r>
        <w:r w:rsidR="000869AA">
          <w:rPr>
            <w:webHidden/>
          </w:rPr>
          <w:fldChar w:fldCharType="separate"/>
        </w:r>
        <w:r w:rsidR="000869AA">
          <w:rPr>
            <w:webHidden/>
          </w:rPr>
          <w:t>3</w:t>
        </w:r>
        <w:r w:rsidR="000869AA">
          <w:rPr>
            <w:webHidden/>
          </w:rPr>
          <w:fldChar w:fldCharType="end"/>
        </w:r>
      </w:hyperlink>
    </w:p>
    <w:p w:rsidR="000869AA" w:rsidRDefault="000869AA">
      <w:pPr>
        <w:pStyle w:val="TM1"/>
        <w:rPr>
          <w:rFonts w:asciiTheme="minorHAnsi" w:eastAsiaTheme="minorEastAsia" w:hAnsiTheme="minorHAnsi" w:cstheme="minorBidi"/>
          <w:b w:val="0"/>
          <w:bCs w:val="0"/>
          <w:snapToGrid/>
          <w:color w:val="auto"/>
          <w:sz w:val="22"/>
          <w:szCs w:val="22"/>
        </w:rPr>
      </w:pPr>
      <w:hyperlink w:anchor="_Toc482350720" w:history="1">
        <w:r w:rsidRPr="000F3FCB">
          <w:rPr>
            <w:rStyle w:val="Lienhypertexte"/>
          </w:rPr>
          <w:t>II.</w:t>
        </w:r>
        <w:r>
          <w:rPr>
            <w:rFonts w:asciiTheme="minorHAnsi" w:eastAsiaTheme="minorEastAsia" w:hAnsiTheme="minorHAnsi" w:cstheme="minorBidi"/>
            <w:b w:val="0"/>
            <w:bCs w:val="0"/>
            <w:snapToGrid/>
            <w:color w:val="auto"/>
            <w:sz w:val="22"/>
            <w:szCs w:val="22"/>
          </w:rPr>
          <w:tab/>
        </w:r>
        <w:r w:rsidRPr="000F3FCB">
          <w:rPr>
            <w:rStyle w:val="Lienhypertexte"/>
          </w:rPr>
          <w:t>Introduction</w:t>
        </w:r>
        <w:r>
          <w:rPr>
            <w:webHidden/>
          </w:rPr>
          <w:tab/>
        </w:r>
        <w:r>
          <w:rPr>
            <w:webHidden/>
          </w:rPr>
          <w:fldChar w:fldCharType="begin"/>
        </w:r>
        <w:r>
          <w:rPr>
            <w:webHidden/>
          </w:rPr>
          <w:instrText xml:space="preserve"> PAGEREF _Toc482350720 \h </w:instrText>
        </w:r>
        <w:r>
          <w:rPr>
            <w:webHidden/>
          </w:rPr>
        </w:r>
        <w:r>
          <w:rPr>
            <w:webHidden/>
          </w:rPr>
          <w:fldChar w:fldCharType="separate"/>
        </w:r>
        <w:r>
          <w:rPr>
            <w:webHidden/>
          </w:rPr>
          <w:t>4</w:t>
        </w:r>
        <w:r>
          <w:rPr>
            <w:webHidden/>
          </w:rPr>
          <w:fldChar w:fldCharType="end"/>
        </w:r>
      </w:hyperlink>
    </w:p>
    <w:p w:rsidR="000869AA" w:rsidRDefault="000869AA">
      <w:pPr>
        <w:pStyle w:val="TM1"/>
        <w:rPr>
          <w:rFonts w:asciiTheme="minorHAnsi" w:eastAsiaTheme="minorEastAsia" w:hAnsiTheme="minorHAnsi" w:cstheme="minorBidi"/>
          <w:b w:val="0"/>
          <w:bCs w:val="0"/>
          <w:snapToGrid/>
          <w:color w:val="auto"/>
          <w:sz w:val="22"/>
          <w:szCs w:val="22"/>
        </w:rPr>
      </w:pPr>
      <w:hyperlink w:anchor="_Toc482350721" w:history="1">
        <w:r w:rsidRPr="000F3FCB">
          <w:rPr>
            <w:rStyle w:val="Lienhypertexte"/>
          </w:rPr>
          <w:t>III.</w:t>
        </w:r>
        <w:r>
          <w:rPr>
            <w:rFonts w:asciiTheme="minorHAnsi" w:eastAsiaTheme="minorEastAsia" w:hAnsiTheme="minorHAnsi" w:cstheme="minorBidi"/>
            <w:b w:val="0"/>
            <w:bCs w:val="0"/>
            <w:snapToGrid/>
            <w:color w:val="auto"/>
            <w:sz w:val="22"/>
            <w:szCs w:val="22"/>
          </w:rPr>
          <w:tab/>
        </w:r>
        <w:r w:rsidRPr="000F3FCB">
          <w:rPr>
            <w:rStyle w:val="Lienhypertexte"/>
          </w:rPr>
          <w:t>Présentation de l’entreprise Eskape</w:t>
        </w:r>
        <w:r>
          <w:rPr>
            <w:webHidden/>
          </w:rPr>
          <w:tab/>
        </w:r>
        <w:r>
          <w:rPr>
            <w:webHidden/>
          </w:rPr>
          <w:fldChar w:fldCharType="begin"/>
        </w:r>
        <w:r>
          <w:rPr>
            <w:webHidden/>
          </w:rPr>
          <w:instrText xml:space="preserve"> PAGEREF _Toc482350721 \h </w:instrText>
        </w:r>
        <w:r>
          <w:rPr>
            <w:webHidden/>
          </w:rPr>
        </w:r>
        <w:r>
          <w:rPr>
            <w:webHidden/>
          </w:rPr>
          <w:fldChar w:fldCharType="separate"/>
        </w:r>
        <w:r>
          <w:rPr>
            <w:webHidden/>
          </w:rPr>
          <w:t>5</w:t>
        </w:r>
        <w:r>
          <w:rPr>
            <w:webHidden/>
          </w:rPr>
          <w:fldChar w:fldCharType="end"/>
        </w:r>
      </w:hyperlink>
    </w:p>
    <w:p w:rsidR="000869AA" w:rsidRDefault="000869AA">
      <w:pPr>
        <w:pStyle w:val="TM1"/>
        <w:rPr>
          <w:rFonts w:asciiTheme="minorHAnsi" w:eastAsiaTheme="minorEastAsia" w:hAnsiTheme="minorHAnsi" w:cstheme="minorBidi"/>
          <w:b w:val="0"/>
          <w:bCs w:val="0"/>
          <w:snapToGrid/>
          <w:color w:val="auto"/>
          <w:sz w:val="22"/>
          <w:szCs w:val="22"/>
        </w:rPr>
      </w:pPr>
      <w:hyperlink w:anchor="_Toc482350722" w:history="1">
        <w:r w:rsidRPr="000F3FCB">
          <w:rPr>
            <w:rStyle w:val="Lienhypertexte"/>
          </w:rPr>
          <w:t>IV.</w:t>
        </w:r>
        <w:r>
          <w:rPr>
            <w:rFonts w:asciiTheme="minorHAnsi" w:eastAsiaTheme="minorEastAsia" w:hAnsiTheme="minorHAnsi" w:cstheme="minorBidi"/>
            <w:b w:val="0"/>
            <w:bCs w:val="0"/>
            <w:snapToGrid/>
            <w:color w:val="auto"/>
            <w:sz w:val="22"/>
            <w:szCs w:val="22"/>
          </w:rPr>
          <w:tab/>
        </w:r>
        <w:r w:rsidRPr="000F3FCB">
          <w:rPr>
            <w:rStyle w:val="Lienhypertexte"/>
          </w:rPr>
          <w:t>Présentation du sujet du stage</w:t>
        </w:r>
        <w:r>
          <w:rPr>
            <w:webHidden/>
          </w:rPr>
          <w:tab/>
        </w:r>
        <w:r>
          <w:rPr>
            <w:webHidden/>
          </w:rPr>
          <w:fldChar w:fldCharType="begin"/>
        </w:r>
        <w:r>
          <w:rPr>
            <w:webHidden/>
          </w:rPr>
          <w:instrText xml:space="preserve"> PAGEREF _Toc482350722 \h </w:instrText>
        </w:r>
        <w:r>
          <w:rPr>
            <w:webHidden/>
          </w:rPr>
        </w:r>
        <w:r>
          <w:rPr>
            <w:webHidden/>
          </w:rPr>
          <w:fldChar w:fldCharType="separate"/>
        </w:r>
        <w:r>
          <w:rPr>
            <w:webHidden/>
          </w:rPr>
          <w:t>6</w:t>
        </w:r>
        <w:r>
          <w:rPr>
            <w:webHidden/>
          </w:rPr>
          <w:fldChar w:fldCharType="end"/>
        </w:r>
      </w:hyperlink>
    </w:p>
    <w:p w:rsidR="000869AA" w:rsidRDefault="000869AA">
      <w:pPr>
        <w:pStyle w:val="TM1"/>
        <w:rPr>
          <w:rFonts w:asciiTheme="minorHAnsi" w:eastAsiaTheme="minorEastAsia" w:hAnsiTheme="minorHAnsi" w:cstheme="minorBidi"/>
          <w:b w:val="0"/>
          <w:bCs w:val="0"/>
          <w:snapToGrid/>
          <w:color w:val="auto"/>
          <w:sz w:val="22"/>
          <w:szCs w:val="22"/>
        </w:rPr>
      </w:pPr>
      <w:hyperlink w:anchor="_Toc482350723" w:history="1">
        <w:r w:rsidRPr="000F3FCB">
          <w:rPr>
            <w:rStyle w:val="Lienhypertexte"/>
          </w:rPr>
          <w:t>V.</w:t>
        </w:r>
        <w:r>
          <w:rPr>
            <w:rFonts w:asciiTheme="minorHAnsi" w:eastAsiaTheme="minorEastAsia" w:hAnsiTheme="minorHAnsi" w:cstheme="minorBidi"/>
            <w:b w:val="0"/>
            <w:bCs w:val="0"/>
            <w:snapToGrid/>
            <w:color w:val="auto"/>
            <w:sz w:val="22"/>
            <w:szCs w:val="22"/>
          </w:rPr>
          <w:tab/>
        </w:r>
        <w:r w:rsidRPr="000F3FCB">
          <w:rPr>
            <w:rStyle w:val="Lienhypertexte"/>
          </w:rPr>
          <w:t>Réalisation du projet</w:t>
        </w:r>
        <w:r>
          <w:rPr>
            <w:webHidden/>
          </w:rPr>
          <w:tab/>
        </w:r>
        <w:r>
          <w:rPr>
            <w:webHidden/>
          </w:rPr>
          <w:fldChar w:fldCharType="begin"/>
        </w:r>
        <w:r>
          <w:rPr>
            <w:webHidden/>
          </w:rPr>
          <w:instrText xml:space="preserve"> PAGEREF _Toc482350723 \h </w:instrText>
        </w:r>
        <w:r>
          <w:rPr>
            <w:webHidden/>
          </w:rPr>
        </w:r>
        <w:r>
          <w:rPr>
            <w:webHidden/>
          </w:rPr>
          <w:fldChar w:fldCharType="separate"/>
        </w:r>
        <w:r>
          <w:rPr>
            <w:webHidden/>
          </w:rPr>
          <w:t>7</w:t>
        </w:r>
        <w:r>
          <w:rPr>
            <w:webHidden/>
          </w:rPr>
          <w:fldChar w:fldCharType="end"/>
        </w:r>
      </w:hyperlink>
    </w:p>
    <w:p w:rsidR="000869AA" w:rsidRDefault="000869AA">
      <w:pPr>
        <w:pStyle w:val="TM2"/>
        <w:rPr>
          <w:rFonts w:asciiTheme="minorHAnsi" w:eastAsiaTheme="minorEastAsia" w:hAnsiTheme="minorHAnsi" w:cstheme="minorBidi"/>
          <w:snapToGrid/>
          <w:color w:val="auto"/>
          <w:sz w:val="22"/>
          <w:szCs w:val="22"/>
        </w:rPr>
      </w:pPr>
      <w:hyperlink w:anchor="_Toc482350724" w:history="1">
        <w:r w:rsidRPr="000F3FCB">
          <w:rPr>
            <w:rStyle w:val="Lienhypertexte"/>
          </w:rPr>
          <w:t>V.1. Présentation du projet et formation :</w:t>
        </w:r>
        <w:r>
          <w:rPr>
            <w:webHidden/>
          </w:rPr>
          <w:tab/>
        </w:r>
        <w:r>
          <w:rPr>
            <w:webHidden/>
          </w:rPr>
          <w:fldChar w:fldCharType="begin"/>
        </w:r>
        <w:r>
          <w:rPr>
            <w:webHidden/>
          </w:rPr>
          <w:instrText xml:space="preserve"> PAGEREF _Toc482350724 \h </w:instrText>
        </w:r>
        <w:r>
          <w:rPr>
            <w:webHidden/>
          </w:rPr>
        </w:r>
        <w:r>
          <w:rPr>
            <w:webHidden/>
          </w:rPr>
          <w:fldChar w:fldCharType="separate"/>
        </w:r>
        <w:r>
          <w:rPr>
            <w:webHidden/>
          </w:rPr>
          <w:t>7</w:t>
        </w:r>
        <w:r>
          <w:rPr>
            <w:webHidden/>
          </w:rPr>
          <w:fldChar w:fldCharType="end"/>
        </w:r>
      </w:hyperlink>
    </w:p>
    <w:p w:rsidR="000869AA" w:rsidRDefault="000869AA">
      <w:pPr>
        <w:pStyle w:val="TM2"/>
        <w:rPr>
          <w:rFonts w:asciiTheme="minorHAnsi" w:eastAsiaTheme="minorEastAsia" w:hAnsiTheme="minorHAnsi" w:cstheme="minorBidi"/>
          <w:snapToGrid/>
          <w:color w:val="auto"/>
          <w:sz w:val="22"/>
          <w:szCs w:val="22"/>
        </w:rPr>
      </w:pPr>
      <w:hyperlink w:anchor="_Toc482350725" w:history="1">
        <w:r w:rsidRPr="000F3FCB">
          <w:rPr>
            <w:rStyle w:val="Lienhypertexte"/>
          </w:rPr>
          <w:t>V.2. Documentation autour de la certification du vertical :</w:t>
        </w:r>
        <w:r>
          <w:rPr>
            <w:webHidden/>
          </w:rPr>
          <w:tab/>
        </w:r>
        <w:r>
          <w:rPr>
            <w:webHidden/>
          </w:rPr>
          <w:fldChar w:fldCharType="begin"/>
        </w:r>
        <w:r>
          <w:rPr>
            <w:webHidden/>
          </w:rPr>
          <w:instrText xml:space="preserve"> PAGEREF _Toc482350725 \h </w:instrText>
        </w:r>
        <w:r>
          <w:rPr>
            <w:webHidden/>
          </w:rPr>
        </w:r>
        <w:r>
          <w:rPr>
            <w:webHidden/>
          </w:rPr>
          <w:fldChar w:fldCharType="separate"/>
        </w:r>
        <w:r>
          <w:rPr>
            <w:webHidden/>
          </w:rPr>
          <w:t>7</w:t>
        </w:r>
        <w:r>
          <w:rPr>
            <w:webHidden/>
          </w:rPr>
          <w:fldChar w:fldCharType="end"/>
        </w:r>
      </w:hyperlink>
    </w:p>
    <w:p w:rsidR="000869AA" w:rsidRDefault="000869AA">
      <w:pPr>
        <w:pStyle w:val="TM2"/>
        <w:rPr>
          <w:rFonts w:asciiTheme="minorHAnsi" w:eastAsiaTheme="minorEastAsia" w:hAnsiTheme="minorHAnsi" w:cstheme="minorBidi"/>
          <w:snapToGrid/>
          <w:color w:val="auto"/>
          <w:sz w:val="22"/>
          <w:szCs w:val="22"/>
        </w:rPr>
      </w:pPr>
      <w:hyperlink w:anchor="_Toc482350726" w:history="1">
        <w:r w:rsidRPr="000F3FCB">
          <w:rPr>
            <w:rStyle w:val="Lienhypertexte"/>
          </w:rPr>
          <w:t>V.3. Mise en conformité de la numérotation des objets du vertical :</w:t>
        </w:r>
        <w:r>
          <w:rPr>
            <w:webHidden/>
          </w:rPr>
          <w:tab/>
        </w:r>
        <w:r>
          <w:rPr>
            <w:webHidden/>
          </w:rPr>
          <w:fldChar w:fldCharType="begin"/>
        </w:r>
        <w:r>
          <w:rPr>
            <w:webHidden/>
          </w:rPr>
          <w:instrText xml:space="preserve"> PAGEREF _Toc482350726 \h </w:instrText>
        </w:r>
        <w:r>
          <w:rPr>
            <w:webHidden/>
          </w:rPr>
        </w:r>
        <w:r>
          <w:rPr>
            <w:webHidden/>
          </w:rPr>
          <w:fldChar w:fldCharType="separate"/>
        </w:r>
        <w:r>
          <w:rPr>
            <w:webHidden/>
          </w:rPr>
          <w:t>8</w:t>
        </w:r>
        <w:r>
          <w:rPr>
            <w:webHidden/>
          </w:rPr>
          <w:fldChar w:fldCharType="end"/>
        </w:r>
      </w:hyperlink>
    </w:p>
    <w:p w:rsidR="000869AA" w:rsidRDefault="000869AA">
      <w:pPr>
        <w:pStyle w:val="TM3"/>
        <w:rPr>
          <w:rFonts w:asciiTheme="minorHAnsi" w:eastAsiaTheme="minorEastAsia" w:hAnsiTheme="minorHAnsi" w:cstheme="minorBidi"/>
          <w:iCs w:val="0"/>
          <w:noProof/>
          <w:snapToGrid/>
          <w:color w:val="auto"/>
          <w:sz w:val="22"/>
          <w:szCs w:val="22"/>
        </w:rPr>
      </w:pPr>
      <w:hyperlink w:anchor="_Toc482350727" w:history="1">
        <w:r w:rsidRPr="000F3FCB">
          <w:rPr>
            <w:rStyle w:val="Lienhypertexte"/>
            <w:noProof/>
          </w:rPr>
          <w:t>V.3.1. Fonctionnement des objets de Dynamics Nav :</w:t>
        </w:r>
        <w:r>
          <w:rPr>
            <w:noProof/>
            <w:webHidden/>
          </w:rPr>
          <w:tab/>
        </w:r>
        <w:r>
          <w:rPr>
            <w:noProof/>
            <w:webHidden/>
          </w:rPr>
          <w:fldChar w:fldCharType="begin"/>
        </w:r>
        <w:r>
          <w:rPr>
            <w:noProof/>
            <w:webHidden/>
          </w:rPr>
          <w:instrText xml:space="preserve"> PAGEREF _Toc482350727 \h </w:instrText>
        </w:r>
        <w:r>
          <w:rPr>
            <w:noProof/>
            <w:webHidden/>
          </w:rPr>
        </w:r>
        <w:r>
          <w:rPr>
            <w:noProof/>
            <w:webHidden/>
          </w:rPr>
          <w:fldChar w:fldCharType="separate"/>
        </w:r>
        <w:r>
          <w:rPr>
            <w:noProof/>
            <w:webHidden/>
          </w:rPr>
          <w:t>8</w:t>
        </w:r>
        <w:r>
          <w:rPr>
            <w:noProof/>
            <w:webHidden/>
          </w:rPr>
          <w:fldChar w:fldCharType="end"/>
        </w:r>
      </w:hyperlink>
    </w:p>
    <w:p w:rsidR="000869AA" w:rsidRDefault="000869AA">
      <w:pPr>
        <w:pStyle w:val="TM3"/>
        <w:rPr>
          <w:rFonts w:asciiTheme="minorHAnsi" w:eastAsiaTheme="minorEastAsia" w:hAnsiTheme="minorHAnsi" w:cstheme="minorBidi"/>
          <w:iCs w:val="0"/>
          <w:noProof/>
          <w:snapToGrid/>
          <w:color w:val="auto"/>
          <w:sz w:val="22"/>
          <w:szCs w:val="22"/>
        </w:rPr>
      </w:pPr>
      <w:hyperlink w:anchor="_Toc482350728" w:history="1">
        <w:r w:rsidRPr="000F3FCB">
          <w:rPr>
            <w:rStyle w:val="Lienhypertexte"/>
            <w:noProof/>
          </w:rPr>
          <w:t>V.3.2. Analyse du processus de renumérotation des objets :</w:t>
        </w:r>
        <w:r>
          <w:rPr>
            <w:noProof/>
            <w:webHidden/>
          </w:rPr>
          <w:tab/>
        </w:r>
        <w:r>
          <w:rPr>
            <w:noProof/>
            <w:webHidden/>
          </w:rPr>
          <w:fldChar w:fldCharType="begin"/>
        </w:r>
        <w:r>
          <w:rPr>
            <w:noProof/>
            <w:webHidden/>
          </w:rPr>
          <w:instrText xml:space="preserve"> PAGEREF _Toc482350728 \h </w:instrText>
        </w:r>
        <w:r>
          <w:rPr>
            <w:noProof/>
            <w:webHidden/>
          </w:rPr>
        </w:r>
        <w:r>
          <w:rPr>
            <w:noProof/>
            <w:webHidden/>
          </w:rPr>
          <w:fldChar w:fldCharType="separate"/>
        </w:r>
        <w:r>
          <w:rPr>
            <w:noProof/>
            <w:webHidden/>
          </w:rPr>
          <w:t>10</w:t>
        </w:r>
        <w:r>
          <w:rPr>
            <w:noProof/>
            <w:webHidden/>
          </w:rPr>
          <w:fldChar w:fldCharType="end"/>
        </w:r>
      </w:hyperlink>
    </w:p>
    <w:p w:rsidR="000869AA" w:rsidRDefault="000869AA">
      <w:pPr>
        <w:pStyle w:val="TM3"/>
        <w:rPr>
          <w:rFonts w:asciiTheme="minorHAnsi" w:eastAsiaTheme="minorEastAsia" w:hAnsiTheme="minorHAnsi" w:cstheme="minorBidi"/>
          <w:iCs w:val="0"/>
          <w:noProof/>
          <w:snapToGrid/>
          <w:color w:val="auto"/>
          <w:sz w:val="22"/>
          <w:szCs w:val="22"/>
        </w:rPr>
      </w:pPr>
      <w:hyperlink w:anchor="_Toc482350729" w:history="1">
        <w:r w:rsidRPr="000F3FCB">
          <w:rPr>
            <w:rStyle w:val="Lienhypertexte"/>
            <w:noProof/>
          </w:rPr>
          <w:t>V.3.3. Développement de l’outil de migration des objets :</w:t>
        </w:r>
        <w:r>
          <w:rPr>
            <w:noProof/>
            <w:webHidden/>
          </w:rPr>
          <w:tab/>
        </w:r>
        <w:r>
          <w:rPr>
            <w:noProof/>
            <w:webHidden/>
          </w:rPr>
          <w:fldChar w:fldCharType="begin"/>
        </w:r>
        <w:r>
          <w:rPr>
            <w:noProof/>
            <w:webHidden/>
          </w:rPr>
          <w:instrText xml:space="preserve"> PAGEREF _Toc482350729 \h </w:instrText>
        </w:r>
        <w:r>
          <w:rPr>
            <w:noProof/>
            <w:webHidden/>
          </w:rPr>
        </w:r>
        <w:r>
          <w:rPr>
            <w:noProof/>
            <w:webHidden/>
          </w:rPr>
          <w:fldChar w:fldCharType="separate"/>
        </w:r>
        <w:r>
          <w:rPr>
            <w:noProof/>
            <w:webHidden/>
          </w:rPr>
          <w:t>11</w:t>
        </w:r>
        <w:r>
          <w:rPr>
            <w:noProof/>
            <w:webHidden/>
          </w:rPr>
          <w:fldChar w:fldCharType="end"/>
        </w:r>
      </w:hyperlink>
    </w:p>
    <w:p w:rsidR="000869AA" w:rsidRDefault="000869AA">
      <w:pPr>
        <w:pStyle w:val="TM3"/>
        <w:rPr>
          <w:rFonts w:asciiTheme="minorHAnsi" w:eastAsiaTheme="minorEastAsia" w:hAnsiTheme="minorHAnsi" w:cstheme="minorBidi"/>
          <w:iCs w:val="0"/>
          <w:noProof/>
          <w:snapToGrid/>
          <w:color w:val="auto"/>
          <w:sz w:val="22"/>
          <w:szCs w:val="22"/>
        </w:rPr>
      </w:pPr>
      <w:hyperlink w:anchor="_Toc482350730" w:history="1">
        <w:r w:rsidRPr="000F3FCB">
          <w:rPr>
            <w:rStyle w:val="Lienhypertexte"/>
            <w:noProof/>
          </w:rPr>
          <w:t>V.3.4. Création d’une interface pour l’outil :</w:t>
        </w:r>
        <w:r>
          <w:rPr>
            <w:noProof/>
            <w:webHidden/>
          </w:rPr>
          <w:tab/>
        </w:r>
        <w:r>
          <w:rPr>
            <w:noProof/>
            <w:webHidden/>
          </w:rPr>
          <w:fldChar w:fldCharType="begin"/>
        </w:r>
        <w:r>
          <w:rPr>
            <w:noProof/>
            <w:webHidden/>
          </w:rPr>
          <w:instrText xml:space="preserve"> PAGEREF _Toc482350730 \h </w:instrText>
        </w:r>
        <w:r>
          <w:rPr>
            <w:noProof/>
            <w:webHidden/>
          </w:rPr>
        </w:r>
        <w:r>
          <w:rPr>
            <w:noProof/>
            <w:webHidden/>
          </w:rPr>
          <w:fldChar w:fldCharType="separate"/>
        </w:r>
        <w:r>
          <w:rPr>
            <w:noProof/>
            <w:webHidden/>
          </w:rPr>
          <w:t>15</w:t>
        </w:r>
        <w:r>
          <w:rPr>
            <w:noProof/>
            <w:webHidden/>
          </w:rPr>
          <w:fldChar w:fldCharType="end"/>
        </w:r>
      </w:hyperlink>
    </w:p>
    <w:p w:rsidR="000869AA" w:rsidRDefault="000869AA">
      <w:pPr>
        <w:pStyle w:val="TM3"/>
        <w:rPr>
          <w:rFonts w:asciiTheme="minorHAnsi" w:eastAsiaTheme="minorEastAsia" w:hAnsiTheme="minorHAnsi" w:cstheme="minorBidi"/>
          <w:iCs w:val="0"/>
          <w:noProof/>
          <w:snapToGrid/>
          <w:color w:val="auto"/>
          <w:sz w:val="22"/>
          <w:szCs w:val="22"/>
        </w:rPr>
      </w:pPr>
      <w:hyperlink w:anchor="_Toc482350731" w:history="1">
        <w:r w:rsidRPr="000F3FCB">
          <w:rPr>
            <w:rStyle w:val="Lienhypertexte"/>
            <w:noProof/>
          </w:rPr>
          <w:t>V.3.5. Développement des méthodes de migration des données :</w:t>
        </w:r>
        <w:r>
          <w:rPr>
            <w:noProof/>
            <w:webHidden/>
          </w:rPr>
          <w:tab/>
        </w:r>
        <w:r>
          <w:rPr>
            <w:noProof/>
            <w:webHidden/>
          </w:rPr>
          <w:fldChar w:fldCharType="begin"/>
        </w:r>
        <w:r>
          <w:rPr>
            <w:noProof/>
            <w:webHidden/>
          </w:rPr>
          <w:instrText xml:space="preserve"> PAGEREF _Toc482350731 \h </w:instrText>
        </w:r>
        <w:r>
          <w:rPr>
            <w:noProof/>
            <w:webHidden/>
          </w:rPr>
        </w:r>
        <w:r>
          <w:rPr>
            <w:noProof/>
            <w:webHidden/>
          </w:rPr>
          <w:fldChar w:fldCharType="separate"/>
        </w:r>
        <w:r>
          <w:rPr>
            <w:noProof/>
            <w:webHidden/>
          </w:rPr>
          <w:t>17</w:t>
        </w:r>
        <w:r>
          <w:rPr>
            <w:noProof/>
            <w:webHidden/>
          </w:rPr>
          <w:fldChar w:fldCharType="end"/>
        </w:r>
      </w:hyperlink>
    </w:p>
    <w:p w:rsidR="000869AA" w:rsidRDefault="000869AA">
      <w:pPr>
        <w:pStyle w:val="TM2"/>
        <w:rPr>
          <w:rFonts w:asciiTheme="minorHAnsi" w:eastAsiaTheme="minorEastAsia" w:hAnsiTheme="minorHAnsi" w:cstheme="minorBidi"/>
          <w:snapToGrid/>
          <w:color w:val="auto"/>
          <w:sz w:val="22"/>
          <w:szCs w:val="22"/>
        </w:rPr>
      </w:pPr>
      <w:hyperlink w:anchor="_Toc482350732" w:history="1">
        <w:r w:rsidRPr="000F3FCB">
          <w:rPr>
            <w:rStyle w:val="Lienhypertexte"/>
          </w:rPr>
          <w:t>V.4. Outil d’analyse de code :</w:t>
        </w:r>
        <w:r>
          <w:rPr>
            <w:webHidden/>
          </w:rPr>
          <w:tab/>
        </w:r>
        <w:r>
          <w:rPr>
            <w:webHidden/>
          </w:rPr>
          <w:fldChar w:fldCharType="begin"/>
        </w:r>
        <w:r>
          <w:rPr>
            <w:webHidden/>
          </w:rPr>
          <w:instrText xml:space="preserve"> PAGEREF _Toc482350732 \h </w:instrText>
        </w:r>
        <w:r>
          <w:rPr>
            <w:webHidden/>
          </w:rPr>
        </w:r>
        <w:r>
          <w:rPr>
            <w:webHidden/>
          </w:rPr>
          <w:fldChar w:fldCharType="separate"/>
        </w:r>
        <w:r>
          <w:rPr>
            <w:webHidden/>
          </w:rPr>
          <w:t>20</w:t>
        </w:r>
        <w:r>
          <w:rPr>
            <w:webHidden/>
          </w:rPr>
          <w:fldChar w:fldCharType="end"/>
        </w:r>
      </w:hyperlink>
    </w:p>
    <w:p w:rsidR="000869AA" w:rsidRDefault="000869AA">
      <w:pPr>
        <w:pStyle w:val="TM2"/>
        <w:rPr>
          <w:rFonts w:asciiTheme="minorHAnsi" w:eastAsiaTheme="minorEastAsia" w:hAnsiTheme="minorHAnsi" w:cstheme="minorBidi"/>
          <w:snapToGrid/>
          <w:color w:val="auto"/>
          <w:sz w:val="22"/>
          <w:szCs w:val="22"/>
        </w:rPr>
      </w:pPr>
      <w:hyperlink w:anchor="_Toc482350733" w:history="1">
        <w:r w:rsidRPr="000F3FCB">
          <w:rPr>
            <w:rStyle w:val="Lienhypertexte"/>
          </w:rPr>
          <w:t>V.5. Outil d’ajout de Version List :</w:t>
        </w:r>
        <w:r>
          <w:rPr>
            <w:webHidden/>
          </w:rPr>
          <w:tab/>
        </w:r>
        <w:r>
          <w:rPr>
            <w:webHidden/>
          </w:rPr>
          <w:fldChar w:fldCharType="begin"/>
        </w:r>
        <w:r>
          <w:rPr>
            <w:webHidden/>
          </w:rPr>
          <w:instrText xml:space="preserve"> PAGEREF _Toc482350733 \h </w:instrText>
        </w:r>
        <w:r>
          <w:rPr>
            <w:webHidden/>
          </w:rPr>
        </w:r>
        <w:r>
          <w:rPr>
            <w:webHidden/>
          </w:rPr>
          <w:fldChar w:fldCharType="separate"/>
        </w:r>
        <w:r>
          <w:rPr>
            <w:webHidden/>
          </w:rPr>
          <w:t>21</w:t>
        </w:r>
        <w:r>
          <w:rPr>
            <w:webHidden/>
          </w:rPr>
          <w:fldChar w:fldCharType="end"/>
        </w:r>
      </w:hyperlink>
    </w:p>
    <w:p w:rsidR="000869AA" w:rsidRDefault="000869AA">
      <w:pPr>
        <w:pStyle w:val="TM2"/>
        <w:rPr>
          <w:rFonts w:asciiTheme="minorHAnsi" w:eastAsiaTheme="minorEastAsia" w:hAnsiTheme="minorHAnsi" w:cstheme="minorBidi"/>
          <w:snapToGrid/>
          <w:color w:val="auto"/>
          <w:sz w:val="22"/>
          <w:szCs w:val="22"/>
        </w:rPr>
      </w:pPr>
      <w:hyperlink w:anchor="_Toc482350734" w:history="1">
        <w:r w:rsidRPr="000F3FCB">
          <w:rPr>
            <w:rStyle w:val="Lienhypertexte"/>
          </w:rPr>
          <w:t>V.6. Outil de génération de documentation Dynamics Nav :</w:t>
        </w:r>
        <w:r>
          <w:rPr>
            <w:webHidden/>
          </w:rPr>
          <w:tab/>
        </w:r>
        <w:r>
          <w:rPr>
            <w:webHidden/>
          </w:rPr>
          <w:fldChar w:fldCharType="begin"/>
        </w:r>
        <w:r>
          <w:rPr>
            <w:webHidden/>
          </w:rPr>
          <w:instrText xml:space="preserve"> PAGEREF _Toc482350734 \h </w:instrText>
        </w:r>
        <w:r>
          <w:rPr>
            <w:webHidden/>
          </w:rPr>
        </w:r>
        <w:r>
          <w:rPr>
            <w:webHidden/>
          </w:rPr>
          <w:fldChar w:fldCharType="separate"/>
        </w:r>
        <w:r>
          <w:rPr>
            <w:webHidden/>
          </w:rPr>
          <w:t>22</w:t>
        </w:r>
        <w:r>
          <w:rPr>
            <w:webHidden/>
          </w:rPr>
          <w:fldChar w:fldCharType="end"/>
        </w:r>
      </w:hyperlink>
    </w:p>
    <w:p w:rsidR="000869AA" w:rsidRDefault="000869AA">
      <w:pPr>
        <w:pStyle w:val="TM1"/>
        <w:rPr>
          <w:rFonts w:asciiTheme="minorHAnsi" w:eastAsiaTheme="minorEastAsia" w:hAnsiTheme="minorHAnsi" w:cstheme="minorBidi"/>
          <w:b w:val="0"/>
          <w:bCs w:val="0"/>
          <w:snapToGrid/>
          <w:color w:val="auto"/>
          <w:sz w:val="22"/>
          <w:szCs w:val="22"/>
        </w:rPr>
      </w:pPr>
      <w:hyperlink w:anchor="_Toc482350735" w:history="1">
        <w:r w:rsidRPr="000F3FCB">
          <w:rPr>
            <w:rStyle w:val="Lienhypertexte"/>
          </w:rPr>
          <w:t>VI.</w:t>
        </w:r>
        <w:r>
          <w:rPr>
            <w:rFonts w:asciiTheme="minorHAnsi" w:eastAsiaTheme="minorEastAsia" w:hAnsiTheme="minorHAnsi" w:cstheme="minorBidi"/>
            <w:b w:val="0"/>
            <w:bCs w:val="0"/>
            <w:snapToGrid/>
            <w:color w:val="auto"/>
            <w:sz w:val="22"/>
            <w:szCs w:val="22"/>
          </w:rPr>
          <w:tab/>
        </w:r>
        <w:r w:rsidRPr="000F3FCB">
          <w:rPr>
            <w:rStyle w:val="Lienhypertexte"/>
          </w:rPr>
          <w:t>Travaux complémentaires</w:t>
        </w:r>
        <w:r>
          <w:rPr>
            <w:webHidden/>
          </w:rPr>
          <w:tab/>
        </w:r>
        <w:r>
          <w:rPr>
            <w:webHidden/>
          </w:rPr>
          <w:fldChar w:fldCharType="begin"/>
        </w:r>
        <w:r>
          <w:rPr>
            <w:webHidden/>
          </w:rPr>
          <w:instrText xml:space="preserve"> PAGEREF _Toc482350735 \h </w:instrText>
        </w:r>
        <w:r>
          <w:rPr>
            <w:webHidden/>
          </w:rPr>
        </w:r>
        <w:r>
          <w:rPr>
            <w:webHidden/>
          </w:rPr>
          <w:fldChar w:fldCharType="separate"/>
        </w:r>
        <w:r>
          <w:rPr>
            <w:webHidden/>
          </w:rPr>
          <w:t>24</w:t>
        </w:r>
        <w:r>
          <w:rPr>
            <w:webHidden/>
          </w:rPr>
          <w:fldChar w:fldCharType="end"/>
        </w:r>
      </w:hyperlink>
    </w:p>
    <w:p w:rsidR="000869AA" w:rsidRDefault="000869AA">
      <w:pPr>
        <w:pStyle w:val="TM1"/>
        <w:rPr>
          <w:rFonts w:asciiTheme="minorHAnsi" w:eastAsiaTheme="minorEastAsia" w:hAnsiTheme="minorHAnsi" w:cstheme="minorBidi"/>
          <w:b w:val="0"/>
          <w:bCs w:val="0"/>
          <w:snapToGrid/>
          <w:color w:val="auto"/>
          <w:sz w:val="22"/>
          <w:szCs w:val="22"/>
        </w:rPr>
      </w:pPr>
      <w:hyperlink w:anchor="_Toc482350736" w:history="1">
        <w:r w:rsidRPr="000F3FCB">
          <w:rPr>
            <w:rStyle w:val="Lienhypertexte"/>
          </w:rPr>
          <w:t>VII.</w:t>
        </w:r>
        <w:r>
          <w:rPr>
            <w:rFonts w:asciiTheme="minorHAnsi" w:eastAsiaTheme="minorEastAsia" w:hAnsiTheme="minorHAnsi" w:cstheme="minorBidi"/>
            <w:b w:val="0"/>
            <w:bCs w:val="0"/>
            <w:snapToGrid/>
            <w:color w:val="auto"/>
            <w:sz w:val="22"/>
            <w:szCs w:val="22"/>
          </w:rPr>
          <w:tab/>
        </w:r>
        <w:r w:rsidRPr="000F3FCB">
          <w:rPr>
            <w:rStyle w:val="Lienhypertexte"/>
          </w:rPr>
          <w:t>Bilan humain et technique</w:t>
        </w:r>
        <w:r>
          <w:rPr>
            <w:webHidden/>
          </w:rPr>
          <w:tab/>
        </w:r>
        <w:r>
          <w:rPr>
            <w:webHidden/>
          </w:rPr>
          <w:fldChar w:fldCharType="begin"/>
        </w:r>
        <w:r>
          <w:rPr>
            <w:webHidden/>
          </w:rPr>
          <w:instrText xml:space="preserve"> PAGEREF _Toc482350736 \h </w:instrText>
        </w:r>
        <w:r>
          <w:rPr>
            <w:webHidden/>
          </w:rPr>
        </w:r>
        <w:r>
          <w:rPr>
            <w:webHidden/>
          </w:rPr>
          <w:fldChar w:fldCharType="separate"/>
        </w:r>
        <w:r>
          <w:rPr>
            <w:webHidden/>
          </w:rPr>
          <w:t>25</w:t>
        </w:r>
        <w:r>
          <w:rPr>
            <w:webHidden/>
          </w:rPr>
          <w:fldChar w:fldCharType="end"/>
        </w:r>
      </w:hyperlink>
    </w:p>
    <w:p w:rsidR="000869AA" w:rsidRDefault="000869AA">
      <w:pPr>
        <w:pStyle w:val="TM1"/>
        <w:rPr>
          <w:rFonts w:asciiTheme="minorHAnsi" w:eastAsiaTheme="minorEastAsia" w:hAnsiTheme="minorHAnsi" w:cstheme="minorBidi"/>
          <w:b w:val="0"/>
          <w:bCs w:val="0"/>
          <w:snapToGrid/>
          <w:color w:val="auto"/>
          <w:sz w:val="22"/>
          <w:szCs w:val="22"/>
        </w:rPr>
      </w:pPr>
      <w:hyperlink w:anchor="_Toc482350737" w:history="1">
        <w:r w:rsidRPr="000F3FCB">
          <w:rPr>
            <w:rStyle w:val="Lienhypertexte"/>
          </w:rPr>
          <w:t>ANNEXES</w:t>
        </w:r>
        <w:r>
          <w:rPr>
            <w:webHidden/>
          </w:rPr>
          <w:tab/>
        </w:r>
        <w:r>
          <w:rPr>
            <w:webHidden/>
          </w:rPr>
          <w:fldChar w:fldCharType="begin"/>
        </w:r>
        <w:r>
          <w:rPr>
            <w:webHidden/>
          </w:rPr>
          <w:instrText xml:space="preserve"> PAGEREF _Toc482350737 \h </w:instrText>
        </w:r>
        <w:r>
          <w:rPr>
            <w:webHidden/>
          </w:rPr>
        </w:r>
        <w:r>
          <w:rPr>
            <w:webHidden/>
          </w:rPr>
          <w:fldChar w:fldCharType="separate"/>
        </w:r>
        <w:r>
          <w:rPr>
            <w:webHidden/>
          </w:rPr>
          <w:t>26</w:t>
        </w:r>
        <w:r>
          <w:rPr>
            <w:webHidden/>
          </w:rPr>
          <w:fldChar w:fldCharType="end"/>
        </w:r>
      </w:hyperlink>
    </w:p>
    <w:p w:rsidR="000869AA" w:rsidRDefault="000869AA">
      <w:pPr>
        <w:pStyle w:val="TM2"/>
        <w:rPr>
          <w:rFonts w:asciiTheme="minorHAnsi" w:eastAsiaTheme="minorEastAsia" w:hAnsiTheme="minorHAnsi" w:cstheme="minorBidi"/>
          <w:snapToGrid/>
          <w:color w:val="auto"/>
          <w:sz w:val="22"/>
          <w:szCs w:val="22"/>
        </w:rPr>
      </w:pPr>
      <w:hyperlink w:anchor="_Toc482350738" w:history="1">
        <w:r w:rsidRPr="000F3FCB">
          <w:rPr>
            <w:rStyle w:val="Lienhypertexte"/>
          </w:rPr>
          <w:t>VII.1. Lexique :</w:t>
        </w:r>
        <w:r>
          <w:rPr>
            <w:webHidden/>
          </w:rPr>
          <w:tab/>
        </w:r>
        <w:r>
          <w:rPr>
            <w:webHidden/>
          </w:rPr>
          <w:fldChar w:fldCharType="begin"/>
        </w:r>
        <w:r>
          <w:rPr>
            <w:webHidden/>
          </w:rPr>
          <w:instrText xml:space="preserve"> PAGEREF _Toc482350738 \h </w:instrText>
        </w:r>
        <w:r>
          <w:rPr>
            <w:webHidden/>
          </w:rPr>
        </w:r>
        <w:r>
          <w:rPr>
            <w:webHidden/>
          </w:rPr>
          <w:fldChar w:fldCharType="separate"/>
        </w:r>
        <w:r>
          <w:rPr>
            <w:webHidden/>
          </w:rPr>
          <w:t>27</w:t>
        </w:r>
        <w:r>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0"/>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3" w:name="_Toc482350719"/>
      <w:r>
        <w:rPr>
          <w:sz w:val="44"/>
          <w:szCs w:val="44"/>
        </w:rPr>
        <w:lastRenderedPageBreak/>
        <w:t>Remerciements</w:t>
      </w:r>
      <w:bookmarkEnd w:id="3"/>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w:t>
      </w:r>
      <w:proofErr w:type="spellStart"/>
      <w:r>
        <w:rPr>
          <w:rFonts w:asciiTheme="minorHAnsi" w:hAnsiTheme="minorHAnsi"/>
          <w:sz w:val="26"/>
          <w:szCs w:val="26"/>
        </w:rPr>
        <w:t>Eskape</w:t>
      </w:r>
      <w:proofErr w:type="spellEnd"/>
      <w:r w:rsidR="00104C31">
        <w:rPr>
          <w:rFonts w:asciiTheme="minorHAnsi" w:hAnsiTheme="minorHAnsi"/>
          <w:sz w:val="26"/>
          <w:szCs w:val="26"/>
        </w:rPr>
        <w:t xml:space="preserve"> et son dirigeant M. Laurent </w:t>
      </w:r>
      <w:proofErr w:type="spellStart"/>
      <w:r w:rsidR="00104C31">
        <w:rPr>
          <w:rFonts w:asciiTheme="minorHAnsi" w:hAnsiTheme="minorHAnsi"/>
          <w:sz w:val="26"/>
          <w:szCs w:val="26"/>
        </w:rPr>
        <w:t>Fontenit</w:t>
      </w:r>
      <w:proofErr w:type="spellEnd"/>
      <w:r w:rsidR="00104C31">
        <w:rPr>
          <w:rFonts w:asciiTheme="minorHAnsi" w:hAnsiTheme="minorHAnsi"/>
          <w:sz w:val="26"/>
          <w:szCs w:val="26"/>
        </w:rPr>
        <w:t xml:space="preserve">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mon maître de stage M. Anthony </w:t>
      </w:r>
      <w:proofErr w:type="spellStart"/>
      <w:r>
        <w:rPr>
          <w:rFonts w:asciiTheme="minorHAnsi" w:hAnsiTheme="minorHAnsi"/>
          <w:sz w:val="26"/>
          <w:szCs w:val="26"/>
        </w:rPr>
        <w:t>Dagois</w:t>
      </w:r>
      <w:proofErr w:type="spellEnd"/>
      <w:r w:rsidR="000869AA">
        <w:rPr>
          <w:rFonts w:asciiTheme="minorHAnsi" w:hAnsiTheme="minorHAnsi"/>
          <w:sz w:val="26"/>
          <w:szCs w:val="26"/>
        </w:rPr>
        <w:t xml:space="preserve"> et mon référent technique M. Mathieu </w:t>
      </w:r>
      <w:proofErr w:type="spellStart"/>
      <w:r w:rsidR="000869AA">
        <w:rPr>
          <w:rFonts w:asciiTheme="minorHAnsi" w:hAnsiTheme="minorHAnsi"/>
          <w:sz w:val="26"/>
          <w:szCs w:val="26"/>
        </w:rPr>
        <w:t>Corvaisier</w:t>
      </w:r>
      <w:proofErr w:type="spellEnd"/>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4" w:name="_Toc482350720"/>
      <w:r w:rsidRPr="00294D06">
        <w:rPr>
          <w:sz w:val="44"/>
          <w:szCs w:val="44"/>
        </w:rPr>
        <w:lastRenderedPageBreak/>
        <w:t>Introduction</w:t>
      </w:r>
      <w:bookmarkEnd w:id="4"/>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bookmarkStart w:id="5" w:name="_GoBack"/>
      <w:bookmarkEnd w:id="5"/>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 xml:space="preserve">au sein de l’entreprise </w:t>
      </w:r>
      <w:proofErr w:type="spellStart"/>
      <w:r>
        <w:rPr>
          <w:rFonts w:asciiTheme="minorHAnsi" w:hAnsiTheme="minorHAnsi"/>
          <w:sz w:val="26"/>
          <w:szCs w:val="26"/>
        </w:rPr>
        <w:t>Eskape</w:t>
      </w:r>
      <w:proofErr w:type="spellEnd"/>
      <w:r>
        <w:rPr>
          <w:rFonts w:asciiTheme="minorHAnsi" w:hAnsiTheme="minorHAnsi"/>
          <w:sz w:val="26"/>
          <w:szCs w:val="26"/>
        </w:rPr>
        <w:t>,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w:t>
      </w:r>
      <w:proofErr w:type="spellStart"/>
      <w:r w:rsidR="008B2D32">
        <w:rPr>
          <w:rFonts w:asciiTheme="minorHAnsi" w:hAnsiTheme="minorHAnsi"/>
          <w:sz w:val="26"/>
          <w:szCs w:val="26"/>
        </w:rPr>
        <w:t>Nav</w:t>
      </w:r>
      <w:proofErr w:type="spellEnd"/>
      <w:r w:rsidR="008B2D32">
        <w:rPr>
          <w:rFonts w:asciiTheme="minorHAnsi" w:hAnsiTheme="minorHAnsi"/>
          <w:sz w:val="26"/>
          <w:szCs w:val="26"/>
        </w:rPr>
        <w:t xml:space="preserve">. C’est dans ce contexte particulier que j’ai apporté mon aide à l’entreprise </w:t>
      </w:r>
      <w:proofErr w:type="spellStart"/>
      <w:r w:rsidR="008B2D32">
        <w:rPr>
          <w:rFonts w:asciiTheme="minorHAnsi" w:hAnsiTheme="minorHAnsi"/>
          <w:sz w:val="26"/>
          <w:szCs w:val="26"/>
        </w:rPr>
        <w:t>Eskape</w:t>
      </w:r>
      <w:proofErr w:type="spellEnd"/>
      <w:r w:rsidR="008B2D32">
        <w:rPr>
          <w:rFonts w:asciiTheme="minorHAnsi" w:hAnsiTheme="minorHAnsi"/>
          <w:sz w:val="26"/>
          <w:szCs w:val="26"/>
        </w:rPr>
        <w:t xml:space="preserve"> qui m’a proposé de travailler sur un projet principal : </w:t>
      </w:r>
      <w:r w:rsidR="0027086D">
        <w:rPr>
          <w:rFonts w:asciiTheme="minorHAnsi" w:hAnsiTheme="minorHAnsi"/>
          <w:sz w:val="26"/>
          <w:szCs w:val="26"/>
        </w:rPr>
        <w:t>la certification d’un vertical 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C14CE5" w:rsidRPr="00BB037B" w:rsidRDefault="00C14CE5" w:rsidP="00BB037B">
      <w:pPr>
        <w:spacing w:line="360" w:lineRule="auto"/>
        <w:ind w:firstLine="360"/>
        <w:rPr>
          <w:rFonts w:asciiTheme="minorHAnsi" w:hAnsiTheme="minorHAnsi"/>
          <w:sz w:val="26"/>
          <w:szCs w:val="26"/>
        </w:rPr>
      </w:pPr>
      <w:r w:rsidRPr="00BB037B">
        <w:rPr>
          <w:rFonts w:asciiTheme="minorHAnsi" w:hAnsiTheme="minorHAnsi"/>
          <w:sz w:val="26"/>
          <w:szCs w:val="26"/>
        </w:rPr>
        <w:br w:type="page"/>
      </w:r>
    </w:p>
    <w:p w:rsidR="00C612A5" w:rsidRDefault="00C612A5" w:rsidP="00C612A5">
      <w:pPr>
        <w:pStyle w:val="Titre1"/>
        <w:rPr>
          <w:sz w:val="44"/>
          <w:szCs w:val="44"/>
        </w:rPr>
      </w:pPr>
      <w:bookmarkStart w:id="6" w:name="_Toc482350721"/>
      <w:bookmarkEnd w:id="1"/>
      <w:bookmarkEnd w:id="2"/>
      <w:r>
        <w:rPr>
          <w:sz w:val="44"/>
          <w:szCs w:val="44"/>
        </w:rPr>
        <w:lastRenderedPageBreak/>
        <w:t xml:space="preserve">Présentation de l’entreprise </w:t>
      </w:r>
      <w:proofErr w:type="spellStart"/>
      <w:r>
        <w:rPr>
          <w:sz w:val="44"/>
          <w:szCs w:val="44"/>
        </w:rPr>
        <w:t>Eskape</w:t>
      </w:r>
      <w:bookmarkEnd w:id="6"/>
      <w:proofErr w:type="spellEnd"/>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proofErr w:type="spellStart"/>
      <w:r w:rsidRPr="007E0212">
        <w:rPr>
          <w:rFonts w:asciiTheme="minorHAnsi" w:hAnsiTheme="minorHAnsi"/>
          <w:sz w:val="26"/>
          <w:szCs w:val="26"/>
        </w:rPr>
        <w:t>Fontenit</w:t>
      </w:r>
      <w:proofErr w:type="spellEnd"/>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est spécialisée dans le développement et la mise en place de solutions autour de progiciels de gestions intégrés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Microsoft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Ainsi, </w:t>
      </w:r>
      <w:r w:rsidR="00627C53">
        <w:rPr>
          <w:rFonts w:asciiTheme="minorHAnsi" w:hAnsiTheme="minorHAnsi"/>
          <w:sz w:val="26"/>
          <w:szCs w:val="26"/>
        </w:rPr>
        <w:t xml:space="preserve">la société </w:t>
      </w:r>
      <w:proofErr w:type="spellStart"/>
      <w:r w:rsidR="00627C53">
        <w:rPr>
          <w:rFonts w:asciiTheme="minorHAnsi" w:hAnsiTheme="minorHAnsi"/>
          <w:sz w:val="26"/>
          <w:szCs w:val="26"/>
        </w:rPr>
        <w:t>Eskape</w:t>
      </w:r>
      <w:proofErr w:type="spellEnd"/>
      <w:r w:rsidR="00627C53">
        <w:rPr>
          <w:rFonts w:asciiTheme="minorHAnsi" w:hAnsiTheme="minorHAnsi"/>
          <w:sz w:val="26"/>
          <w:szCs w:val="26"/>
        </w:rPr>
        <w:t xml:space="preserv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proofErr w:type="spellStart"/>
      <w:r w:rsidRPr="007E0212">
        <w:rPr>
          <w:rFonts w:asciiTheme="minorHAnsi" w:hAnsiTheme="minorHAnsi"/>
          <w:sz w:val="26"/>
          <w:szCs w:val="26"/>
        </w:rPr>
        <w:t>NAViWay</w:t>
      </w:r>
      <w:proofErr w:type="spellEnd"/>
      <w:r w:rsidRPr="007E0212">
        <w:rPr>
          <w:rFonts w:asciiTheme="minorHAnsi" w:hAnsiTheme="minorHAnsi"/>
          <w:sz w:val="26"/>
          <w:szCs w:val="26"/>
        </w:rPr>
        <w:t xml:space="preserve">, une application nomade disponible sous smartphone et tablettes permettant la consultation des informations stockées dans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En tant que partenaire Microsoft,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propose également un suivi personnalisé aux entreprises clientes, ce qui leur permet de compter sur des techniciens réactifs en cas de panne sur une solution développée et mis en place par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En effet, l'entreprise dispose d'un service d'assistance performant permettant la résolution rapide de problèmes sur l'ERP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7" w:name="_Toc482350722"/>
      <w:r>
        <w:rPr>
          <w:sz w:val="44"/>
          <w:szCs w:val="44"/>
        </w:rPr>
        <w:lastRenderedPageBreak/>
        <w:t>Présentation du sujet du stage</w:t>
      </w:r>
      <w:bookmarkEnd w:id="7"/>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pour les besoins de leurs clients. En effet, l’entreprise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entre. Ces dernières années, les équipes d’</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ont </w:t>
      </w:r>
      <w:r w:rsidR="00F72261">
        <w:rPr>
          <w:rFonts w:asciiTheme="minorHAnsi" w:hAnsiTheme="minorHAnsi" w:cs="Times New Roman"/>
          <w:sz w:val="26"/>
          <w:szCs w:val="26"/>
        </w:rPr>
        <w:t>réalisés</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xml:space="preserve"> : </w:t>
      </w:r>
      <w:proofErr w:type="spellStart"/>
      <w:r w:rsidR="00F72261">
        <w:rPr>
          <w:rFonts w:asciiTheme="minorHAnsi" w:hAnsiTheme="minorHAnsi" w:cs="Times New Roman"/>
          <w:sz w:val="26"/>
          <w:szCs w:val="26"/>
        </w:rPr>
        <w:t>NAViDMS</w:t>
      </w:r>
      <w:proofErr w:type="spellEnd"/>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appelée </w:t>
      </w:r>
      <w:r w:rsidR="00D43A5E" w:rsidRPr="00D43A5E">
        <w:rPr>
          <w:rFonts w:asciiTheme="minorHAnsi" w:hAnsiTheme="minorHAnsi" w:cs="Times New Roman"/>
          <w:sz w:val="26"/>
          <w:szCs w:val="26"/>
          <w:u w:val="single"/>
        </w:rPr>
        <w:t>vertical</w:t>
      </w:r>
      <w:r w:rsidR="00D43A5E">
        <w:rPr>
          <w:rFonts w:asciiTheme="minorHAnsi" w:hAnsiTheme="minorHAnsi" w:cs="Times New Roman"/>
          <w:sz w:val="26"/>
          <w:szCs w:val="26"/>
          <w:u w:val="single"/>
        </w:rPr>
        <w:t>*</w:t>
      </w:r>
      <w:r w:rsidR="00D43A5E">
        <w:rPr>
          <w:rFonts w:asciiTheme="minorHAnsi" w:hAnsiTheme="minorHAnsi" w:cs="Times New Roman"/>
          <w:sz w:val="26"/>
          <w:szCs w:val="26"/>
        </w:rPr>
        <w:t>) a été développé en tant que solution spécifique venant répondre à un besoin métier particulier.</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installé et éprouvé le vertical dans l’entreprise cliente à l’origine du besoin métier,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eu une réflexion quant à la poursuite du projet. En effet, le module développé est un module très spécifique mais qui est adapté à toutes les entreprises du secteur des concessions agricoles. En tant que vertical spécifique,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ne peut pas fournir dans les meilleures conditions possibles le vertical à des entreprises du même secteur qui pourraient en faire la demande. C’est pourquoi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souhaitait faire certifier le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dans le but pouvoir le proposer en tant que module officiel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proofErr w:type="spellStart"/>
      <w:r w:rsidRPr="00F72261">
        <w:rPr>
          <w:rFonts w:asciiTheme="minorHAnsi" w:hAnsiTheme="minorHAnsi" w:cs="Times New Roman"/>
          <w:i/>
          <w:sz w:val="26"/>
          <w:szCs w:val="26"/>
        </w:rPr>
        <w:t>Certified</w:t>
      </w:r>
      <w:proofErr w:type="spellEnd"/>
      <w:r w:rsidRPr="00F72261">
        <w:rPr>
          <w:rFonts w:asciiTheme="minorHAnsi" w:hAnsiTheme="minorHAnsi" w:cs="Times New Roman"/>
          <w:i/>
          <w:sz w:val="26"/>
          <w:szCs w:val="26"/>
        </w:rPr>
        <w:t xml:space="preserve">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8" w:name="_Toc482350723"/>
      <w:r>
        <w:rPr>
          <w:sz w:val="44"/>
          <w:szCs w:val="44"/>
        </w:rPr>
        <w:lastRenderedPageBreak/>
        <w:t>Réalisation du projet</w:t>
      </w:r>
      <w:bookmarkEnd w:id="8"/>
    </w:p>
    <w:p w:rsidR="00C8315D" w:rsidRPr="00C8315D" w:rsidRDefault="00C8315D" w:rsidP="00C8315D"/>
    <w:p w:rsidR="00C8315D" w:rsidRDefault="00C8315D" w:rsidP="00C8315D">
      <w:pPr>
        <w:pStyle w:val="Titre2"/>
        <w:rPr>
          <w:sz w:val="32"/>
          <w:szCs w:val="32"/>
          <w:lang w:val="fr-FR"/>
        </w:rPr>
      </w:pPr>
      <w:bookmarkStart w:id="9" w:name="_Toc452625123"/>
      <w:bookmarkStart w:id="10" w:name="_Toc482350724"/>
      <w:r>
        <w:rPr>
          <w:sz w:val="32"/>
          <w:szCs w:val="32"/>
          <w:lang w:val="fr-FR"/>
        </w:rPr>
        <w:t>Présentation du projet et formation :</w:t>
      </w:r>
      <w:bookmarkEnd w:id="9"/>
      <w:bookmarkEnd w:id="10"/>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 xml:space="preserve">Les premiers jours de mon stage au sein de l’entreprise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été consacrés à la présentation du projet qui m’a été confié.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m’ont ensuite formé plus en détail à l’utilisation et au développement sur la nouvelle version de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(Microsoft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2016) que je n’avais pas utilisé lors de mon précédent stage. J’ai ensuite pu bénéficier d’une présentation détaillée du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a mis à ma disposition un ordinateur sous Windows 10 et équipé des outils nécessaires au développement sous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w:t>
      </w:r>
      <w:r>
        <w:rPr>
          <w:rFonts w:asciiTheme="minorHAnsi" w:hAnsiTheme="minorHAnsi"/>
          <w:sz w:val="26"/>
          <w:szCs w:val="26"/>
        </w:rPr>
        <w:t xml:space="preserve">J’ai par la suite mis en place les </w:t>
      </w:r>
      <w:r w:rsidR="004E3F72">
        <w:rPr>
          <w:rFonts w:asciiTheme="minorHAnsi" w:hAnsiTheme="minorHAnsi"/>
          <w:sz w:val="26"/>
          <w:szCs w:val="26"/>
        </w:rPr>
        <w:t xml:space="preserve">d’autres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w:t>
      </w:r>
      <w:proofErr w:type="spellStart"/>
      <w:r w:rsidR="003E52BF">
        <w:rPr>
          <w:rFonts w:asciiTheme="minorHAnsi" w:hAnsiTheme="minorHAnsi"/>
          <w:sz w:val="26"/>
          <w:szCs w:val="26"/>
        </w:rPr>
        <w:t>Eskape</w:t>
      </w:r>
      <w:proofErr w:type="spellEnd"/>
      <w:r w:rsidR="003E52BF">
        <w:rPr>
          <w:rFonts w:asciiTheme="minorHAnsi" w:hAnsiTheme="minorHAnsi"/>
          <w:sz w:val="26"/>
          <w:szCs w:val="26"/>
        </w:rPr>
        <w:t xml:space="preserve"> m’ont également mis en place un environnement de test au sein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xml:space="preserve">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1" w:name="_Toc452625125"/>
      <w:bookmarkStart w:id="12" w:name="_Toc482350725"/>
      <w:r>
        <w:rPr>
          <w:sz w:val="32"/>
          <w:szCs w:val="32"/>
          <w:lang w:val="fr-FR"/>
        </w:rPr>
        <w:t>Documentation autour de la certification du vertical</w:t>
      </w:r>
      <w:r w:rsidR="00C8315D">
        <w:rPr>
          <w:sz w:val="32"/>
          <w:szCs w:val="32"/>
          <w:lang w:val="fr-FR"/>
        </w:rPr>
        <w:t> :</w:t>
      </w:r>
      <w:bookmarkEnd w:id="11"/>
      <w:bookmarkEnd w:id="12"/>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 xml:space="preserve">la recherche d’informations et de documentation autour de la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d’un vertical Dynamics </w:t>
      </w:r>
      <w:proofErr w:type="spellStart"/>
      <w:r w:rsidR="00513071">
        <w:rPr>
          <w:rFonts w:asciiTheme="minorHAnsi" w:hAnsiTheme="minorHAnsi"/>
          <w:sz w:val="26"/>
          <w:szCs w:val="26"/>
        </w:rPr>
        <w:t>Nav</w:t>
      </w:r>
      <w:proofErr w:type="spellEnd"/>
      <w:r w:rsidR="00513071">
        <w:rPr>
          <w:rFonts w:asciiTheme="minorHAnsi" w:hAnsiTheme="minorHAnsi"/>
          <w:sz w:val="26"/>
          <w:szCs w:val="26"/>
        </w:rPr>
        <w:t>. Pour cela, j’ai pu compter sur l’expérience des équipes d’</w:t>
      </w:r>
      <w:proofErr w:type="spellStart"/>
      <w:r w:rsidR="00513071">
        <w:rPr>
          <w:rFonts w:asciiTheme="minorHAnsi" w:hAnsiTheme="minorHAnsi"/>
          <w:sz w:val="26"/>
          <w:szCs w:val="26"/>
        </w:rPr>
        <w:t>Eskape</w:t>
      </w:r>
      <w:proofErr w:type="spellEnd"/>
      <w:r w:rsidR="00513071">
        <w:rPr>
          <w:rFonts w:asciiTheme="minorHAnsi" w:hAnsiTheme="minorHAnsi"/>
          <w:sz w:val="26"/>
          <w:szCs w:val="26"/>
        </w:rPr>
        <w:t xml:space="preserve"> qui avait déjà fait précédemment certifié un module. Je me suis également documenté avec le guide de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officiel de Microsoft, un document très complet et entièrement rédigé en anglais 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3" w:name="_Toc452625126"/>
      <w:bookmarkStart w:id="14" w:name="_Toc482350726"/>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3"/>
      <w:r w:rsidR="005311CE">
        <w:rPr>
          <w:sz w:val="32"/>
          <w:szCs w:val="32"/>
          <w:lang w:val="fr-FR"/>
        </w:rPr>
        <w:t>vertical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indiqué le premier point de la certification sur lequel je devais travailler : la mise en conformité des objets standards et spécifiques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l’un des points plus importants de la demande de certification. Afin de mieux comprendre ce besoin de mise en conformité des objets, il est nécessaire de comprendre le fonctionnement des objets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5" w:name="_Toc482350727"/>
      <w:r>
        <w:rPr>
          <w:sz w:val="26"/>
          <w:szCs w:val="26"/>
        </w:rPr>
        <w:t xml:space="preserve">Fonctionnement des objets de Dynamics </w:t>
      </w:r>
      <w:proofErr w:type="spellStart"/>
      <w:r>
        <w:rPr>
          <w:sz w:val="26"/>
          <w:szCs w:val="26"/>
        </w:rPr>
        <w:t>Nav</w:t>
      </w:r>
      <w:proofErr w:type="spellEnd"/>
      <w:r>
        <w:rPr>
          <w:sz w:val="26"/>
          <w:szCs w:val="26"/>
        </w:rPr>
        <w:t> :</w:t>
      </w:r>
      <w:bookmarkEnd w:id="15"/>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composé d’une multitude d’objets de types différents et répondant à des fonctions particulières. Parmi les types d’objets Dynamics </w:t>
      </w:r>
      <w:proofErr w:type="spellStart"/>
      <w:r>
        <w:rPr>
          <w:rFonts w:asciiTheme="minorHAnsi" w:hAnsiTheme="minorHAnsi"/>
          <w:sz w:val="26"/>
          <w:szCs w:val="26"/>
        </w:rPr>
        <w:t>Nav</w:t>
      </w:r>
      <w:proofErr w:type="spellEnd"/>
      <w:r>
        <w:rPr>
          <w:rFonts w:asciiTheme="minorHAnsi" w:hAnsiTheme="minorHAnsi"/>
          <w:sz w:val="26"/>
          <w:szCs w:val="26"/>
        </w:rPr>
        <w:t>,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proofErr w:type="spellStart"/>
      <w:r w:rsidRPr="00F5176E">
        <w:rPr>
          <w:rFonts w:asciiTheme="minorHAnsi" w:hAnsiTheme="minorHAnsi"/>
          <w:sz w:val="26"/>
          <w:szCs w:val="26"/>
        </w:rPr>
        <w:t>Codeunit</w:t>
      </w:r>
      <w:proofErr w:type="spellEnd"/>
      <w:r w:rsidRPr="00F5176E">
        <w:rPr>
          <w:rFonts w:asciiTheme="minorHAnsi" w:hAnsiTheme="minorHAnsi"/>
          <w:sz w:val="26"/>
          <w:szCs w:val="26"/>
        </w:rPr>
        <w:t xml:space="preserve"> : recueil de méthodes utilisables dans Dynamics </w:t>
      </w:r>
      <w:proofErr w:type="spellStart"/>
      <w:r w:rsidRPr="00F5176E">
        <w:rPr>
          <w:rFonts w:asciiTheme="minorHAnsi" w:hAnsiTheme="minorHAnsi"/>
          <w:sz w:val="26"/>
          <w:szCs w:val="26"/>
        </w:rPr>
        <w:t>Nav</w:t>
      </w:r>
      <w:proofErr w:type="spellEnd"/>
      <w:r w:rsidRPr="00F5176E">
        <w:rPr>
          <w:rFonts w:asciiTheme="minorHAnsi" w:hAnsiTheme="minorHAnsi"/>
          <w:sz w:val="26"/>
          <w:szCs w:val="26"/>
        </w:rPr>
        <w:t xml:space="preserve"> et pouvant interagir avec les autres objets de l'ERP. Les </w:t>
      </w:r>
      <w:proofErr w:type="spellStart"/>
      <w:r w:rsidRPr="00F5176E">
        <w:rPr>
          <w:rFonts w:asciiTheme="minorHAnsi" w:hAnsiTheme="minorHAnsi"/>
          <w:sz w:val="26"/>
          <w:szCs w:val="26"/>
        </w:rPr>
        <w:t>codeunits</w:t>
      </w:r>
      <w:proofErr w:type="spellEnd"/>
      <w:r w:rsidRPr="00F5176E">
        <w:rPr>
          <w:rFonts w:asciiTheme="minorHAnsi" w:hAnsiTheme="minorHAnsi"/>
          <w:sz w:val="26"/>
          <w:szCs w:val="26"/>
        </w:rPr>
        <w:t xml:space="preserve">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développées dans un langage propre à Dynamics </w:t>
      </w:r>
      <w:proofErr w:type="spellStart"/>
      <w:r>
        <w:rPr>
          <w:rFonts w:asciiTheme="minorHAnsi" w:hAnsiTheme="minorHAnsi"/>
          <w:sz w:val="26"/>
          <w:szCs w:val="26"/>
        </w:rPr>
        <w:t>Nav</w:t>
      </w:r>
      <w:proofErr w:type="spellEnd"/>
      <w:r>
        <w:rPr>
          <w:rFonts w:asciiTheme="minorHAnsi" w:hAnsiTheme="minorHAnsi"/>
          <w:sz w:val="26"/>
          <w:szCs w:val="26"/>
        </w:rPr>
        <w:t xml:space="preserve"> : le </w:t>
      </w:r>
      <w:r w:rsidRPr="00F5176E">
        <w:rPr>
          <w:rFonts w:asciiTheme="minorHAnsi" w:hAnsiTheme="minorHAnsi"/>
          <w:sz w:val="26"/>
          <w:szCs w:val="26"/>
        </w:rPr>
        <w:t xml:space="preserve">C/AL (Client/Server Application </w:t>
      </w:r>
      <w:proofErr w:type="spellStart"/>
      <w:r w:rsidRPr="00F5176E">
        <w:rPr>
          <w:rFonts w:asciiTheme="minorHAnsi" w:hAnsiTheme="minorHAnsi"/>
          <w:sz w:val="26"/>
          <w:szCs w:val="26"/>
        </w:rPr>
        <w:t>Language</w:t>
      </w:r>
      <w:proofErr w:type="spellEnd"/>
      <w:r w:rsidRPr="00F5176E">
        <w:rPr>
          <w:rFonts w:asciiTheme="minorHAnsi" w:hAnsiTheme="minorHAnsi"/>
          <w:sz w:val="26"/>
          <w:szCs w:val="26"/>
        </w:rPr>
        <w:t>)</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 xml:space="preserve">Tous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fourni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 xml:space="preserve">génériques d’entreprises. Par exemple, les tables Articles, Clients, Employés et Fournisseurs sont des tables standards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7"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K1wMw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6" w:name="_Toc482350728"/>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6"/>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comportait à la fois des modifications sur les objets standards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 xml:space="preserve">Le module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w:t>
      </w:r>
      <w:proofErr w:type="spellStart"/>
      <w:r>
        <w:rPr>
          <w:rFonts w:asciiTheme="minorHAnsi" w:hAnsiTheme="minorHAnsi"/>
          <w:sz w:val="26"/>
          <w:szCs w:val="26"/>
        </w:rPr>
        <w:t>Eskape</w:t>
      </w:r>
      <w:proofErr w:type="spellEnd"/>
      <w:r>
        <w:rPr>
          <w:rFonts w:asciiTheme="minorHAnsi" w:hAnsiTheme="minorHAnsi"/>
          <w:sz w:val="26"/>
          <w:szCs w:val="26"/>
        </w:rPr>
        <w:t xml:space="preserve"> étant un module très complet et fourni, il était absolument impossible d’imaginer réaliser ces renumérotations à la main. C’est pourquoi j’ai fait des recherches sur des processus de renumérotation automatique des objets Dynamics </w:t>
      </w:r>
      <w:proofErr w:type="spellStart"/>
      <w:r>
        <w:rPr>
          <w:rFonts w:asciiTheme="minorHAnsi" w:hAnsiTheme="minorHAnsi"/>
          <w:sz w:val="26"/>
          <w:szCs w:val="26"/>
        </w:rPr>
        <w:t>Nav</w:t>
      </w:r>
      <w:proofErr w:type="spellEnd"/>
      <w:r>
        <w:rPr>
          <w:rFonts w:asciiTheme="minorHAnsi" w:hAnsiTheme="minorHAnsi"/>
          <w:sz w:val="26"/>
          <w:szCs w:val="26"/>
        </w:rPr>
        <w:t>.</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 xml:space="preserve">Différents sites spécialisés proposent des outils à intégrer dans Dynamics </w:t>
      </w:r>
      <w:proofErr w:type="spellStart"/>
      <w:r>
        <w:rPr>
          <w:rFonts w:asciiTheme="minorHAnsi" w:hAnsiTheme="minorHAnsi"/>
          <w:sz w:val="26"/>
          <w:szCs w:val="26"/>
        </w:rPr>
        <w:t>Nav</w:t>
      </w:r>
      <w:proofErr w:type="spellEnd"/>
      <w:r>
        <w:rPr>
          <w:rFonts w:asciiTheme="minorHAnsi" w:hAnsiTheme="minorHAnsi"/>
          <w:sz w:val="26"/>
          <w:szCs w:val="26"/>
        </w:rPr>
        <w:t xml:space="preserve"> et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renumérotation des objets Dynamics </w:t>
      </w:r>
      <w:proofErr w:type="spellStart"/>
      <w:r>
        <w:rPr>
          <w:rFonts w:asciiTheme="minorHAnsi" w:hAnsiTheme="minorHAnsi"/>
          <w:sz w:val="26"/>
          <w:szCs w:val="26"/>
        </w:rPr>
        <w:t>Nav</w:t>
      </w:r>
      <w:proofErr w:type="spellEnd"/>
      <w:r>
        <w:rPr>
          <w:rFonts w:asciiTheme="minorHAnsi" w:hAnsiTheme="minorHAnsi"/>
          <w:sz w:val="26"/>
          <w:szCs w:val="26"/>
        </w:rPr>
        <w:t>.</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7" w:name="_Toc482350729"/>
      <w:r w:rsidRPr="00A46EE1">
        <w:rPr>
          <w:sz w:val="26"/>
          <w:szCs w:val="26"/>
        </w:rPr>
        <w:lastRenderedPageBreak/>
        <w:t>D</w:t>
      </w:r>
      <w:r>
        <w:rPr>
          <w:sz w:val="26"/>
          <w:szCs w:val="26"/>
        </w:rPr>
        <w:t>éveloppement de l’</w:t>
      </w:r>
      <w:r w:rsidR="00815EB5">
        <w:rPr>
          <w:sz w:val="26"/>
          <w:szCs w:val="26"/>
        </w:rPr>
        <w:t>outil de migration des objets</w:t>
      </w:r>
      <w:r w:rsidRPr="00A46EE1">
        <w:rPr>
          <w:sz w:val="26"/>
          <w:szCs w:val="26"/>
        </w:rPr>
        <w:t xml:space="preserve"> :</w:t>
      </w:r>
      <w:bookmarkEnd w:id="17"/>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 xml:space="preserve">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 xml:space="preserve">La manière la plus efficace de réaliser de manière automatique cette renumérotation est de réaliser une migration complète des objets à renuméroter.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 xml:space="preserve">J’ai décidé de développer l’outil de migration en C#, langage de prédilection des applications ayant pour but d’être exécuté sous Windows. J’ai ensuite méthodiquement analysé les fichiers exportés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et en fichiers textes classiques (.</w:t>
      </w:r>
      <w:proofErr w:type="spellStart"/>
      <w:r w:rsidR="00D07E7E">
        <w:rPr>
          <w:rFonts w:asciiTheme="minorHAnsi" w:hAnsiTheme="minorHAnsi"/>
          <w:sz w:val="26"/>
          <w:szCs w:val="26"/>
        </w:rPr>
        <w:t>txt</w:t>
      </w:r>
      <w:proofErr w:type="spellEnd"/>
      <w:r w:rsidR="00D07E7E">
        <w:rPr>
          <w:rFonts w:asciiTheme="minorHAnsi" w:hAnsiTheme="minorHAnsi"/>
          <w:sz w:val="26"/>
          <w:szCs w:val="26"/>
        </w:rPr>
        <w:t>). Les objets exportés en .</w:t>
      </w:r>
      <w:proofErr w:type="spellStart"/>
      <w:r w:rsidR="00D07E7E">
        <w:rPr>
          <w:rFonts w:asciiTheme="minorHAnsi" w:hAnsiTheme="minorHAnsi"/>
          <w:sz w:val="26"/>
          <w:szCs w:val="26"/>
        </w:rPr>
        <w:t>txt</w:t>
      </w:r>
      <w:proofErr w:type="spellEnd"/>
      <w:r w:rsidR="00D07E7E">
        <w:rPr>
          <w:rFonts w:asciiTheme="minorHAnsi" w:hAnsiTheme="minorHAnsi"/>
          <w:sz w:val="26"/>
          <w:szCs w:val="26"/>
        </w:rPr>
        <w:t xml:space="preserve">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composent les objets </w:t>
      </w:r>
      <w:r w:rsidR="00D07E7E">
        <w:rPr>
          <w:rFonts w:asciiTheme="minorHAnsi" w:hAnsiTheme="minorHAnsi"/>
          <w:sz w:val="26"/>
          <w:szCs w:val="26"/>
        </w:rPr>
        <w:lastRenderedPageBreak/>
        <w:t xml:space="preserve">(propriétés, champs, code C/AL, …). </w:t>
      </w:r>
      <w:r w:rsidR="00D063A3">
        <w:rPr>
          <w:rFonts w:asciiTheme="minorHAnsi" w:hAnsiTheme="minorHAnsi"/>
          <w:sz w:val="26"/>
          <w:szCs w:val="26"/>
        </w:rPr>
        <w:t>Les fichiers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générés par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C93D75" w:rsidP="00C93D75">
      <w:pPr>
        <w:spacing w:line="360" w:lineRule="auto"/>
        <w:ind w:firstLine="360"/>
        <w:jc w:val="center"/>
        <w:rPr>
          <w:rFonts w:asciiTheme="minorHAnsi" w:hAnsiTheme="minorHAnsi"/>
          <w:sz w:val="26"/>
          <w:szCs w:val="26"/>
        </w:rPr>
      </w:pPr>
      <w:r>
        <w:rPr>
          <w:rFonts w:asciiTheme="minorHAnsi" w:hAnsiTheme="minorHAnsi"/>
          <w:noProof/>
          <w:sz w:val="26"/>
          <w:szCs w:val="26"/>
        </w:rPr>
        <w:drawing>
          <wp:inline distT="0" distB="0" distL="0" distR="0">
            <wp:extent cx="5200650" cy="4201432"/>
            <wp:effectExtent l="0" t="0" r="0" b="889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43180</wp:posOffset>
                </wp:positionH>
                <wp:positionV relativeFrom="paragraph">
                  <wp:posOffset>5715</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8" type="#_x0000_t202" style="position:absolute;left:0;text-align:left;margin-left:3.4pt;margin-top:.4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" stroked="f">
                <v:textbox style="mso-fit-shape-to-text:t" inset="0,0,0,0">
                  <w:txbxContent>
                    <w:p w:rsidR="000869AA" w:rsidRPr="00EA17CB" w:rsidRDefault="000869AA"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sz w:val="26"/>
          <w:szCs w:val="26"/>
        </w:rPr>
        <w:t xml:space="preserve">OBJECT </w:t>
      </w:r>
      <w:r w:rsidRPr="00312925">
        <w:rPr>
          <w:rFonts w:asciiTheme="minorHAnsi" w:hAnsiTheme="minorHAnsi"/>
          <w:b/>
          <w:color w:val="FF0000"/>
          <w:sz w:val="26"/>
          <w:szCs w:val="26"/>
        </w:rPr>
        <w:t xml:space="preserve">type </w:t>
      </w:r>
      <w:proofErr w:type="spellStart"/>
      <w:r w:rsidRPr="00312925">
        <w:rPr>
          <w:rFonts w:asciiTheme="minorHAnsi" w:hAnsiTheme="minorHAnsi"/>
          <w:b/>
          <w:color w:val="385623" w:themeColor="accent6" w:themeShade="80"/>
          <w:sz w:val="26"/>
          <w:szCs w:val="26"/>
        </w:rPr>
        <w:t>numero</w:t>
      </w:r>
      <w:proofErr w:type="spellEnd"/>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proofErr w:type="spellStart"/>
      <w:r w:rsidRPr="00312925">
        <w:rPr>
          <w:rFonts w:asciiTheme="minorHAnsi" w:hAnsiTheme="minorHAnsi"/>
          <w:b/>
          <w:color w:val="385623" w:themeColor="accent6" w:themeShade="80"/>
          <w:sz w:val="26"/>
          <w:szCs w:val="26"/>
        </w:rPr>
        <w:t>numero</w:t>
      </w:r>
      <w:proofErr w:type="spellEnd"/>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numéro</w:t>
      </w:r>
      <w:r w:rsidRPr="00312925">
        <w:rPr>
          <w:rFonts w:asciiTheme="minorHAnsi" w:hAnsiTheme="minorHAnsi"/>
          <w:color w:val="000000" w:themeColor="text1"/>
          <w:sz w:val="26"/>
          <w:szCs w:val="26"/>
        </w:rPr>
        <w:t xml:space="preserve"> 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proofErr w:type="spellStart"/>
      <w:r w:rsidRPr="00312925">
        <w:rPr>
          <w:rFonts w:asciiTheme="minorHAnsi" w:hAnsiTheme="minorHAnsi"/>
          <w:b/>
          <w:color w:val="385623" w:themeColor="accent6" w:themeShade="80"/>
          <w:sz w:val="26"/>
          <w:szCs w:val="26"/>
        </w:rPr>
        <w:t>numero</w:t>
      </w:r>
      <w:proofErr w:type="spellEnd"/>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312925" w:rsidP="00E46A00">
      <w:pPr>
        <w:pStyle w:val="Paragraphedeliste"/>
        <w:numPr>
          <w:ilvl w:val="1"/>
          <w:numId w:val="9"/>
        </w:numPr>
        <w:spacing w:line="360" w:lineRule="auto"/>
        <w:rPr>
          <w:rFonts w:asciiTheme="minorHAnsi" w:hAnsiTheme="minorHAnsi"/>
          <w:sz w:val="26"/>
          <w:szCs w:val="26"/>
        </w:rPr>
      </w:pPr>
      <w:proofErr w:type="spellStart"/>
      <w:r w:rsidRPr="00312925">
        <w:rPr>
          <w:rFonts w:asciiTheme="minorHAnsi" w:hAnsiTheme="minorHAnsi"/>
          <w:b/>
          <w:color w:val="385623" w:themeColor="accent6" w:themeShade="80"/>
          <w:sz w:val="26"/>
          <w:szCs w:val="26"/>
        </w:rPr>
        <w:t>numero</w:t>
      </w:r>
      <w:proofErr w:type="spellEnd"/>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numéro</w:t>
      </w:r>
      <w:r w:rsidRPr="00312925">
        <w:rPr>
          <w:rFonts w:asciiTheme="minorHAnsi" w:hAnsiTheme="minorHAnsi"/>
          <w:color w:val="000000" w:themeColor="text1"/>
          <w:sz w:val="26"/>
          <w:szCs w:val="26"/>
        </w:rPr>
        <w:t xml:space="preserve"> de l’objet</w:t>
      </w:r>
      <w:r>
        <w:rPr>
          <w:rFonts w:asciiTheme="minorHAnsi" w:hAnsiTheme="minorHAnsi"/>
          <w:color w:val="000000" w:themeColor="text1"/>
          <w:sz w:val="26"/>
          <w:szCs w:val="26"/>
        </w:rPr>
        <w:t xml:space="preserve"> avec lequel le lien doit être fait</w:t>
      </w:r>
      <w:r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 xml:space="preserve">Les fichiers exportés des structures d’objets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réaliser une migration complète de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Pour conserver les informations de renumérotation des objets et champs pour réaliser par la suite la mise à jour des différents liens, je me suis servis d’une structure de donnée particulière : les dictionnaires. Cette structure de donnée associe une clé unique avec une valeur. Ainsi, au fil des renumérotation d’objet, j’ai remplis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 renuméroté.</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Un des points les plus important de cette renumérotation est la conservation des informations stockées dans le cas d’une migration de tables contenant précédemment des données (migration de clients déjà installés par exemple).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lors de l’importation d’une structure de tables, n’accepte pas la renumérotation de champs et de tables qui contiennent des données (car cela détruirait les données concernées et qui n’est pas souhaitable). Ainsi, la seule manière de procéder est de faire une migration des données de la table précédente vers une nouvelle table située cette fois dans la bonne plage d’identifiant (l’ancienne table devient alors une table temporaire). Cependant, Dynamics </w:t>
      </w:r>
      <w:proofErr w:type="spellStart"/>
      <w:r>
        <w:rPr>
          <w:rFonts w:asciiTheme="minorHAnsi" w:hAnsiTheme="minorHAnsi"/>
          <w:sz w:val="26"/>
          <w:szCs w:val="26"/>
        </w:rPr>
        <w:t>Nav</w:t>
      </w:r>
      <w:proofErr w:type="spellEnd"/>
      <w:r>
        <w:rPr>
          <w:rFonts w:asciiTheme="minorHAnsi" w:hAnsiTheme="minorHAnsi"/>
          <w:sz w:val="26"/>
          <w:szCs w:val="26"/>
        </w:rPr>
        <w:t xml:space="preserve"> n’accepte pas la création d’objets ayant le même nom, c’est pourquoi le programme que j’ai développé se charge de fournir un fichier importable qui réalise la modification des noms des tables à migrer en ajoutant la chaîne « MIG » devant les noms de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29"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QJeNAIAAGk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x4P7/m&#10;TFJscXU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WDECXjQCAABpBAAADgAAAAAAAAAAAAAA&#10;AAAuAgAAZHJzL2Uyb0RvYy54bWxQSwECLQAUAAYACAAAACEAEMamzN8AAAAIAQAADwAAAAAAAAAA&#10;AAAAAACOBAAAZHJzL2Rvd25yZXYueG1sUEsFBgAAAAAEAAQA8wAAAJoFA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0"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MSLl5E1AgAAaQQAAA4AAAAAAAAAAAAAAAAA&#10;LgIAAGRycy9lMm9Eb2MueG1sUEsBAi0AFAAGAAgAAAAhANcgY93cAAAABAEAAA8AAAAAAAAAAAAA&#10;AAAAjwQAAGRycy9kb3ducmV2LnhtbFBLBQYAAAAABAAEAPMAAACYBQ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8" w:name="_Toc482350730"/>
      <w:r>
        <w:rPr>
          <w:sz w:val="26"/>
          <w:szCs w:val="26"/>
        </w:rPr>
        <w:t>Création d’une interface pour l’outil :</w:t>
      </w:r>
      <w:bookmarkEnd w:id="18"/>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à vocation à traiter de très gros fichiers (plusieurs millions de lignes et de caractères) ce qui peut potentiellement prendre beaucoup de temps (de l’ordre de 5 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w:t>
      </w:r>
      <w:proofErr w:type="spellStart"/>
      <w:r>
        <w:rPr>
          <w:rFonts w:asciiTheme="minorHAnsi" w:hAnsiTheme="minorHAnsi"/>
          <w:sz w:val="26"/>
          <w:szCs w:val="26"/>
        </w:rPr>
        <w:t>Forms</w:t>
      </w:r>
      <w:proofErr w:type="spellEnd"/>
      <w:r>
        <w:rPr>
          <w:rFonts w:asciiTheme="minorHAnsi" w:hAnsiTheme="minorHAnsi"/>
          <w:sz w:val="26"/>
          <w:szCs w:val="26"/>
        </w:rPr>
        <w:t xml:space="preserve">)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proofErr w:type="spellStart"/>
      <w:r w:rsidRPr="00640575">
        <w:rPr>
          <w:rFonts w:asciiTheme="minorHAnsi" w:hAnsiTheme="minorHAnsi"/>
          <w:b/>
          <w:sz w:val="26"/>
          <w:szCs w:val="26"/>
        </w:rPr>
        <w:t>FolderBrowserDialog</w:t>
      </w:r>
      <w:proofErr w:type="spellEnd"/>
      <w:r>
        <w:rPr>
          <w:rFonts w:asciiTheme="minorHAnsi" w:hAnsiTheme="minorHAnsi"/>
          <w:sz w:val="26"/>
          <w:szCs w:val="26"/>
        </w:rPr>
        <w:t xml:space="preserve"> </w:t>
      </w:r>
      <w:r w:rsidR="006D491E">
        <w:rPr>
          <w:rFonts w:asciiTheme="minorHAnsi" w:hAnsiTheme="minorHAnsi"/>
          <w:sz w:val="26"/>
          <w:szCs w:val="26"/>
        </w:rPr>
        <w:t>(recherche de dossier / fichier via l’explorateur Windows)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1"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" stroked="f">
                <v:textbox style="mso-fit-shape-to-text:t" inset="0,0,0,0">
                  <w:txbxContent>
                    <w:p w:rsidR="000869AA" w:rsidRPr="00EA17CB" w:rsidRDefault="000869AA"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w:t>
      </w:r>
      <w:proofErr w:type="spellStart"/>
      <w:r>
        <w:rPr>
          <w:rFonts w:asciiTheme="minorHAnsi" w:hAnsiTheme="minorHAnsi"/>
          <w:sz w:val="26"/>
          <w:szCs w:val="26"/>
        </w:rPr>
        <w:t>Forms</w:t>
      </w:r>
      <w:proofErr w:type="spellEnd"/>
      <w:r>
        <w:rPr>
          <w:rFonts w:asciiTheme="minorHAnsi" w:hAnsiTheme="minorHAnsi"/>
          <w:sz w:val="26"/>
          <w:szCs w:val="26"/>
        </w:rPr>
        <w:t xml:space="preserve">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Thread). Exécuter des opérations coûteuses sur des UI Thread est rarement une bonne idée. En effet, lorsqu’</w:t>
      </w:r>
      <w:r w:rsidR="00A30F18">
        <w:rPr>
          <w:rFonts w:asciiTheme="minorHAnsi" w:hAnsiTheme="minorHAnsi"/>
          <w:sz w:val="26"/>
          <w:szCs w:val="26"/>
        </w:rPr>
        <w:t xml:space="preserve">un traitement est lancé sur un UI Thread, tout le thread est bloqué en attendant la fin du traitement. Ainsi, si des mises à jour de l’interface sont réalisées pendant l’exécution du traitement coûteux, l’UI Thread ne réalise par la modification de l’interface puisqu’il est bloqué en attendant la fin du traitement. Pour pallier à ce problème, C# dispose d’un objet particulier qui permet de lancer des opérations coûteuses sur un thread d’arrière-plan afin de ne pas bloquer l’exécution de l’UI Thread : les </w:t>
      </w:r>
      <w:proofErr w:type="spellStart"/>
      <w:r w:rsidR="00A30F18" w:rsidRPr="00A30F18">
        <w:rPr>
          <w:rFonts w:asciiTheme="minorHAnsi" w:hAnsiTheme="minorHAnsi"/>
          <w:b/>
          <w:sz w:val="26"/>
          <w:szCs w:val="26"/>
        </w:rPr>
        <w:t>BackgroundWorkers</w:t>
      </w:r>
      <w:proofErr w:type="spellEnd"/>
      <w:r w:rsidR="00A30F18">
        <w:rPr>
          <w:rFonts w:asciiTheme="minorHAnsi" w:hAnsiTheme="minorHAnsi"/>
          <w:sz w:val="26"/>
          <w:szCs w:val="26"/>
        </w:rPr>
        <w:t xml:space="preserve">. </w:t>
      </w:r>
      <w:r w:rsidR="00CE3DA9">
        <w:rPr>
          <w:rFonts w:asciiTheme="minorHAnsi" w:hAnsiTheme="minorHAnsi"/>
          <w:sz w:val="26"/>
          <w:szCs w:val="26"/>
        </w:rPr>
        <w:t xml:space="preserve">Un </w:t>
      </w:r>
      <w:proofErr w:type="spellStart"/>
      <w:r w:rsidR="00CE3DA9">
        <w:rPr>
          <w:rFonts w:asciiTheme="minorHAnsi" w:hAnsiTheme="minorHAnsi"/>
          <w:sz w:val="26"/>
          <w:szCs w:val="26"/>
        </w:rPr>
        <w:t>BackgroundWorker</w:t>
      </w:r>
      <w:proofErr w:type="spellEnd"/>
      <w:r w:rsidR="00CE3DA9">
        <w:rPr>
          <w:rFonts w:asciiTheme="minorHAnsi" w:hAnsiTheme="minorHAnsi"/>
          <w:sz w:val="26"/>
          <w:szCs w:val="26"/>
        </w:rPr>
        <w:t xml:space="preserve"> déclenche un traitement qui lui est fourni sur un nouveau thread. De cette manière, l’opération coûteuse se déroule sur le thread d’arrière-plan et ce dernier peut communiquer des modifications à </w:t>
      </w:r>
      <w:r w:rsidR="00CE3DA9">
        <w:rPr>
          <w:rFonts w:asciiTheme="minorHAnsi" w:hAnsiTheme="minorHAnsi"/>
          <w:sz w:val="26"/>
          <w:szCs w:val="26"/>
        </w:rPr>
        <w:lastRenderedPageBreak/>
        <w:t>réaliser sur l’interface à l’UI Thread (mise à jour de la barre de progression ou d’un texte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Dans un dernier temps, j’ai travaillé autour du paramétrage de l’outil de migration. En effet, j’ai choisi de faire en sorte que l’outil soit le plus général possible afin 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puissent s’en servir afin de renuméroter tous les objets qu’ils souhaitent vers les plages de numéro dont ils ont besoin. J’ai donc ajouté à l’outil un fichier de configuration XML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w:t>
      </w:r>
      <w:proofErr w:type="spellStart"/>
      <w:r>
        <w:rPr>
          <w:rFonts w:asciiTheme="minorHAnsi" w:hAnsiTheme="minorHAnsi"/>
          <w:sz w:val="26"/>
          <w:szCs w:val="26"/>
        </w:rPr>
        <w:t>Form</w:t>
      </w:r>
      <w:proofErr w:type="spellEnd"/>
      <w:r>
        <w:rPr>
          <w:rFonts w:asciiTheme="minorHAnsi" w:hAnsiTheme="minorHAnsi"/>
          <w:sz w:val="26"/>
          <w:szCs w:val="26"/>
        </w:rPr>
        <w:t xml:space="preserve">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0869AA" w:rsidRPr="00EA17CB" w:rsidRDefault="000869AA"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2"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" stroked="f">
                <v:textbox inset="0,0,0,0">
                  <w:txbxContent>
                    <w:p w:rsidR="000869AA" w:rsidRPr="00EA17CB" w:rsidRDefault="000869AA"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9" w:name="_Toc482350731"/>
      <w:r>
        <w:rPr>
          <w:sz w:val="26"/>
          <w:szCs w:val="26"/>
        </w:rPr>
        <w:t>Développement des méthodes de migration des données :</w:t>
      </w:r>
      <w:bookmarkEnd w:id="19"/>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peut exporter les données d’une table dans des fichiers de types différents (XML, CSV, </w:t>
      </w:r>
      <w:proofErr w:type="spellStart"/>
      <w:r>
        <w:rPr>
          <w:rFonts w:asciiTheme="minorHAnsi" w:hAnsiTheme="minorHAnsi"/>
          <w:sz w:val="26"/>
          <w:szCs w:val="26"/>
        </w:rPr>
        <w:t>etc</w:t>
      </w:r>
      <w:proofErr w:type="spellEnd"/>
      <w:r>
        <w:rPr>
          <w:rFonts w:asciiTheme="minorHAnsi" w:hAnsiTheme="minorHAnsi"/>
          <w:sz w:val="26"/>
          <w:szCs w:val="26"/>
        </w:rPr>
        <w:t xml:space="preserve"> …). Cette solution pouvait être envisageable mais pouvait également poser des problèmes lors de la réimportation des données. En accord avec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je me suis donc orienté vers une autre solution, plus proche cette fois-ci de l’ERP Dynamics </w:t>
      </w:r>
      <w:proofErr w:type="spellStart"/>
      <w:r>
        <w:rPr>
          <w:rFonts w:asciiTheme="minorHAnsi" w:hAnsiTheme="minorHAnsi"/>
          <w:sz w:val="26"/>
          <w:szCs w:val="26"/>
        </w:rPr>
        <w:t>Nav</w:t>
      </w:r>
      <w:proofErr w:type="spellEnd"/>
      <w:r>
        <w:rPr>
          <w:rFonts w:asciiTheme="minorHAnsi" w:hAnsiTheme="minorHAnsi"/>
          <w:sz w:val="26"/>
          <w:szCs w:val="26"/>
        </w:rPr>
        <w:t xml:space="preserve">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 xml:space="preserve">classiques du cycle de vie d’une donnée (trigger </w:t>
      </w:r>
      <w:proofErr w:type="spellStart"/>
      <w:r w:rsidR="00164733">
        <w:rPr>
          <w:rFonts w:asciiTheme="minorHAnsi" w:hAnsiTheme="minorHAnsi"/>
          <w:sz w:val="26"/>
          <w:szCs w:val="26"/>
        </w:rPr>
        <w:t>OnInsert</w:t>
      </w:r>
      <w:proofErr w:type="spellEnd"/>
      <w:r w:rsidR="00164733">
        <w:rPr>
          <w:rFonts w:asciiTheme="minorHAnsi" w:hAnsiTheme="minorHAnsi"/>
          <w:sz w:val="26"/>
          <w:szCs w:val="26"/>
        </w:rPr>
        <w:t xml:space="preserve">, </w:t>
      </w:r>
      <w:proofErr w:type="spellStart"/>
      <w:r w:rsidR="00164733">
        <w:rPr>
          <w:rFonts w:asciiTheme="minorHAnsi" w:hAnsiTheme="minorHAnsi"/>
          <w:sz w:val="26"/>
          <w:szCs w:val="26"/>
        </w:rPr>
        <w:t>OnDelete</w:t>
      </w:r>
      <w:proofErr w:type="spellEnd"/>
      <w:r w:rsidR="00164733">
        <w:rPr>
          <w:rFonts w:asciiTheme="minorHAnsi" w:hAnsiTheme="minorHAnsi"/>
          <w:sz w:val="26"/>
          <w:szCs w:val="26"/>
        </w:rPr>
        <w:t xml:space="preserv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 xml:space="preserve">Nous avons précédemment parlé des différents types d’objets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notamment des </w:t>
      </w:r>
      <w:proofErr w:type="spellStart"/>
      <w:r>
        <w:rPr>
          <w:rFonts w:asciiTheme="minorHAnsi" w:hAnsiTheme="minorHAnsi"/>
          <w:sz w:val="26"/>
          <w:szCs w:val="26"/>
        </w:rPr>
        <w:t>Codeunit</w:t>
      </w:r>
      <w:proofErr w:type="spellEnd"/>
      <w:r>
        <w:rPr>
          <w:rFonts w:asciiTheme="minorHAnsi" w:hAnsiTheme="minorHAnsi"/>
          <w:sz w:val="26"/>
          <w:szCs w:val="26"/>
        </w:rPr>
        <w:t xml:space="preserve">, qui sont des « boîtes à outils » de procédures appelables à partir de n’importe quel objet de </w:t>
      </w:r>
      <w:proofErr w:type="spellStart"/>
      <w:r>
        <w:rPr>
          <w:rFonts w:asciiTheme="minorHAnsi" w:hAnsiTheme="minorHAnsi"/>
          <w:sz w:val="26"/>
          <w:szCs w:val="26"/>
        </w:rPr>
        <w:t>Nav</w:t>
      </w:r>
      <w:proofErr w:type="spellEnd"/>
      <w:r>
        <w:rPr>
          <w:rFonts w:asciiTheme="minorHAnsi" w:hAnsiTheme="minorHAnsi"/>
          <w:sz w:val="26"/>
          <w:szCs w:val="26"/>
        </w:rPr>
        <w:t xml:space="preserve">. Pour réaliser la migration des données d’une base sur laquelle le vertical était précédemment installé et utilisé, j’ai créé un </w:t>
      </w:r>
      <w:proofErr w:type="spellStart"/>
      <w:r>
        <w:rPr>
          <w:rFonts w:asciiTheme="minorHAnsi" w:hAnsiTheme="minorHAnsi"/>
          <w:sz w:val="26"/>
          <w:szCs w:val="26"/>
        </w:rPr>
        <w:t>Codeunit</w:t>
      </w:r>
      <w:proofErr w:type="spellEnd"/>
      <w:r>
        <w:rPr>
          <w:rFonts w:asciiTheme="minorHAnsi" w:hAnsiTheme="minorHAnsi"/>
          <w:sz w:val="26"/>
          <w:szCs w:val="26"/>
        </w:rPr>
        <w:t xml:space="preserve">. Ce </w:t>
      </w:r>
      <w:proofErr w:type="spellStart"/>
      <w:r>
        <w:rPr>
          <w:rFonts w:asciiTheme="minorHAnsi" w:hAnsiTheme="minorHAnsi"/>
          <w:sz w:val="26"/>
          <w:szCs w:val="26"/>
        </w:rPr>
        <w:t>Codeunit</w:t>
      </w:r>
      <w:proofErr w:type="spellEnd"/>
      <w:r>
        <w:rPr>
          <w:rFonts w:asciiTheme="minorHAnsi" w:hAnsiTheme="minorHAnsi"/>
          <w:sz w:val="26"/>
          <w:szCs w:val="26"/>
        </w:rPr>
        <w:t xml:space="preserve">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migrer,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représente un </w:t>
      </w:r>
      <w:proofErr w:type="spellStart"/>
      <w:r w:rsidR="00EC209B">
        <w:rPr>
          <w:rFonts w:asciiTheme="minorHAnsi" w:hAnsiTheme="minorHAnsi"/>
          <w:sz w:val="26"/>
          <w:szCs w:val="26"/>
        </w:rPr>
        <w:t>tuple</w:t>
      </w:r>
      <w:proofErr w:type="spellEnd"/>
      <w:r w:rsidR="00EC209B">
        <w:rPr>
          <w:rFonts w:asciiTheme="minorHAnsi" w:hAnsiTheme="minorHAnsi"/>
          <w:sz w:val="26"/>
          <w:szCs w:val="26"/>
        </w:rPr>
        <w:t xml:space="preserv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migrés peuvent parfois comporter plusieurs millions de </w:t>
      </w:r>
      <w:proofErr w:type="spellStart"/>
      <w:r w:rsidR="008B7A1D">
        <w:rPr>
          <w:rFonts w:asciiTheme="minorHAnsi" w:hAnsiTheme="minorHAnsi"/>
          <w:sz w:val="26"/>
          <w:szCs w:val="26"/>
        </w:rPr>
        <w:t>tuples</w:t>
      </w:r>
      <w:proofErr w:type="spellEnd"/>
      <w:r w:rsidR="008B7A1D">
        <w:rPr>
          <w:rFonts w:asciiTheme="minorHAnsi" w:hAnsiTheme="minorHAnsi"/>
          <w:sz w:val="26"/>
          <w:szCs w:val="26"/>
        </w:rPr>
        <w:t>.</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 plus spécifiques</w:t>
      </w:r>
      <w:r w:rsidR="00FD514B">
        <w:rPr>
          <w:rFonts w:asciiTheme="minorHAnsi" w:hAnsiTheme="minorHAnsi"/>
          <w:sz w:val="26"/>
          <w:szCs w:val="26"/>
        </w:rPr>
        <w:t xml:space="preserve"> à la migration du vertical </w:t>
      </w:r>
      <w:proofErr w:type="spellStart"/>
      <w:r w:rsidR="00FD514B">
        <w:rPr>
          <w:rFonts w:asciiTheme="minorHAnsi" w:hAnsiTheme="minorHAnsi"/>
          <w:sz w:val="26"/>
          <w:szCs w:val="26"/>
        </w:rPr>
        <w:t>NAViDMS</w:t>
      </w:r>
      <w:proofErr w:type="spellEnd"/>
      <w:r w:rsidR="004A7AF4">
        <w:rPr>
          <w:rFonts w:asciiTheme="minorHAnsi" w:hAnsiTheme="minorHAnsi"/>
          <w:sz w:val="26"/>
          <w:szCs w:val="26"/>
        </w:rPr>
        <w:t xml:space="preserve"> permettant de </w:t>
      </w:r>
      <w:r w:rsidR="00FD514B">
        <w:rPr>
          <w:rFonts w:asciiTheme="minorHAnsi" w:hAnsiTheme="minorHAnsi"/>
          <w:sz w:val="26"/>
          <w:szCs w:val="26"/>
        </w:rPr>
        <w:t xml:space="preserve">faire suivre les identifiants d’objets stockés dans les tables de Dynamics </w:t>
      </w:r>
      <w:proofErr w:type="spellStart"/>
      <w:r w:rsidR="00FD514B">
        <w:rPr>
          <w:rFonts w:asciiTheme="minorHAnsi" w:hAnsiTheme="minorHAnsi"/>
          <w:sz w:val="26"/>
          <w:szCs w:val="26"/>
        </w:rPr>
        <w:t>Nav</w:t>
      </w:r>
      <w:proofErr w:type="spellEnd"/>
      <w:r w:rsidR="00FD514B">
        <w:rPr>
          <w:rFonts w:asciiTheme="minorHAnsi" w:hAnsiTheme="minorHAnsi"/>
          <w:sz w:val="26"/>
          <w:szCs w:val="26"/>
        </w:rPr>
        <w:t xml:space="preserve">.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w:t>
      </w:r>
      <w:proofErr w:type="spellStart"/>
      <w:r w:rsidR="00FD514B">
        <w:rPr>
          <w:rFonts w:asciiTheme="minorHAnsi" w:hAnsiTheme="minorHAnsi"/>
          <w:sz w:val="26"/>
          <w:szCs w:val="26"/>
        </w:rPr>
        <w:t>Codeunit</w:t>
      </w:r>
      <w:proofErr w:type="spellEnd"/>
      <w:r w:rsidR="00FD514B">
        <w:rPr>
          <w:rFonts w:asciiTheme="minorHAnsi" w:hAnsiTheme="minorHAnsi"/>
          <w:sz w:val="26"/>
          <w:szCs w:val="26"/>
        </w:rPr>
        <w:t xml:space="preserve"> des fichiers (.</w:t>
      </w:r>
      <w:proofErr w:type="spellStart"/>
      <w:r w:rsidR="00FD514B">
        <w:rPr>
          <w:rFonts w:asciiTheme="minorHAnsi" w:hAnsiTheme="minorHAnsi"/>
          <w:sz w:val="26"/>
          <w:szCs w:val="26"/>
        </w:rPr>
        <w:t>txt</w:t>
      </w:r>
      <w:proofErr w:type="spellEnd"/>
      <w:r w:rsidR="00FD514B">
        <w:rPr>
          <w:rFonts w:asciiTheme="minorHAnsi" w:hAnsiTheme="minorHAnsi"/>
          <w:sz w:val="26"/>
          <w:szCs w:val="26"/>
        </w:rPr>
        <w:t xml:space="preserve">) conservant les liens entre </w:t>
      </w:r>
      <w:r w:rsidR="00FD514B">
        <w:rPr>
          <w:rFonts w:asciiTheme="minorHAnsi" w:hAnsiTheme="minorHAnsi"/>
          <w:sz w:val="26"/>
          <w:szCs w:val="26"/>
        </w:rPr>
        <w:lastRenderedPageBreak/>
        <w:t>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lors d’une 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20" w:name="_Toc482350732"/>
      <w:r>
        <w:rPr>
          <w:sz w:val="32"/>
          <w:szCs w:val="32"/>
          <w:lang w:val="fr-FR"/>
        </w:rPr>
        <w:t>Outil d’analyse de code :</w:t>
      </w:r>
      <w:bookmarkEnd w:id="20"/>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w:t>
      </w:r>
      <w:proofErr w:type="spellStart"/>
      <w:r>
        <w:rPr>
          <w:rFonts w:asciiTheme="minorHAnsi" w:hAnsiTheme="minorHAnsi"/>
          <w:sz w:val="26"/>
          <w:szCs w:val="26"/>
        </w:rPr>
        <w:t>Nav</w:t>
      </w:r>
      <w:proofErr w:type="spellEnd"/>
      <w:r>
        <w:rPr>
          <w:rFonts w:asciiTheme="minorHAnsi" w:hAnsiTheme="minorHAnsi"/>
          <w:sz w:val="26"/>
          <w:szCs w:val="26"/>
        </w:rPr>
        <w:t>,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souhaité pouvoir compter sur un outil d’analyse des codes C/AL des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afin de traquer les éventuels identifiants d’objets stockés en dur dans les codes. En effet, le vertical étant d’abord prévu pour répondre à un besoin spécifique,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w:t>
      </w:r>
      <w:proofErr w:type="spellStart"/>
      <w:r>
        <w:rPr>
          <w:rFonts w:asciiTheme="minorHAnsi" w:hAnsiTheme="minorHAnsi"/>
          <w:sz w:val="26"/>
          <w:szCs w:val="26"/>
        </w:rPr>
        <w:t>Nav</w:t>
      </w:r>
      <w:proofErr w:type="spellEnd"/>
      <w:r>
        <w:rPr>
          <w:rFonts w:asciiTheme="minorHAnsi" w:hAnsiTheme="minorHAnsi"/>
          <w:sz w:val="26"/>
          <w:szCs w:val="26"/>
        </w:rPr>
        <w:t xml:space="preserve">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 de migration n’a pas pu modifié.</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 xml:space="preserve">un fichier exporté Dynamics </w:t>
      </w:r>
      <w:proofErr w:type="spellStart"/>
      <w:r w:rsidR="00EB364A">
        <w:rPr>
          <w:rFonts w:asciiTheme="minorHAnsi" w:hAnsiTheme="minorHAnsi"/>
          <w:sz w:val="26"/>
          <w:szCs w:val="26"/>
        </w:rPr>
        <w:t>Nav</w:t>
      </w:r>
      <w:proofErr w:type="spellEnd"/>
      <w:r w:rsidR="00EB364A">
        <w:rPr>
          <w:rFonts w:asciiTheme="minorHAnsi" w:hAnsiTheme="minorHAnsi"/>
          <w:sz w:val="26"/>
          <w:szCs w:val="26"/>
        </w:rPr>
        <w:t xml:space="preserve">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1" w:name="_Toc482350733"/>
      <w:r>
        <w:rPr>
          <w:sz w:val="32"/>
          <w:szCs w:val="32"/>
          <w:lang w:val="fr-FR"/>
        </w:rPr>
        <w:t>Outil d’ajout de Version List :</w:t>
      </w:r>
      <w:bookmarkEnd w:id="21"/>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w:t>
      </w:r>
      <w:proofErr w:type="spellStart"/>
      <w:r>
        <w:rPr>
          <w:rFonts w:asciiTheme="minorHAnsi" w:hAnsiTheme="minorHAnsi"/>
          <w:sz w:val="26"/>
          <w:szCs w:val="26"/>
        </w:rPr>
        <w:t>Nav</w:t>
      </w:r>
      <w:proofErr w:type="spellEnd"/>
      <w:r>
        <w:rPr>
          <w:rFonts w:asciiTheme="minorHAnsi" w:hAnsiTheme="minorHAnsi"/>
          <w:sz w:val="26"/>
          <w:szCs w:val="26"/>
        </w:rPr>
        <w:t xml:space="preserve">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0869AA" w:rsidRPr="00EA17CB" w:rsidRDefault="000869AA"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3"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" stroked="f">
                <v:textbox inset="0,0,0,0">
                  <w:txbxContent>
                    <w:p w:rsidR="000869AA" w:rsidRPr="00EA17CB" w:rsidRDefault="000869AA"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 xml:space="preserve">ajout de Version List, qui modifie un fichier Dynamics </w:t>
      </w:r>
      <w:proofErr w:type="spellStart"/>
      <w:r w:rsidR="00F06FF1">
        <w:rPr>
          <w:rFonts w:asciiTheme="minorHAnsi" w:hAnsiTheme="minorHAnsi"/>
          <w:sz w:val="26"/>
          <w:szCs w:val="26"/>
        </w:rPr>
        <w:t>Nav</w:t>
      </w:r>
      <w:proofErr w:type="spellEnd"/>
      <w:r w:rsidR="00F06FF1">
        <w:rPr>
          <w:rFonts w:asciiTheme="minorHAnsi" w:hAnsiTheme="minorHAnsi"/>
          <w:sz w:val="26"/>
          <w:szCs w:val="26"/>
        </w:rPr>
        <w:t xml:space="preserve">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lastRenderedPageBreak/>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objet standard de référence (objet 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L’outil d’ajout de Version List prend en entrée un fichier contenant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à modifier. Dans le cas d’objets standards, un fichier de référence contenant les mêmes objets doit être également fourni.</w:t>
      </w:r>
      <w:r w:rsidRPr="00F06FF1">
        <w:rPr>
          <w:rFonts w:asciiTheme="minorHAnsi" w:hAnsiTheme="minorHAnsi"/>
          <w:sz w:val="26"/>
          <w:szCs w:val="26"/>
        </w:rPr>
        <w:t xml:space="preserve"> </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87945" w:rsidRPr="00787945" w:rsidRDefault="00787945" w:rsidP="00787945">
      <w:pPr>
        <w:rPr>
          <w:lang w:eastAsia="x-none"/>
        </w:rPr>
      </w:pP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2" w:name="_Toc482350734"/>
      <w:r>
        <w:rPr>
          <w:sz w:val="32"/>
          <w:szCs w:val="32"/>
          <w:lang w:val="fr-FR"/>
        </w:rPr>
        <w:t xml:space="preserve">Outil de génération de documentation Dynamics </w:t>
      </w:r>
      <w:proofErr w:type="spellStart"/>
      <w:r>
        <w:rPr>
          <w:sz w:val="32"/>
          <w:szCs w:val="32"/>
          <w:lang w:val="fr-FR"/>
        </w:rPr>
        <w:t>Nav</w:t>
      </w:r>
      <w:proofErr w:type="spellEnd"/>
      <w:r>
        <w:rPr>
          <w:sz w:val="32"/>
          <w:szCs w:val="32"/>
          <w:lang w:val="fr-FR"/>
        </w:rPr>
        <w:t xml:space="preserve"> :</w:t>
      </w:r>
      <w:bookmarkEnd w:id="22"/>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soit documenté.</w:t>
      </w:r>
      <w:r w:rsidR="00F6566F">
        <w:rPr>
          <w:rFonts w:asciiTheme="minorHAnsi" w:hAnsiTheme="minorHAnsi"/>
          <w:sz w:val="26"/>
          <w:szCs w:val="26"/>
        </w:rPr>
        <w:t xml:space="preserve"> Dans le cas d’un vertical comme </w:t>
      </w:r>
      <w:proofErr w:type="spellStart"/>
      <w:r w:rsidR="00F6566F">
        <w:rPr>
          <w:rFonts w:asciiTheme="minorHAnsi" w:hAnsiTheme="minorHAnsi"/>
          <w:sz w:val="26"/>
          <w:szCs w:val="26"/>
        </w:rPr>
        <w:t>NAViDMS</w:t>
      </w:r>
      <w:proofErr w:type="spellEnd"/>
      <w:r w:rsidR="00F6566F">
        <w:rPr>
          <w:rFonts w:asciiTheme="minorHAnsi" w:hAnsiTheme="minorHAnsi"/>
          <w:sz w:val="26"/>
          <w:szCs w:val="26"/>
        </w:rPr>
        <w:t xml:space="preserve">, cela représente un nombre très conséquent de documentation interne à réaliser. La documentation interne de Dynamics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fonctionne conjointement avec un serveur Web qui héberge les fichiers de documentation en HTML. Lorsqu’un utilisateur demande l’ouverture de la documentation interne d’une table ou d’un champ, le client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 xml:space="preserve">La documentation interne des champs et tables de Dynamics </w:t>
      </w:r>
      <w:proofErr w:type="spellStart"/>
      <w:r>
        <w:rPr>
          <w:rFonts w:asciiTheme="minorHAnsi" w:hAnsiTheme="minorHAnsi"/>
          <w:sz w:val="26"/>
          <w:szCs w:val="26"/>
        </w:rPr>
        <w:t>Nav</w:t>
      </w:r>
      <w:proofErr w:type="spellEnd"/>
      <w:r>
        <w:rPr>
          <w:rFonts w:asciiTheme="minorHAnsi" w:hAnsiTheme="minorHAnsi"/>
          <w:sz w:val="26"/>
          <w:szCs w:val="26"/>
        </w:rPr>
        <w:t xml:space="preserve"> n’est pas un outil très utilisé, c’est pourquoi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demandé de réaliser un programme permettant de générer automatiquement des pages de documentation HTML très basiques (avec uniquement la description du nom de la table ou du champ). Pour cela, j’ai une nouvelle </w:t>
      </w:r>
      <w:r>
        <w:rPr>
          <w:rFonts w:asciiTheme="minorHAnsi" w:hAnsiTheme="minorHAnsi"/>
          <w:sz w:val="26"/>
          <w:szCs w:val="26"/>
        </w:rPr>
        <w:lastRenderedPageBreak/>
        <w:t xml:space="preserve">fois enrichi l’outil de migration que j’ai développé d’une nouvelle fonctionnalité :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t xml:space="preserve">J’ai dans un premier temps cherché un moyen simple et efficace de trier les objets pour lesquels une documentation doit être générée. Je me suis une nouvelle fois rapproché des fonctionnalités offertes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et ses </w:t>
      </w:r>
      <w:proofErr w:type="spellStart"/>
      <w:r>
        <w:rPr>
          <w:rFonts w:asciiTheme="minorHAnsi" w:hAnsiTheme="minorHAnsi"/>
          <w:sz w:val="26"/>
          <w:szCs w:val="26"/>
        </w:rPr>
        <w:t>Codeunit</w:t>
      </w:r>
      <w:proofErr w:type="spellEnd"/>
      <w:r>
        <w:rPr>
          <w:rFonts w:asciiTheme="minorHAnsi" w:hAnsiTheme="minorHAnsi"/>
          <w:sz w:val="26"/>
          <w:szCs w:val="26"/>
        </w:rPr>
        <w:t xml:space="preserve">. Les tables et champs nécessitant la génération d’un fichier </w:t>
      </w:r>
      <w:r w:rsidR="00D063A3">
        <w:rPr>
          <w:rFonts w:asciiTheme="minorHAnsi" w:hAnsiTheme="minorHAnsi"/>
          <w:sz w:val="26"/>
          <w:szCs w:val="26"/>
        </w:rPr>
        <w:t xml:space="preserve">de documentation sont les tables et champs précédemment renumérotés dans la plage fournie par Microsoft. Je me suis servi de cette information pour écrire dans le </w:t>
      </w:r>
      <w:proofErr w:type="spellStart"/>
      <w:r w:rsidR="00D063A3">
        <w:rPr>
          <w:rFonts w:asciiTheme="minorHAnsi" w:hAnsiTheme="minorHAnsi"/>
          <w:sz w:val="26"/>
          <w:szCs w:val="26"/>
        </w:rPr>
        <w:t>Codeunit</w:t>
      </w:r>
      <w:proofErr w:type="spellEnd"/>
      <w:r w:rsidR="00D063A3">
        <w:rPr>
          <w:rFonts w:asciiTheme="minorHAnsi" w:hAnsiTheme="minorHAnsi"/>
          <w:sz w:val="26"/>
          <w:szCs w:val="26"/>
        </w:rPr>
        <w:t xml:space="preserve"> de migration une nouvelle méthode permettant cette fois de générer un fichier comportant toutes les tables et champs pour lesquels une documentation doit être générée. Cette méthode travaille autour des tables systèmes de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qui stockent les informations de tous les objets et champs présents dans la base. En filtrant correctement sur les identifiants de ces champs et tables (les paramètres de la méthode sont les identifiants minimum et maximum de la plage renuméroté), la méthode génère un fichier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0869AA" w:rsidRPr="00EA17CB" w:rsidRDefault="000869AA"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4"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CGo55Y3AgAAbgQAAA4AAAAAAAAA&#10;AAAAAAAALgIAAGRycy9lMm9Eb2MueG1sUEsBAi0AFAAGAAgAAAAhAD+ibe7gAAAACwEAAA8AAAAA&#10;AAAAAAAAAAAAkQQAAGRycy9kb3ducmV2LnhtbFBLBQYAAAAABAAEAPMAAACeBQAAAAA=&#10;" stroked="f">
                <v:textbox inset="0,0,0,0">
                  <w:txbxContent>
                    <w:p w:rsidR="000869AA" w:rsidRPr="00EA17CB" w:rsidRDefault="000869AA"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0869AA" w:rsidRPr="00EA17CB" w:rsidRDefault="000869AA"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5"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AaPVU7NwIAAG4EAAAOAAAAAAAAAAAA&#10;AAAAAC4CAABkcnMvZTJvRG9jLnhtbFBLAQItABQABgAIAAAAIQA+MYZt3gAAAAgBAAAPAAAAAAAA&#10;AAAAAAAAAJEEAABkcnMvZG93bnJldi54bWxQSwUGAAAAAAQABADzAAAAnAUAAAAA&#10;" stroked="f">
                <v:textbox inset="0,0,0,0">
                  <w:txbxContent>
                    <w:p w:rsidR="000869AA" w:rsidRPr="00EA17CB" w:rsidRDefault="000869AA"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Pr="00640575"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doit ensuite être fournie à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 xml:space="preserve"> que j’ai développé dans l’outil de migration C# sur lequel j’ai travaillé tout au long de mon </w:t>
      </w:r>
      <w:r>
        <w:rPr>
          <w:rFonts w:asciiTheme="minorHAnsi" w:hAnsiTheme="minorHAnsi"/>
          <w:sz w:val="26"/>
          <w:szCs w:val="26"/>
        </w:rPr>
        <w:lastRenderedPageBreak/>
        <w:t xml:space="preserve">stage. Le programme va ensuite générer des fichiers HTML à partir de </w:t>
      </w:r>
      <w:proofErr w:type="spellStart"/>
      <w:r>
        <w:rPr>
          <w:rFonts w:asciiTheme="minorHAnsi" w:hAnsiTheme="minorHAnsi"/>
          <w:sz w:val="26"/>
          <w:szCs w:val="26"/>
        </w:rPr>
        <w:t>templates</w:t>
      </w:r>
      <w:proofErr w:type="spellEnd"/>
      <w:r>
        <w:rPr>
          <w:rFonts w:asciiTheme="minorHAnsi" w:hAnsiTheme="minorHAnsi"/>
          <w:sz w:val="26"/>
          <w:szCs w:val="26"/>
        </w:rPr>
        <w:t xml:space="preserve"> de fichiers de documentation de tables et de champs. </w:t>
      </w:r>
    </w:p>
    <w:p w:rsidR="00CF4543" w:rsidRDefault="00CF4543" w:rsidP="00CF4543">
      <w:pPr>
        <w:pStyle w:val="Titre1"/>
        <w:rPr>
          <w:sz w:val="44"/>
          <w:szCs w:val="44"/>
        </w:rPr>
      </w:pPr>
      <w:bookmarkStart w:id="23" w:name="_Toc482350735"/>
      <w:r>
        <w:rPr>
          <w:sz w:val="44"/>
          <w:szCs w:val="44"/>
        </w:rPr>
        <w:t>Travaux complémentaires</w:t>
      </w:r>
      <w:bookmarkEnd w:id="23"/>
    </w:p>
    <w:p w:rsidR="00CF4543" w:rsidRPr="00CF4543" w:rsidRDefault="00CF4543" w:rsidP="00CF4543"/>
    <w:p w:rsidR="004D152B" w:rsidRDefault="004D152B">
      <w:pPr>
        <w:spacing w:line="240" w:lineRule="auto"/>
        <w:jc w:val="left"/>
      </w:pPr>
      <w:r>
        <w:br w:type="page"/>
      </w:r>
    </w:p>
    <w:p w:rsidR="00F87582" w:rsidRDefault="00F87582" w:rsidP="00F87582">
      <w:pPr>
        <w:pStyle w:val="Titre1"/>
        <w:rPr>
          <w:sz w:val="44"/>
          <w:szCs w:val="44"/>
        </w:rPr>
      </w:pPr>
      <w:bookmarkStart w:id="24" w:name="_Toc482350736"/>
      <w:r>
        <w:rPr>
          <w:sz w:val="44"/>
          <w:szCs w:val="44"/>
        </w:rPr>
        <w:lastRenderedPageBreak/>
        <w:t>Bilan humain et technique</w:t>
      </w:r>
      <w:bookmarkEnd w:id="24"/>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w:t>
      </w:r>
      <w:proofErr w:type="spellStart"/>
      <w:r>
        <w:rPr>
          <w:rFonts w:asciiTheme="minorHAnsi" w:hAnsiTheme="minorHAnsi"/>
          <w:sz w:val="26"/>
          <w:szCs w:val="26"/>
        </w:rPr>
        <w:t>Eskape</w:t>
      </w:r>
      <w:proofErr w:type="spellEnd"/>
      <w:r>
        <w:rPr>
          <w:rFonts w:asciiTheme="minorHAnsi" w:hAnsiTheme="minorHAnsi"/>
          <w:sz w:val="26"/>
          <w:szCs w:val="26"/>
        </w:rPr>
        <w:t xml:space="preserv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w:t>
      </w:r>
      <w:proofErr w:type="spellStart"/>
      <w:r w:rsidR="004E7FAC">
        <w:rPr>
          <w:rFonts w:asciiTheme="minorHAnsi" w:hAnsiTheme="minorHAnsi"/>
          <w:sz w:val="26"/>
          <w:szCs w:val="26"/>
        </w:rPr>
        <w:t>Eskape</w:t>
      </w:r>
      <w:proofErr w:type="spellEnd"/>
      <w:r w:rsidR="004E7FAC">
        <w:rPr>
          <w:rFonts w:asciiTheme="minorHAnsi" w:hAnsiTheme="minorHAnsi"/>
          <w:sz w:val="26"/>
          <w:szCs w:val="26"/>
        </w:rPr>
        <w:t xml:space="preserv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formations</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demandée au</w:t>
      </w:r>
      <w:r w:rsidR="00F261ED">
        <w:rPr>
          <w:rFonts w:asciiTheme="minorHAnsi" w:hAnsiTheme="minorHAnsi"/>
          <w:sz w:val="26"/>
          <w:szCs w:val="26"/>
        </w:rPr>
        <w:t xml:space="preserve"> cours des dix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5" w:name="_Toc482350737"/>
      <w:r w:rsidRPr="00241DB0">
        <w:rPr>
          <w:sz w:val="90"/>
          <w:szCs w:val="90"/>
        </w:rPr>
        <w:t>ANNEXES</w:t>
      </w:r>
      <w:bookmarkEnd w:id="25"/>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6" w:name="_Toc482350738"/>
      <w:r>
        <w:rPr>
          <w:sz w:val="32"/>
          <w:szCs w:val="32"/>
          <w:lang w:val="fr-FR"/>
        </w:rPr>
        <w:lastRenderedPageBreak/>
        <w:t>Lexique :</w:t>
      </w:r>
      <w:bookmarkEnd w:id="26"/>
    </w:p>
    <w:p w:rsidR="00CB59AC" w:rsidRDefault="00CB59AC" w:rsidP="00CB59AC">
      <w:pPr>
        <w:spacing w:line="360" w:lineRule="auto"/>
        <w:rPr>
          <w:lang w:eastAsia="x-none"/>
        </w:rPr>
      </w:pPr>
    </w:p>
    <w:p w:rsidR="009E124B" w:rsidRDefault="009E124B" w:rsidP="009E124B">
      <w:pPr>
        <w:pStyle w:val="Index1"/>
      </w:pPr>
      <w:r>
        <w:br w:type="page"/>
      </w:r>
    </w:p>
    <w:p w:rsidR="00D86244" w:rsidRPr="00895F1B" w:rsidRDefault="00D86244" w:rsidP="00D86244">
      <w:pPr>
        <w:spacing w:line="240" w:lineRule="auto"/>
        <w:jc w:val="left"/>
        <w:rPr>
          <w:sz w:val="24"/>
          <w:szCs w:val="24"/>
        </w:rPr>
      </w:pPr>
      <w:r>
        <w:rPr>
          <w:sz w:val="24"/>
          <w:szCs w:val="24"/>
        </w:rPr>
        <w:lastRenderedPageBreak/>
        <w:br w:type="page"/>
      </w:r>
    </w:p>
    <w:sectPr w:rsidR="00D86244" w:rsidRPr="00895F1B" w:rsidSect="001E1A30">
      <w:headerReference w:type="default" r:id="rId18"/>
      <w:footerReference w:type="default" r:id="rId19"/>
      <w:headerReference w:type="first" r:id="rId20"/>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3D0D" w:rsidRDefault="00B83D0D" w:rsidP="008C5591">
      <w:r>
        <w:separator/>
      </w:r>
    </w:p>
  </w:endnote>
  <w:endnote w:type="continuationSeparator" w:id="0">
    <w:p w:rsidR="00B83D0D" w:rsidRDefault="00B83D0D"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09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0869AA" w:rsidRPr="008060D6" w:rsidTr="00101F54">
      <w:trPr>
        <w:cantSplit/>
        <w:trHeight w:hRule="exact" w:val="1119"/>
      </w:trPr>
      <w:tc>
        <w:tcPr>
          <w:tcW w:w="982" w:type="dxa"/>
          <w:shd w:val="clear" w:color="auto" w:fill="auto"/>
          <w:vAlign w:val="center"/>
        </w:tcPr>
        <w:p w:rsidR="000869AA" w:rsidRPr="007E46CA" w:rsidRDefault="000869AA"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0869AA" w:rsidRPr="007E46CA" w:rsidRDefault="000869AA"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0869AA" w:rsidRPr="008E4FDF" w:rsidRDefault="000869AA"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9A05A6">
            <w:rPr>
              <w:rFonts w:ascii="Century Gothic" w:hAnsi="Century Gothic" w:cs="Arial"/>
              <w:noProof/>
              <w:color w:val="58585A"/>
              <w:sz w:val="20"/>
              <w:szCs w:val="18"/>
              <w:lang w:val="fr-FR" w:eastAsia="fr-FR"/>
            </w:rPr>
            <w:t>20</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9A05A6">
            <w:rPr>
              <w:rFonts w:ascii="Century Gothic" w:hAnsi="Century Gothic" w:cs="Arial"/>
              <w:noProof/>
              <w:color w:val="58585A"/>
              <w:sz w:val="20"/>
              <w:szCs w:val="18"/>
              <w:lang w:val="fr-FR" w:eastAsia="fr-FR"/>
            </w:rPr>
            <w:t>29</w:t>
          </w:r>
          <w:r w:rsidRPr="008E4FDF">
            <w:rPr>
              <w:rFonts w:ascii="Century Gothic" w:hAnsi="Century Gothic" w:cs="Arial"/>
              <w:color w:val="58585A"/>
              <w:sz w:val="20"/>
              <w:szCs w:val="18"/>
              <w:lang w:val="fr-FR" w:eastAsia="fr-FR"/>
            </w:rPr>
            <w:fldChar w:fldCharType="end"/>
          </w:r>
        </w:p>
      </w:tc>
    </w:tr>
  </w:tbl>
  <w:p w:rsidR="000869AA" w:rsidRDefault="000869AA"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3D0D" w:rsidRDefault="00B83D0D" w:rsidP="008C5591">
      <w:r>
        <w:separator/>
      </w:r>
    </w:p>
  </w:footnote>
  <w:footnote w:type="continuationSeparator" w:id="0">
    <w:p w:rsidR="00B83D0D" w:rsidRDefault="00B83D0D"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0869AA" w:rsidRPr="0080173F" w:rsidTr="005B5138">
      <w:tc>
        <w:tcPr>
          <w:tcW w:w="5031" w:type="dxa"/>
        </w:tcPr>
        <w:p w:rsidR="000869AA" w:rsidRDefault="000869AA"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869AA" w:rsidRDefault="000869AA" w:rsidP="002E1304"/>
        <w:p w:rsidR="000869AA" w:rsidRPr="002E1304" w:rsidRDefault="000869AA" w:rsidP="002E1304"/>
      </w:tc>
      <w:tc>
        <w:tcPr>
          <w:tcW w:w="5032" w:type="dxa"/>
          <w:vAlign w:val="center"/>
        </w:tcPr>
        <w:p w:rsidR="000869AA" w:rsidRPr="00B807D5" w:rsidRDefault="000869AA" w:rsidP="004C17AF">
          <w:pPr>
            <w:pStyle w:val="En-tte"/>
            <w:jc w:val="right"/>
            <w:rPr>
              <w:rFonts w:ascii="Century Gothic" w:hAnsi="Century Gothic" w:cs="Arial"/>
              <w:color w:val="548DD4"/>
              <w:sz w:val="20"/>
              <w:lang w:val="fr-FR" w:eastAsia="fr-FR"/>
            </w:rPr>
          </w:pPr>
        </w:p>
      </w:tc>
    </w:tr>
  </w:tbl>
  <w:p w:rsidR="000869AA" w:rsidRDefault="000869AA" w:rsidP="008C5591">
    <w:pPr>
      <w:pStyle w:val="En-tte"/>
    </w:pPr>
  </w:p>
  <w:p w:rsidR="000869AA" w:rsidRDefault="000869AA"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9AA" w:rsidRDefault="000869AA">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869AA" w:rsidRDefault="000869AA">
    <w:pPr>
      <w:pStyle w:val="En-tte"/>
    </w:pPr>
  </w:p>
  <w:p w:rsidR="000869AA" w:rsidRDefault="000869AA">
    <w:pPr>
      <w:pStyle w:val="En-tte"/>
    </w:pPr>
  </w:p>
  <w:p w:rsidR="000869AA" w:rsidRDefault="000869AA">
    <w:pPr>
      <w:pStyle w:val="En-tte"/>
    </w:pPr>
  </w:p>
  <w:tbl>
    <w:tblPr>
      <w:tblW w:w="0" w:type="auto"/>
      <w:tblLook w:val="04A0" w:firstRow="1" w:lastRow="0" w:firstColumn="1" w:lastColumn="0" w:noHBand="0" w:noVBand="1"/>
    </w:tblPr>
    <w:tblGrid>
      <w:gridCol w:w="3309"/>
      <w:gridCol w:w="6614"/>
    </w:tblGrid>
    <w:tr w:rsidR="000869AA" w:rsidTr="005B5138">
      <w:tc>
        <w:tcPr>
          <w:tcW w:w="3379" w:type="dxa"/>
        </w:tcPr>
        <w:p w:rsidR="000869AA" w:rsidRPr="003F21AA" w:rsidRDefault="000869AA">
          <w:pPr>
            <w:pStyle w:val="En-tte"/>
            <w:rPr>
              <w:rFonts w:cs="Arial"/>
              <w:lang w:val="fr-FR" w:eastAsia="fr-FR"/>
            </w:rPr>
          </w:pPr>
        </w:p>
      </w:tc>
      <w:tc>
        <w:tcPr>
          <w:tcW w:w="6760" w:type="dxa"/>
          <w:vAlign w:val="center"/>
        </w:tcPr>
        <w:p w:rsidR="000869AA" w:rsidRPr="003F21AA" w:rsidRDefault="000869AA" w:rsidP="005B5138">
          <w:pPr>
            <w:pStyle w:val="En-tte"/>
            <w:jc w:val="right"/>
            <w:rPr>
              <w:rFonts w:cs="Arial"/>
              <w:lang w:val="fr-FR" w:eastAsia="fr-FR"/>
            </w:rPr>
          </w:pPr>
        </w:p>
      </w:tc>
    </w:tr>
    <w:tr w:rsidR="000869AA" w:rsidTr="005B5138">
      <w:tc>
        <w:tcPr>
          <w:tcW w:w="10139" w:type="dxa"/>
          <w:gridSpan w:val="2"/>
        </w:tcPr>
        <w:p w:rsidR="000869AA" w:rsidRPr="003F21AA" w:rsidRDefault="000869AA" w:rsidP="005B5138">
          <w:pPr>
            <w:pStyle w:val="En-tte"/>
            <w:jc w:val="right"/>
            <w:rPr>
              <w:rFonts w:ascii="Century Gothic" w:hAnsi="Century Gothic" w:cs="Arial"/>
              <w:color w:val="F29400"/>
              <w:sz w:val="20"/>
              <w:lang w:val="fr-FR" w:eastAsia="fr-FR"/>
            </w:rPr>
          </w:pPr>
        </w:p>
      </w:tc>
    </w:tr>
  </w:tbl>
  <w:p w:rsidR="000869AA" w:rsidRDefault="000869A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7"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8"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0"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1"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num w:numId="1">
    <w:abstractNumId w:val="7"/>
  </w:num>
  <w:num w:numId="2">
    <w:abstractNumId w:val="0"/>
  </w:num>
  <w:num w:numId="3">
    <w:abstractNumId w:val="2"/>
  </w:num>
  <w:num w:numId="4">
    <w:abstractNumId w:val="10"/>
  </w:num>
  <w:num w:numId="5">
    <w:abstractNumId w:val="9"/>
  </w:num>
  <w:num w:numId="6">
    <w:abstractNumId w:val="13"/>
  </w:num>
  <w:num w:numId="7">
    <w:abstractNumId w:val="6"/>
  </w:num>
  <w:num w:numId="8">
    <w:abstractNumId w:val="4"/>
  </w:num>
  <w:num w:numId="9">
    <w:abstractNumId w:val="1"/>
  </w:num>
  <w:num w:numId="10">
    <w:abstractNumId w:val="3"/>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num>
  <w:num w:numId="15">
    <w:abstractNumId w:val="12"/>
  </w:num>
  <w:num w:numId="16">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2949"/>
    <w:rsid w:val="0005379E"/>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22B4"/>
    <w:rsid w:val="000D257F"/>
    <w:rsid w:val="000D643A"/>
    <w:rsid w:val="000D6A39"/>
    <w:rsid w:val="000E386B"/>
    <w:rsid w:val="000E5AA9"/>
    <w:rsid w:val="000E5E34"/>
    <w:rsid w:val="000E7A66"/>
    <w:rsid w:val="000F1CAA"/>
    <w:rsid w:val="000F305B"/>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719FB"/>
    <w:rsid w:val="00172279"/>
    <w:rsid w:val="001801E4"/>
    <w:rsid w:val="00185A4B"/>
    <w:rsid w:val="00185C5D"/>
    <w:rsid w:val="00187E5D"/>
    <w:rsid w:val="00190334"/>
    <w:rsid w:val="00190D55"/>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586D"/>
    <w:rsid w:val="002C6815"/>
    <w:rsid w:val="002C70C2"/>
    <w:rsid w:val="002D00F6"/>
    <w:rsid w:val="002D0531"/>
    <w:rsid w:val="002D1E6D"/>
    <w:rsid w:val="002D2D63"/>
    <w:rsid w:val="002D3589"/>
    <w:rsid w:val="002D434E"/>
    <w:rsid w:val="002D4C33"/>
    <w:rsid w:val="002D6F93"/>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BF4"/>
    <w:rsid w:val="0031769F"/>
    <w:rsid w:val="00320F7C"/>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A14C6"/>
    <w:rsid w:val="003A5716"/>
    <w:rsid w:val="003B0E9F"/>
    <w:rsid w:val="003B17B1"/>
    <w:rsid w:val="003B22B3"/>
    <w:rsid w:val="003B2C3D"/>
    <w:rsid w:val="003B355D"/>
    <w:rsid w:val="003B4898"/>
    <w:rsid w:val="003B49E9"/>
    <w:rsid w:val="003B4D7A"/>
    <w:rsid w:val="003C3BF6"/>
    <w:rsid w:val="003C407F"/>
    <w:rsid w:val="003C4957"/>
    <w:rsid w:val="003C4F3C"/>
    <w:rsid w:val="003C5CFF"/>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7A7E"/>
    <w:rsid w:val="00420C4E"/>
    <w:rsid w:val="00420EC2"/>
    <w:rsid w:val="00423129"/>
    <w:rsid w:val="004251B0"/>
    <w:rsid w:val="0042694F"/>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B81"/>
    <w:rsid w:val="00452DB0"/>
    <w:rsid w:val="00456110"/>
    <w:rsid w:val="00457A7E"/>
    <w:rsid w:val="00460439"/>
    <w:rsid w:val="00463A8E"/>
    <w:rsid w:val="00464827"/>
    <w:rsid w:val="00465421"/>
    <w:rsid w:val="00466D66"/>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4381"/>
    <w:rsid w:val="004E0ACF"/>
    <w:rsid w:val="004E2AA7"/>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48CB"/>
    <w:rsid w:val="00605C7D"/>
    <w:rsid w:val="0060671C"/>
    <w:rsid w:val="00607DC7"/>
    <w:rsid w:val="00610BF8"/>
    <w:rsid w:val="0061456B"/>
    <w:rsid w:val="00614D8C"/>
    <w:rsid w:val="00615BCA"/>
    <w:rsid w:val="00615CE8"/>
    <w:rsid w:val="00616F94"/>
    <w:rsid w:val="00617D7C"/>
    <w:rsid w:val="00620DC5"/>
    <w:rsid w:val="00623446"/>
    <w:rsid w:val="006244AC"/>
    <w:rsid w:val="00624A6A"/>
    <w:rsid w:val="00624EF2"/>
    <w:rsid w:val="00627816"/>
    <w:rsid w:val="00627C53"/>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28D7"/>
    <w:rsid w:val="007B31C0"/>
    <w:rsid w:val="007B3E17"/>
    <w:rsid w:val="007B49B0"/>
    <w:rsid w:val="007B5083"/>
    <w:rsid w:val="007B75C1"/>
    <w:rsid w:val="007C1E8F"/>
    <w:rsid w:val="007C3123"/>
    <w:rsid w:val="007D0149"/>
    <w:rsid w:val="007D31FA"/>
    <w:rsid w:val="007D6631"/>
    <w:rsid w:val="007D7447"/>
    <w:rsid w:val="007E0212"/>
    <w:rsid w:val="007E0D29"/>
    <w:rsid w:val="007E14D1"/>
    <w:rsid w:val="007E22EC"/>
    <w:rsid w:val="007E29D7"/>
    <w:rsid w:val="007E305E"/>
    <w:rsid w:val="007E46CA"/>
    <w:rsid w:val="007E640E"/>
    <w:rsid w:val="007F002A"/>
    <w:rsid w:val="007F0A75"/>
    <w:rsid w:val="007F1153"/>
    <w:rsid w:val="007F21F0"/>
    <w:rsid w:val="007F5EBC"/>
    <w:rsid w:val="00800F65"/>
    <w:rsid w:val="0080173F"/>
    <w:rsid w:val="0080242F"/>
    <w:rsid w:val="00802D85"/>
    <w:rsid w:val="00803F61"/>
    <w:rsid w:val="00804B04"/>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131A"/>
    <w:rsid w:val="00981626"/>
    <w:rsid w:val="00981BC4"/>
    <w:rsid w:val="009821E2"/>
    <w:rsid w:val="0098322F"/>
    <w:rsid w:val="009848AF"/>
    <w:rsid w:val="00986067"/>
    <w:rsid w:val="00991D62"/>
    <w:rsid w:val="0099200F"/>
    <w:rsid w:val="009923E5"/>
    <w:rsid w:val="00992F47"/>
    <w:rsid w:val="00993522"/>
    <w:rsid w:val="00993A7C"/>
    <w:rsid w:val="009A0521"/>
    <w:rsid w:val="009A05A6"/>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67F5"/>
    <w:rsid w:val="00A66967"/>
    <w:rsid w:val="00A66D79"/>
    <w:rsid w:val="00A71170"/>
    <w:rsid w:val="00A7127E"/>
    <w:rsid w:val="00A725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B053F"/>
    <w:rsid w:val="00AB0819"/>
    <w:rsid w:val="00AB2E8A"/>
    <w:rsid w:val="00AB4027"/>
    <w:rsid w:val="00AB5534"/>
    <w:rsid w:val="00AC06A6"/>
    <w:rsid w:val="00AC339D"/>
    <w:rsid w:val="00AC467B"/>
    <w:rsid w:val="00AD12B5"/>
    <w:rsid w:val="00AD1E2C"/>
    <w:rsid w:val="00AD35B6"/>
    <w:rsid w:val="00AD3992"/>
    <w:rsid w:val="00AD45D9"/>
    <w:rsid w:val="00AD66CC"/>
    <w:rsid w:val="00AD6FDE"/>
    <w:rsid w:val="00AE129B"/>
    <w:rsid w:val="00AE4A4C"/>
    <w:rsid w:val="00AE4C3D"/>
    <w:rsid w:val="00AE50C5"/>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D11"/>
    <w:rsid w:val="00B551C0"/>
    <w:rsid w:val="00B5666E"/>
    <w:rsid w:val="00B57285"/>
    <w:rsid w:val="00B61E5A"/>
    <w:rsid w:val="00B621C7"/>
    <w:rsid w:val="00B65AC9"/>
    <w:rsid w:val="00B71FD7"/>
    <w:rsid w:val="00B72712"/>
    <w:rsid w:val="00B73287"/>
    <w:rsid w:val="00B73CBE"/>
    <w:rsid w:val="00B76546"/>
    <w:rsid w:val="00B80751"/>
    <w:rsid w:val="00B807D5"/>
    <w:rsid w:val="00B80DF3"/>
    <w:rsid w:val="00B81366"/>
    <w:rsid w:val="00B82C89"/>
    <w:rsid w:val="00B83D0D"/>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B0711"/>
    <w:rsid w:val="00CB1D79"/>
    <w:rsid w:val="00CB33E0"/>
    <w:rsid w:val="00CB3C7F"/>
    <w:rsid w:val="00CB53B3"/>
    <w:rsid w:val="00CB59AC"/>
    <w:rsid w:val="00CB5A44"/>
    <w:rsid w:val="00CB5D1B"/>
    <w:rsid w:val="00CB65FF"/>
    <w:rsid w:val="00CC37A1"/>
    <w:rsid w:val="00CC3B63"/>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63A3"/>
    <w:rsid w:val="00D07E7E"/>
    <w:rsid w:val="00D1025C"/>
    <w:rsid w:val="00D11372"/>
    <w:rsid w:val="00D12310"/>
    <w:rsid w:val="00D15F2A"/>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6CB1"/>
    <w:rsid w:val="00EB7779"/>
    <w:rsid w:val="00EC073E"/>
    <w:rsid w:val="00EC209B"/>
    <w:rsid w:val="00EC2B98"/>
    <w:rsid w:val="00EC2FFE"/>
    <w:rsid w:val="00EC49A0"/>
    <w:rsid w:val="00EC4BDE"/>
    <w:rsid w:val="00EC5998"/>
    <w:rsid w:val="00EC6620"/>
    <w:rsid w:val="00EC66A3"/>
    <w:rsid w:val="00EC6BBE"/>
    <w:rsid w:val="00EC7B70"/>
    <w:rsid w:val="00ED1EEA"/>
    <w:rsid w:val="00ED2EED"/>
    <w:rsid w:val="00ED369B"/>
    <w:rsid w:val="00ED3A53"/>
    <w:rsid w:val="00ED59C9"/>
    <w:rsid w:val="00ED6DA2"/>
    <w:rsid w:val="00ED7907"/>
    <w:rsid w:val="00EE42B9"/>
    <w:rsid w:val="00EE4550"/>
    <w:rsid w:val="00EE743F"/>
    <w:rsid w:val="00EF0CD7"/>
    <w:rsid w:val="00EF2D47"/>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6244"/>
    <w:rsid w:val="00FD6683"/>
    <w:rsid w:val="00FE08D5"/>
    <w:rsid w:val="00FE2DD4"/>
    <w:rsid w:val="00FE50B6"/>
    <w:rsid w:val="00FE53D7"/>
    <w:rsid w:val="00FE57E9"/>
    <w:rsid w:val="00FF0949"/>
    <w:rsid w:val="00FF120D"/>
    <w:rsid w:val="00FF2B5E"/>
    <w:rsid w:val="00FF3A97"/>
    <w:rsid w:val="00FF4178"/>
    <w:rsid w:val="00FF4643"/>
    <w:rsid w:val="00FF6F9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4:docId w14:val="38F29EB4"/>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annotation reference" w:uiPriority="99"/>
    <w:lsdException w:name="Title"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C88F13-EFD8-48A0-9009-2783864FA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29</Pages>
  <Words>5607</Words>
  <Characters>30843</Characters>
  <Application>Microsoft Office Word</Application>
  <DocSecurity>0</DocSecurity>
  <Lines>257</Lines>
  <Paragraphs>72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36378</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47</cp:revision>
  <cp:lastPrinted>2016-06-08T16:45:00Z</cp:lastPrinted>
  <dcterms:created xsi:type="dcterms:W3CDTF">2017-04-24T09:00:00Z</dcterms:created>
  <dcterms:modified xsi:type="dcterms:W3CDTF">2017-05-12T09:12:00Z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