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FB8D" w14:textId="25844601" w:rsidR="004738FD" w:rsidRPr="006053A4" w:rsidRDefault="00000000" w:rsidP="00EE085D">
      <w:pPr>
        <w:pStyle w:val="Heading1"/>
        <w:rPr>
          <w:rFonts w:hint="eastAsia"/>
        </w:rPr>
      </w:pPr>
      <w:r w:rsidRPr="006053A4">
        <w:t>Ordinateurs actifs sans changement de mot-de-passe tous les 30 jours</w:t>
      </w:r>
    </w:p>
    <w:p w14:paraId="403A2B09" w14:textId="77777777" w:rsidR="004738FD" w:rsidRDefault="00000000" w:rsidP="00EE085D">
      <w:pPr>
        <w:pStyle w:val="Subtitle"/>
      </w:pPr>
      <w:r>
        <w:t>ID METSYS : 11</w:t>
      </w:r>
      <w:r>
        <w:br/>
        <w:t xml:space="preserve">ID PingCastle : </w:t>
      </w:r>
      <w:hyperlink r:id="rId8">
        <w:r>
          <w:rPr>
            <w:rStyle w:val="idstylecharacter"/>
          </w:rPr>
          <w:t>S-PwdNeverExpires</w:t>
        </w:r>
      </w:hyperlink>
      <w:r>
        <w:t xml:space="preserve">, </w:t>
      </w:r>
      <w:hyperlink r:id="rId9">
        <w:r>
          <w:rPr>
            <w:rStyle w:val="idstylecharacter"/>
          </w:rPr>
          <w:t>P-AdminPwdTooOld</w:t>
        </w:r>
      </w:hyperlink>
      <w:r>
        <w:t xml:space="preserve">, </w:t>
      </w:r>
      <w:hyperlink r:id="rId10">
        <w:r>
          <w:rPr>
            <w:rStyle w:val="idstylecharacter"/>
          </w:rPr>
          <w:t>S-PwdLastSet-90</w:t>
        </w:r>
      </w:hyperlink>
      <w:r>
        <w:br/>
        <w:t xml:space="preserve">ID PurplKnight : </w:t>
      </w:r>
      <w:hyperlink r:id="rId11">
        <w:r>
          <w:rPr>
            <w:rStyle w:val="idstylecharacter"/>
          </w:rPr>
          <w:t>Admins with old passwords</w:t>
        </w:r>
      </w:hyperlink>
      <w:r>
        <w:t xml:space="preserve">, </w:t>
      </w:r>
      <w:hyperlink r:id="rId12">
        <w:r>
          <w:rPr>
            <w:rStyle w:val="idstylecharacter"/>
          </w:rPr>
          <w:t>Users with Password Never Expires flag set</w:t>
        </w:r>
      </w:hyperlink>
      <w:r>
        <w:t xml:space="preserve">, </w:t>
      </w:r>
      <w:hyperlink r:id="rId13">
        <w:r>
          <w:rPr>
            <w:rStyle w:val="idstylecharacter"/>
          </w:rPr>
          <w:t>Computers with password last set over 90 days ago</w:t>
        </w:r>
      </w:hyperlink>
      <w:r>
        <w:t xml:space="preserve">, </w:t>
      </w:r>
      <w:hyperlink r:id="rId14">
        <w:r>
          <w:rPr>
            <w:rStyle w:val="idstylecharacter"/>
          </w:rPr>
          <w:t>Users with old passwords</w:t>
        </w:r>
      </w:hyperlink>
      <w:r>
        <w:t xml:space="preserve">, </w:t>
      </w:r>
      <w:hyperlink r:id="rId15">
        <w:r>
          <w:rPr>
            <w:rStyle w:val="idstylecharacter"/>
          </w:rPr>
          <w:t>Built-in domain Administrator account with old password (180 days)</w:t>
        </w:r>
      </w:hyperlink>
      <w:r>
        <w:br/>
        <w:t xml:space="preserve">ID ANSSI : </w:t>
      </w:r>
      <w:hyperlink r:id="rId16" w:anchor="dont_expire">
        <w:r>
          <w:rPr>
            <w:rStyle w:val="idstylecharacter"/>
          </w:rPr>
          <w:t>vuln2_dont_expire</w:t>
        </w:r>
      </w:hyperlink>
      <w:r>
        <w:t xml:space="preserve">, </w:t>
      </w:r>
      <w:hyperlink r:id="rId17" w:anchor="password_change_priv">
        <w:r>
          <w:rPr>
            <w:rStyle w:val="idstylecharacter"/>
          </w:rPr>
          <w:t>vuln1_password_change_priv</w:t>
        </w:r>
      </w:hyperlink>
      <w:r>
        <w:t xml:space="preserve">, </w:t>
      </w:r>
      <w:hyperlink r:id="rId18" w:anchor="password_change_server_no_change_90">
        <w:r>
          <w:rPr>
            <w:rStyle w:val="idstylecharacter"/>
          </w:rPr>
          <w:t>vuln2_password_change_server_no_change_90</w:t>
        </w:r>
      </w:hyperlink>
    </w:p>
    <w:p w14:paraId="1291D7CE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3 jours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0010C405" w14:textId="77777777" w:rsidR="004738FD" w:rsidRPr="006E0F1E" w:rsidRDefault="00000000">
      <w:pPr>
        <w:pStyle w:val="paragraphetitlestyle"/>
        <w:rPr>
          <w:rStyle w:val="Strong"/>
          <w:rFonts w:hint="eastAsia"/>
          <w:b/>
          <w:bCs/>
        </w:rPr>
      </w:pPr>
      <w:r w:rsidRPr="006E0F1E">
        <w:rPr>
          <w:rStyle w:val="Strong"/>
          <w:b/>
          <w:bCs/>
        </w:rPr>
        <w:t>Description</w:t>
      </w:r>
    </w:p>
    <w:p w14:paraId="1E3CA08D" w14:textId="77777777" w:rsidR="004738FD" w:rsidRPr="006053A4" w:rsidRDefault="00000000" w:rsidP="00F05A43">
      <w:pPr>
        <w:rPr>
          <w:rFonts w:hint="eastAsia"/>
        </w:rPr>
      </w:pPr>
      <w:r w:rsidRPr="006053A4">
        <w:t xml:space="preserve">La vulnérabilité d'un mot de passe augmente avec le temps, en même temps que le risque de compromission par une attaque de type « brute force », par un attaquant acquérant des renseignements sur l'utilisateur ou par l'utilisateur lui-même partageant son mot de passe. Dans le cadre d'un compte privilégié, les conséquences d'une compromission du mot de passe sont décuplées par le pouvoir octroyés à ces comptes dans le domaine et la forêt. </w:t>
      </w:r>
    </w:p>
    <w:p w14:paraId="16E80590" w14:textId="77777777" w:rsidR="004738FD" w:rsidRPr="006E0F1E" w:rsidRDefault="00000000">
      <w:pPr>
        <w:pStyle w:val="paragraphetitlestyle"/>
        <w:rPr>
          <w:rStyle w:val="Strong"/>
          <w:rFonts w:hint="eastAsia"/>
          <w:b/>
          <w:bCs/>
        </w:rPr>
      </w:pPr>
      <w:r w:rsidRPr="006E0F1E">
        <w:rPr>
          <w:rStyle w:val="Strong"/>
          <w:b/>
          <w:bCs/>
        </w:rPr>
        <w:t>Recommandation</w:t>
      </w:r>
    </w:p>
    <w:p w14:paraId="5E2A193C" w14:textId="77777777" w:rsidR="004738FD" w:rsidRPr="006053A4" w:rsidRDefault="00000000" w:rsidP="00F05A43">
      <w:pPr>
        <w:rPr>
          <w:rFonts w:hint="eastAsia"/>
        </w:rPr>
      </w:pPr>
      <w:r w:rsidRPr="006053A4">
        <w:t>Il est recommandé d'évaluer la liste des comptes privilégiés n'ayant pas changé de mot depuis plus de 90 jours et considérer la possibilité de changer celui-ci. Ce changement ne doit pas intervenir sporadiquement mais faisant partie d'une procédure régulière, automatisée ou manuelle, documentée et supervisée.</w:t>
      </w:r>
    </w:p>
    <w:p w14:paraId="33313789" w14:textId="2F2662CD" w:rsidR="004738FD" w:rsidRPr="006053A4" w:rsidRDefault="00000000" w:rsidP="001A7B4A">
      <w:pPr>
        <w:rPr>
          <w:rFonts w:hint="eastAsia"/>
        </w:rPr>
      </w:pPr>
      <w:r w:rsidRPr="006053A4">
        <w:t>Aucun compte avec l’option « le mot de passe n’expire jamais » ne devrait être membre du groupe Domain Admins. Soit il faut retirer le compte du groupe, soit mettre en place un mécanisme de changement de mot de passe.</w:t>
      </w:r>
    </w:p>
    <w:sectPr w:rsidR="004738FD" w:rsidRPr="006053A4" w:rsidSect="00034616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E598" w14:textId="77777777" w:rsidR="007D1A28" w:rsidRDefault="007D1A28" w:rsidP="006053A4">
      <w:pPr>
        <w:rPr>
          <w:rFonts w:hint="eastAsia"/>
        </w:rPr>
      </w:pPr>
      <w:r>
        <w:separator/>
      </w:r>
    </w:p>
  </w:endnote>
  <w:endnote w:type="continuationSeparator" w:id="0">
    <w:p w14:paraId="2815678A" w14:textId="77777777" w:rsidR="007D1A28" w:rsidRDefault="007D1A28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6A72" w14:textId="77777777" w:rsidR="007D1A28" w:rsidRDefault="007D1A28" w:rsidP="006053A4">
      <w:pPr>
        <w:rPr>
          <w:rFonts w:hint="eastAsia"/>
        </w:rPr>
      </w:pPr>
      <w:r>
        <w:separator/>
      </w:r>
    </w:p>
  </w:footnote>
  <w:footnote w:type="continuationSeparator" w:id="0">
    <w:p w14:paraId="637F2937" w14:textId="77777777" w:rsidR="007D1A28" w:rsidRDefault="007D1A28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B4A"/>
    <w:rsid w:val="0029639D"/>
    <w:rsid w:val="00326F90"/>
    <w:rsid w:val="004738FD"/>
    <w:rsid w:val="00604893"/>
    <w:rsid w:val="006053A4"/>
    <w:rsid w:val="006E0F1E"/>
    <w:rsid w:val="006F048D"/>
    <w:rsid w:val="007D1A28"/>
    <w:rsid w:val="00AA1D8D"/>
    <w:rsid w:val="00B47730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6E0F1E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hyperlink" Target="https://www.purple-knight.com/fr/security-indicators/" TargetMode="External"/><Relationship Id="rId18" Type="http://schemas.openxmlformats.org/officeDocument/2006/relationships/hyperlink" Target="https://www.cert.ssi.gouv.fr/uploads/guide-ad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urple-knight.com/fr/security-indicators/" TargetMode="External"/><Relationship Id="rId17" Type="http://schemas.openxmlformats.org/officeDocument/2006/relationships/hyperlink" Target="https://www.cert.ssi.gouv.fr/uploads/guide-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ert.ssi.gouv.fr/uploads/guide-a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rple-knight.com/fr/security-indicato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rple-knight.com/fr/security-indicators/" TargetMode="External"/><Relationship Id="rId10" Type="http://schemas.openxmlformats.org/officeDocument/2006/relationships/hyperlink" Target="https://pingcastle.com/PingCastleFiles/ad_hc_rules_list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