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2CF83" w14:textId="2F8F4FCB" w:rsidR="004738FD" w:rsidRPr="00EE085D" w:rsidRDefault="00000000" w:rsidP="00EE085D">
      <w:pPr>
        <w:pStyle w:val="Heading1"/>
        <w:rPr>
          <w:rFonts w:hint="eastAsia"/>
          <w:lang w:val="en-US"/>
        </w:rPr>
      </w:pPr>
      <w:proofErr w:type="spellStart"/>
      <w:r w:rsidRPr="00EE085D">
        <w:rPr>
          <w:lang w:val="en-US"/>
        </w:rPr>
        <w:t>Classe</w:t>
      </w:r>
      <w:proofErr w:type="spellEnd"/>
      <w:r w:rsidRPr="00EE085D">
        <w:rPr>
          <w:lang w:val="en-US"/>
        </w:rPr>
        <w:t xml:space="preserve"> de </w:t>
      </w:r>
      <w:proofErr w:type="spellStart"/>
      <w:r w:rsidRPr="00EE085D">
        <w:rPr>
          <w:lang w:val="en-US"/>
        </w:rPr>
        <w:t>schéma</w:t>
      </w:r>
      <w:proofErr w:type="spellEnd"/>
      <w:r w:rsidRPr="00EE085D">
        <w:rPr>
          <w:lang w:val="en-US"/>
        </w:rPr>
        <w:t xml:space="preserve"> </w:t>
      </w:r>
      <w:proofErr w:type="spellStart"/>
      <w:r w:rsidRPr="00EE085D">
        <w:rPr>
          <w:lang w:val="en-US"/>
        </w:rPr>
        <w:t>vulnérable</w:t>
      </w:r>
      <w:proofErr w:type="spellEnd"/>
    </w:p>
    <w:p w14:paraId="7C5FB76B" w14:textId="77777777" w:rsidR="004738FD" w:rsidRDefault="00000000" w:rsidP="00EE085D">
      <w:pPr>
        <w:pStyle w:val="Subtitle"/>
      </w:pPr>
      <w:r>
        <w:t>ID METSYS : 13</w:t>
      </w:r>
      <w:r>
        <w:br/>
        <w:t xml:space="preserve">ID PingCastle : </w:t>
      </w:r>
      <w:hyperlink r:id="rId8">
        <w:r>
          <w:rPr>
            <w:rStyle w:val="idstylecharacter"/>
          </w:rPr>
          <w:t>S-ADRegistrationSchema</w:t>
        </w:r>
      </w:hyperlink>
      <w:r>
        <w:br/>
        <w:t xml:space="preserve">ID ANSSI : </w:t>
      </w:r>
      <w:hyperlink r:id="rId9" w:anchor="warning_schema_posssuperiors">
        <w:r>
          <w:rPr>
            <w:rStyle w:val="idstylecharacter"/>
          </w:rPr>
          <w:t>vuln2_warning_schema_posssuperiors</w:t>
        </w:r>
      </w:hyperlink>
    </w:p>
    <w:p w14:paraId="7F0C742F" w14:textId="77777777" w:rsidR="004738FD" w:rsidRPr="006053A4" w:rsidRDefault="00000000" w:rsidP="00EE085D">
      <w:pPr>
        <w:pStyle w:val="Subtitle"/>
        <w:rPr>
          <w:lang w:val="fr-FR"/>
        </w:rPr>
      </w:pPr>
      <w:r w:rsidRPr="006053A4">
        <w:rPr>
          <w:lang w:val="fr-FR"/>
        </w:rPr>
        <w:t>Charge de travail : 1 jour</w:t>
      </w:r>
      <w:r w:rsidRPr="006053A4">
        <w:rPr>
          <w:lang w:val="fr-FR"/>
        </w:rPr>
        <w:br/>
        <w:t>Difficulté : 3 - Requière des connaissances avancées sur l'anomalie</w:t>
      </w:r>
    </w:p>
    <w:p w14:paraId="1BD23A12" w14:textId="77777777" w:rsidR="004738FD" w:rsidRPr="00246C01" w:rsidRDefault="00000000">
      <w:pPr>
        <w:pStyle w:val="paragraphetitlestyle"/>
        <w:rPr>
          <w:rStyle w:val="Strong"/>
          <w:rFonts w:hint="eastAsia"/>
          <w:b/>
          <w:bCs/>
        </w:rPr>
      </w:pPr>
      <w:r w:rsidRPr="00246C01">
        <w:rPr>
          <w:rStyle w:val="Strong"/>
          <w:b/>
          <w:bCs/>
        </w:rPr>
        <w:t>Description</w:t>
      </w:r>
    </w:p>
    <w:p w14:paraId="6B0A75EA" w14:textId="77777777" w:rsidR="004738FD" w:rsidRPr="006053A4" w:rsidRDefault="00000000" w:rsidP="00F05A43">
      <w:pPr>
        <w:rPr>
          <w:rFonts w:hint="eastAsia"/>
        </w:rPr>
      </w:pPr>
      <w:r w:rsidRPr="006053A4">
        <w:t>Les classes ajoutées au schéma fournissent des types d'objets supplémentaires. Si elles sont mal configurées, une classe peut être utilisée pour contourner une restriction de sécurité.</w:t>
      </w:r>
    </w:p>
    <w:p w14:paraId="0B5A86C0" w14:textId="77777777" w:rsidR="004738FD" w:rsidRPr="006053A4" w:rsidRDefault="00000000" w:rsidP="00F05A43">
      <w:pPr>
        <w:pStyle w:val="Liste"/>
        <w:rPr>
          <w:rFonts w:hint="eastAsia"/>
        </w:rPr>
      </w:pPr>
      <w:r w:rsidRPr="006053A4">
        <w:t>• Pour la vulnérabilité « </w:t>
      </w:r>
      <w:proofErr w:type="spellStart"/>
      <w:r w:rsidRPr="006053A4">
        <w:t>PossSuperiorComputer</w:t>
      </w:r>
      <w:proofErr w:type="spellEnd"/>
      <w:r w:rsidRPr="006053A4">
        <w:t> » : Une classe possède l'attribut « </w:t>
      </w:r>
      <w:proofErr w:type="spellStart"/>
      <w:r w:rsidRPr="006053A4">
        <w:t>possSuperiors</w:t>
      </w:r>
      <w:proofErr w:type="spellEnd"/>
      <w:r w:rsidRPr="006053A4">
        <w:t> » contenant la classe « computer », et cette classe hérite de « container ». Cela signifie que chaque ordinateur peut demander l'ajout de cette classe. Une fois cette classe ajoutée, elle peut être utilisée comme conteneur pour créer des utilisateurs ou des ordinateurs supplémentaires sans restriction.</w:t>
      </w:r>
    </w:p>
    <w:p w14:paraId="2AF0273A" w14:textId="77777777" w:rsidR="004738FD" w:rsidRPr="006053A4" w:rsidRDefault="00000000" w:rsidP="00F05A43">
      <w:pPr>
        <w:pStyle w:val="Liste"/>
        <w:rPr>
          <w:rFonts w:hint="eastAsia"/>
        </w:rPr>
      </w:pPr>
      <w:r w:rsidRPr="006053A4">
        <w:t>• Pour la vulnérabilité « </w:t>
      </w:r>
      <w:proofErr w:type="spellStart"/>
      <w:r w:rsidRPr="006053A4">
        <w:t>PossSuperiorUser</w:t>
      </w:r>
      <w:proofErr w:type="spellEnd"/>
      <w:r w:rsidRPr="006053A4">
        <w:t> » : Il s'agit de la même vulnérabilité que « </w:t>
      </w:r>
      <w:proofErr w:type="spellStart"/>
      <w:r w:rsidRPr="006053A4">
        <w:t>PossSuperiorComputer</w:t>
      </w:r>
      <w:proofErr w:type="spellEnd"/>
      <w:r w:rsidRPr="006053A4">
        <w:t> », mais avec la classe « user » au lieu de la classe « computer ».</w:t>
      </w:r>
    </w:p>
    <w:p w14:paraId="5A1DADBE" w14:textId="77777777" w:rsidR="004738FD" w:rsidRPr="00246C01" w:rsidRDefault="00000000">
      <w:pPr>
        <w:pStyle w:val="paragraphetitlestyle"/>
        <w:rPr>
          <w:rStyle w:val="Strong"/>
          <w:rFonts w:hint="eastAsia"/>
          <w:b/>
          <w:bCs/>
        </w:rPr>
      </w:pPr>
      <w:r w:rsidRPr="00246C01">
        <w:rPr>
          <w:rStyle w:val="Strong"/>
          <w:b/>
          <w:bCs/>
        </w:rPr>
        <w:t>Recommandation</w:t>
      </w:r>
    </w:p>
    <w:p w14:paraId="3F9F2B6A" w14:textId="77777777" w:rsidR="004738FD" w:rsidRPr="006053A4" w:rsidRDefault="00000000" w:rsidP="00F05A43">
      <w:pPr>
        <w:pStyle w:val="Liste"/>
        <w:rPr>
          <w:rFonts w:hint="eastAsia"/>
        </w:rPr>
      </w:pPr>
      <w:r w:rsidRPr="006053A4">
        <w:t>• Pour « </w:t>
      </w:r>
      <w:proofErr w:type="spellStart"/>
      <w:r w:rsidRPr="006053A4">
        <w:t>PossSuperiorComputer</w:t>
      </w:r>
      <w:proofErr w:type="spellEnd"/>
      <w:r w:rsidRPr="006053A4">
        <w:t> » : Vous devez modifier le schéma pour changer la valeur de l'attribut « </w:t>
      </w:r>
      <w:proofErr w:type="spellStart"/>
      <w:r w:rsidRPr="006053A4">
        <w:t>possSuperior</w:t>
      </w:r>
      <w:proofErr w:type="spellEnd"/>
      <w:r w:rsidRPr="006053A4">
        <w:t> » et supprimer la valeur « computer ».</w:t>
      </w:r>
    </w:p>
    <w:p w14:paraId="58514FBB" w14:textId="77777777" w:rsidR="004738FD" w:rsidRPr="006053A4" w:rsidRDefault="00000000" w:rsidP="00F05A43">
      <w:pPr>
        <w:pStyle w:val="Liste"/>
        <w:rPr>
          <w:rFonts w:hint="eastAsia"/>
        </w:rPr>
      </w:pPr>
      <w:r w:rsidRPr="006053A4">
        <w:t>• Pour « </w:t>
      </w:r>
      <w:proofErr w:type="spellStart"/>
      <w:r w:rsidRPr="006053A4">
        <w:t>PossSuperiorUser</w:t>
      </w:r>
      <w:proofErr w:type="spellEnd"/>
      <w:r w:rsidRPr="006053A4">
        <w:t> » : Vous devez modifier le schéma pour changer la valeur de l'attribut « </w:t>
      </w:r>
      <w:proofErr w:type="spellStart"/>
      <w:r w:rsidRPr="006053A4">
        <w:t>possSuperior</w:t>
      </w:r>
      <w:proofErr w:type="spellEnd"/>
      <w:r w:rsidRPr="006053A4">
        <w:t> » et supprimer la valeur « user ».</w:t>
      </w:r>
    </w:p>
    <w:p w14:paraId="426CAB0D" w14:textId="77777777" w:rsidR="004738FD" w:rsidRPr="006053A4" w:rsidRDefault="00000000" w:rsidP="00F05A43">
      <w:pPr>
        <w:rPr>
          <w:rFonts w:hint="eastAsia"/>
        </w:rPr>
      </w:pPr>
      <w:r w:rsidRPr="006053A4">
        <w:t>De plus, il est connu que la classe « </w:t>
      </w:r>
      <w:proofErr w:type="spellStart"/>
      <w:r w:rsidRPr="006053A4">
        <w:t>msExchStorageGroup</w:t>
      </w:r>
      <w:proofErr w:type="spellEnd"/>
      <w:r w:rsidRPr="006053A4">
        <w:t> » présente cette vulnérabilité via la CVE-2021-34470. Dans ce cas, la vulnérabilité est exploitable même si Exchange a été désinstallé.</w:t>
      </w:r>
    </w:p>
    <w:p w14:paraId="5DEADDB3" w14:textId="77777777" w:rsidR="004738FD" w:rsidRPr="006053A4" w:rsidRDefault="00000000" w:rsidP="00F05A43">
      <w:pPr>
        <w:rPr>
          <w:rFonts w:hint="eastAsia"/>
        </w:rPr>
      </w:pPr>
      <w:r w:rsidRPr="006053A4">
        <w:t>Script PowerShell pour trouver les schémas vulnérables :</w:t>
      </w:r>
    </w:p>
    <w:p w14:paraId="1647FCEA" w14:textId="77777777" w:rsidR="004738FD" w:rsidRDefault="00000000" w:rsidP="00F05A43">
      <w:pPr>
        <w:pStyle w:val="Code"/>
      </w:pPr>
      <w:r>
        <w:t># Dictionary to hold superclass names</w:t>
      </w:r>
    </w:p>
    <w:p w14:paraId="62BE4B29" w14:textId="77777777" w:rsidR="004738FD" w:rsidRDefault="00000000" w:rsidP="00F05A43">
      <w:pPr>
        <w:pStyle w:val="Code"/>
      </w:pPr>
      <w:r>
        <w:t xml:space="preserve">$superClass = </w:t>
      </w:r>
      <w:proofErr w:type="gramStart"/>
      <w:r>
        <w:t>@{</w:t>
      </w:r>
      <w:proofErr w:type="gramEnd"/>
      <w:r>
        <w:t>}</w:t>
      </w:r>
    </w:p>
    <w:p w14:paraId="39565FE7" w14:textId="77777777" w:rsidR="004738FD" w:rsidRDefault="004738FD" w:rsidP="00F05A43">
      <w:pPr>
        <w:pStyle w:val="Code"/>
      </w:pPr>
    </w:p>
    <w:p w14:paraId="41A9EBFF" w14:textId="77777777" w:rsidR="004738FD" w:rsidRDefault="00000000" w:rsidP="00F05A43">
      <w:pPr>
        <w:pStyle w:val="Code"/>
      </w:pPr>
      <w:r>
        <w:t># List to hold class names that inherit from container and are allowed to live under computer object</w:t>
      </w:r>
    </w:p>
    <w:p w14:paraId="2ECF6FA1" w14:textId="77777777" w:rsidR="004738FD" w:rsidRDefault="00000000" w:rsidP="00F05A43">
      <w:pPr>
        <w:pStyle w:val="Code"/>
      </w:pPr>
      <w:r>
        <w:t>$vulnerableSchemas = [</w:t>
      </w:r>
      <w:proofErr w:type="gramStart"/>
      <w:r>
        <w:t>System.Collections.Generic.List</w:t>
      </w:r>
      <w:proofErr w:type="gramEnd"/>
      <w:r>
        <w:t>[string]]::new()</w:t>
      </w:r>
    </w:p>
    <w:p w14:paraId="66FA2CBB" w14:textId="77777777" w:rsidR="004738FD" w:rsidRDefault="004738FD" w:rsidP="00F05A43">
      <w:pPr>
        <w:pStyle w:val="Code"/>
      </w:pPr>
    </w:p>
    <w:p w14:paraId="2692F972" w14:textId="77777777" w:rsidR="004738FD" w:rsidRDefault="00000000" w:rsidP="00F05A43">
      <w:pPr>
        <w:pStyle w:val="Code"/>
      </w:pPr>
      <w:r>
        <w:t># Resolve schema naming context</w:t>
      </w:r>
    </w:p>
    <w:p w14:paraId="6F785963" w14:textId="77777777" w:rsidR="004738FD" w:rsidRDefault="00000000" w:rsidP="00F05A43">
      <w:pPr>
        <w:pStyle w:val="Code"/>
      </w:pPr>
      <w:r>
        <w:t>$schemaNC = (Get-ADRootDSE</w:t>
      </w:r>
      <w:proofErr w:type="gramStart"/>
      <w:r>
        <w:t>).schemaNamingContext</w:t>
      </w:r>
      <w:proofErr w:type="gramEnd"/>
    </w:p>
    <w:p w14:paraId="770A1609" w14:textId="77777777" w:rsidR="004738FD" w:rsidRDefault="004738FD" w:rsidP="00F05A43">
      <w:pPr>
        <w:pStyle w:val="Code"/>
      </w:pPr>
    </w:p>
    <w:p w14:paraId="58FC46D6" w14:textId="77777777" w:rsidR="004738FD" w:rsidRDefault="00000000" w:rsidP="00F05A43">
      <w:pPr>
        <w:pStyle w:val="Code"/>
      </w:pPr>
      <w:r>
        <w:t># Enumerate all class schemas</w:t>
      </w:r>
    </w:p>
    <w:p w14:paraId="61366B6A" w14:textId="77777777" w:rsidR="004738FD" w:rsidRDefault="00000000" w:rsidP="00F05A43">
      <w:pPr>
        <w:pStyle w:val="Code"/>
      </w:pPr>
      <w:r>
        <w:t xml:space="preserve">$classSchemas = Get-ADObject -LDAPFilter '(objectClass=classSchema)' -SearchBase $schemaNC -Properties </w:t>
      </w:r>
      <w:proofErr w:type="gramStart"/>
      <w:r>
        <w:t>lDAPDisplayName,subClassOf</w:t>
      </w:r>
      <w:proofErr w:type="gramEnd"/>
      <w:r>
        <w:t>,possSuperiors</w:t>
      </w:r>
    </w:p>
    <w:p w14:paraId="7FC39C05" w14:textId="77777777" w:rsidR="004738FD" w:rsidRDefault="004738FD" w:rsidP="00F05A43">
      <w:pPr>
        <w:pStyle w:val="Code"/>
      </w:pPr>
    </w:p>
    <w:p w14:paraId="0E4555D8" w14:textId="77777777" w:rsidR="004738FD" w:rsidRDefault="00000000" w:rsidP="00F05A43">
      <w:pPr>
        <w:pStyle w:val="Code"/>
      </w:pPr>
      <w:r>
        <w:t># Enumerate all class schemas that computer is allowed to contain</w:t>
      </w:r>
    </w:p>
    <w:p w14:paraId="14FAF3D9" w14:textId="77777777" w:rsidR="004738FD" w:rsidRDefault="00000000" w:rsidP="00F05A43">
      <w:pPr>
        <w:pStyle w:val="Code"/>
      </w:pPr>
      <w:r>
        <w:t>$computerInferiors = $classSchemas |Where-Object possSuperiors -eq 'computer'</w:t>
      </w:r>
    </w:p>
    <w:p w14:paraId="7A697E08" w14:textId="77777777" w:rsidR="004738FD" w:rsidRDefault="004738FD" w:rsidP="00F05A43">
      <w:pPr>
        <w:pStyle w:val="Code"/>
      </w:pPr>
    </w:p>
    <w:p w14:paraId="3C14ED92" w14:textId="77777777" w:rsidR="004738FD" w:rsidRDefault="00000000" w:rsidP="00F05A43">
      <w:pPr>
        <w:pStyle w:val="Code"/>
      </w:pPr>
      <w:r>
        <w:lastRenderedPageBreak/>
        <w:t># Populate superclass table</w:t>
      </w:r>
    </w:p>
    <w:p w14:paraId="09EACCD7" w14:textId="77777777" w:rsidR="004738FD" w:rsidRDefault="00000000" w:rsidP="00F05A43">
      <w:pPr>
        <w:pStyle w:val="Code"/>
      </w:pPr>
      <w:r>
        <w:t>$classSchemas |ForEach-Object {</w:t>
      </w:r>
    </w:p>
    <w:p w14:paraId="0FC0FC92" w14:textId="77777777" w:rsidR="004738FD" w:rsidRDefault="00000000" w:rsidP="00F05A43">
      <w:pPr>
        <w:pStyle w:val="Code"/>
      </w:pPr>
      <w:r>
        <w:tab/>
        <w:t>$superClass[$</w:t>
      </w:r>
      <w:proofErr w:type="gramStart"/>
      <w:r>
        <w:t>_.lDAPDisplayName</w:t>
      </w:r>
      <w:proofErr w:type="gramEnd"/>
      <w:r>
        <w:t>] = $_.subClassOf</w:t>
      </w:r>
    </w:p>
    <w:p w14:paraId="79A623CF" w14:textId="77777777" w:rsidR="004738FD" w:rsidRDefault="00000000" w:rsidP="00F05A43">
      <w:pPr>
        <w:pStyle w:val="Code"/>
      </w:pPr>
      <w:r>
        <w:t>}</w:t>
      </w:r>
    </w:p>
    <w:p w14:paraId="75B8B3EF" w14:textId="77777777" w:rsidR="004738FD" w:rsidRDefault="004738FD" w:rsidP="00F05A43">
      <w:pPr>
        <w:pStyle w:val="Code"/>
      </w:pPr>
    </w:p>
    <w:p w14:paraId="49DBBBDA" w14:textId="77777777" w:rsidR="004738FD" w:rsidRDefault="00000000" w:rsidP="00F05A43">
      <w:pPr>
        <w:pStyle w:val="Code"/>
      </w:pPr>
      <w:r>
        <w:t># Resolve class inheritance for computer inferiors</w:t>
      </w:r>
    </w:p>
    <w:p w14:paraId="0DC286EB" w14:textId="77777777" w:rsidR="004738FD" w:rsidRDefault="00000000" w:rsidP="00F05A43">
      <w:pPr>
        <w:pStyle w:val="Code"/>
      </w:pPr>
      <w:r>
        <w:t>$computerInferiors |ForEach-Object {</w:t>
      </w:r>
    </w:p>
    <w:p w14:paraId="7ABEAE59" w14:textId="77777777" w:rsidR="004738FD" w:rsidRDefault="00000000" w:rsidP="00F05A43">
      <w:pPr>
        <w:pStyle w:val="Code"/>
      </w:pPr>
      <w:r>
        <w:tab/>
        <w:t>$class = $cursor = $</w:t>
      </w:r>
      <w:proofErr w:type="gramStart"/>
      <w:r>
        <w:t>_.lDAPDisplayName</w:t>
      </w:r>
      <w:proofErr w:type="gramEnd"/>
    </w:p>
    <w:p w14:paraId="00338964" w14:textId="77777777" w:rsidR="004738FD" w:rsidRDefault="00000000" w:rsidP="00F05A43">
      <w:pPr>
        <w:pStyle w:val="Code"/>
      </w:pPr>
      <w:r>
        <w:tab/>
        <w:t>while($superClass[$cursor] -notin 'top</w:t>
      </w:r>
      <w:proofErr w:type="gramStart"/>
      <w:r>
        <w:t>'){</w:t>
      </w:r>
      <w:proofErr w:type="gramEnd"/>
    </w:p>
    <w:p w14:paraId="542A7AF2" w14:textId="77777777" w:rsidR="004738FD" w:rsidRDefault="00000000" w:rsidP="00F05A43">
      <w:pPr>
        <w:pStyle w:val="Code"/>
      </w:pPr>
      <w:r>
        <w:tab/>
      </w:r>
      <w:r>
        <w:tab/>
        <w:t>if($superClass[$cursor] -eq 'container</w:t>
      </w:r>
      <w:proofErr w:type="gramStart"/>
      <w:r>
        <w:t>'){</w:t>
      </w:r>
      <w:proofErr w:type="gramEnd"/>
    </w:p>
    <w:p w14:paraId="7CBB89E7" w14:textId="77777777" w:rsidR="004738FD" w:rsidRDefault="00000000" w:rsidP="00F05A43">
      <w:pPr>
        <w:pStyle w:val="Code"/>
      </w:pPr>
      <w:r>
        <w:tab/>
      </w:r>
      <w:r>
        <w:tab/>
      </w:r>
      <w:r>
        <w:tab/>
        <w:t>$vulnerableSchemas.Add($class)</w:t>
      </w:r>
    </w:p>
    <w:p w14:paraId="41A65209" w14:textId="77777777" w:rsidR="004738FD" w:rsidRDefault="00000000" w:rsidP="00F05A43">
      <w:pPr>
        <w:pStyle w:val="Code"/>
      </w:pPr>
      <w:r>
        <w:tab/>
      </w:r>
      <w:r>
        <w:tab/>
      </w:r>
      <w:r>
        <w:tab/>
        <w:t>break</w:t>
      </w:r>
    </w:p>
    <w:p w14:paraId="24A60B7F" w14:textId="77777777" w:rsidR="004738FD" w:rsidRDefault="00000000" w:rsidP="00F05A43">
      <w:pPr>
        <w:pStyle w:val="Code"/>
      </w:pPr>
      <w:r>
        <w:tab/>
      </w:r>
      <w:r>
        <w:tab/>
        <w:t>}</w:t>
      </w:r>
    </w:p>
    <w:p w14:paraId="1113D404" w14:textId="77777777" w:rsidR="004738FD" w:rsidRDefault="00000000" w:rsidP="00F05A43">
      <w:pPr>
        <w:pStyle w:val="Code"/>
      </w:pPr>
      <w:r>
        <w:tab/>
      </w:r>
      <w:r>
        <w:tab/>
        <w:t>$cursor = $superClass[$cursor]</w:t>
      </w:r>
    </w:p>
    <w:p w14:paraId="40B95EDE" w14:textId="77777777" w:rsidR="004738FD" w:rsidRDefault="00000000" w:rsidP="00F05A43">
      <w:pPr>
        <w:pStyle w:val="Code"/>
      </w:pPr>
      <w:r>
        <w:tab/>
        <w:t>}</w:t>
      </w:r>
    </w:p>
    <w:p w14:paraId="22793415" w14:textId="77777777" w:rsidR="004738FD" w:rsidRDefault="00000000" w:rsidP="00F05A43">
      <w:pPr>
        <w:pStyle w:val="Code"/>
      </w:pPr>
      <w:r>
        <w:t>}</w:t>
      </w:r>
    </w:p>
    <w:p w14:paraId="1ECFBD68" w14:textId="77777777" w:rsidR="004738FD" w:rsidRDefault="004738FD" w:rsidP="00F05A43">
      <w:pPr>
        <w:pStyle w:val="Code"/>
      </w:pPr>
    </w:p>
    <w:p w14:paraId="22A205F7" w14:textId="77777777" w:rsidR="004738FD" w:rsidRDefault="00000000" w:rsidP="00F05A43">
      <w:pPr>
        <w:pStyle w:val="Code"/>
      </w:pPr>
      <w:r>
        <w:t xml:space="preserve"># Outpupt list of vulnerable class schemas </w:t>
      </w:r>
    </w:p>
    <w:p w14:paraId="33313789" w14:textId="2076E834" w:rsidR="004738FD" w:rsidRPr="00A9402C" w:rsidRDefault="00000000" w:rsidP="00A9402C">
      <w:pPr>
        <w:pStyle w:val="Code"/>
        <w:rPr>
          <w:lang w:val="fr-FR"/>
        </w:rPr>
      </w:pPr>
      <w:r w:rsidRPr="006053A4">
        <w:rPr>
          <w:lang w:val="fr-FR"/>
        </w:rPr>
        <w:t>$</w:t>
      </w:r>
      <w:proofErr w:type="spellStart"/>
      <w:r w:rsidRPr="006053A4">
        <w:rPr>
          <w:lang w:val="fr-FR"/>
        </w:rPr>
        <w:t>vulnerableSchemas</w:t>
      </w:r>
      <w:proofErr w:type="spellEnd"/>
    </w:p>
    <w:sectPr w:rsidR="004738FD" w:rsidRPr="00A9402C"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AB3F" w14:textId="77777777" w:rsidR="00195391" w:rsidRDefault="00195391" w:rsidP="006053A4">
      <w:pPr>
        <w:rPr>
          <w:rFonts w:hint="eastAsia"/>
        </w:rPr>
      </w:pPr>
      <w:r>
        <w:separator/>
      </w:r>
    </w:p>
  </w:endnote>
  <w:endnote w:type="continuationSeparator" w:id="0">
    <w:p w14:paraId="094D7C49" w14:textId="77777777" w:rsidR="00195391" w:rsidRDefault="00195391"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043F" w14:textId="77777777" w:rsidR="00195391" w:rsidRDefault="00195391" w:rsidP="006053A4">
      <w:pPr>
        <w:rPr>
          <w:rFonts w:hint="eastAsia"/>
        </w:rPr>
      </w:pPr>
      <w:r>
        <w:separator/>
      </w:r>
    </w:p>
  </w:footnote>
  <w:footnote w:type="continuationSeparator" w:id="0">
    <w:p w14:paraId="022C9C3C" w14:textId="77777777" w:rsidR="00195391" w:rsidRDefault="00195391"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391"/>
    <w:rsid w:val="00246C01"/>
    <w:rsid w:val="0029639D"/>
    <w:rsid w:val="00326F90"/>
    <w:rsid w:val="004738FD"/>
    <w:rsid w:val="00604893"/>
    <w:rsid w:val="006053A4"/>
    <w:rsid w:val="00A9402C"/>
    <w:rsid w:val="00AA1D8D"/>
    <w:rsid w:val="00B47730"/>
    <w:rsid w:val="00C063E1"/>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246C01"/>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438</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