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86EBA" w14:textId="1E954DCF" w:rsidR="00903C03" w:rsidRDefault="00000000" w:rsidP="005A039A">
      <w:pPr>
        <w:pStyle w:val="Titre1"/>
        <w:rPr>
          <w:rFonts w:hint="eastAsia"/>
        </w:rPr>
      </w:pPr>
      <w:r>
        <w:t>Contrôleurs de domaine prennent en charge les types de chiffrement RC4 ou DES</w:t>
      </w:r>
    </w:p>
    <w:p w14:paraId="3CEC9350" w14:textId="77777777" w:rsidR="00903C03" w:rsidRPr="00F15A49" w:rsidRDefault="00000000" w:rsidP="00A93BAA">
      <w:pPr>
        <w:pStyle w:val="Sansinterligne"/>
        <w:rPr>
          <w:lang w:val="en-US"/>
        </w:rPr>
      </w:pPr>
      <w:r w:rsidRPr="00F15A49">
        <w:rPr>
          <w:lang w:val="en-US"/>
        </w:rPr>
        <w:t xml:space="preserve">ID </w:t>
      </w:r>
      <w:proofErr w:type="gramStart"/>
      <w:r w:rsidRPr="00F15A49">
        <w:rPr>
          <w:lang w:val="en-US"/>
        </w:rPr>
        <w:t>METSYS :</w:t>
      </w:r>
      <w:proofErr w:type="gramEnd"/>
      <w:r w:rsidRPr="00F15A49">
        <w:rPr>
          <w:lang w:val="en-US"/>
        </w:rPr>
        <w:t xml:space="preserve"> 25</w:t>
      </w:r>
      <w:r w:rsidRPr="00F15A49">
        <w:rPr>
          <w:lang w:val="en-US"/>
        </w:rPr>
        <w:br/>
        <w:t xml:space="preserve">ID PurplKnight : </w:t>
      </w:r>
      <w:r w:rsidRPr="00F15A49">
        <w:fldChar w:fldCharType="begin"/>
      </w:r>
      <w:r w:rsidRPr="00F15A49">
        <w:rPr>
          <w:lang w:val="en-US"/>
        </w:rPr>
        <w:instrText>HYPERLINK "https://www.purple-knight.com/fr/security-indicators/" \h</w:instrText>
      </w:r>
      <w:r w:rsidRPr="00F15A49">
        <w:fldChar w:fldCharType="separate"/>
      </w:r>
      <w:r w:rsidRPr="00F15A49">
        <w:rPr>
          <w:lang w:val="en-US"/>
        </w:rPr>
        <w:t>RC4 or DES encryption type are supported by Domain Controllers</w:t>
      </w:r>
      <w:r w:rsidRPr="00F15A49">
        <w:fldChar w:fldCharType="end"/>
      </w:r>
    </w:p>
    <w:p w14:paraId="5ADC3150" w14:textId="77777777" w:rsidR="00903C03" w:rsidRPr="005A039A" w:rsidRDefault="00000000" w:rsidP="00A93BAA">
      <w:pPr>
        <w:pStyle w:val="Sansinterligne"/>
      </w:pPr>
      <w:r w:rsidRPr="00A93BAA">
        <w:t>Charge de travail : 1 jour</w:t>
      </w:r>
      <w:r w:rsidRPr="005A039A">
        <w:br/>
      </w:r>
      <w:r w:rsidRPr="00A93BAA">
        <w:t>Difficulté : 2 - Requière quelques connaissances sur l'infrastructure et l'anomalie qu'elle contient</w:t>
      </w:r>
    </w:p>
    <w:p w14:paraId="4C5CAE51" w14:textId="77777777" w:rsidR="00903C03" w:rsidRPr="00C045BB" w:rsidRDefault="00000000">
      <w:pPr>
        <w:pStyle w:val="paragraphetitlestyle"/>
        <w:rPr>
          <w:rStyle w:val="lev"/>
          <w:rFonts w:hint="eastAsia"/>
          <w:b/>
          <w:bCs/>
          <w:lang w:val="fr-FR"/>
        </w:rPr>
      </w:pPr>
      <w:r w:rsidRPr="00C045BB">
        <w:rPr>
          <w:rStyle w:val="lev"/>
          <w:b/>
          <w:bCs/>
          <w:lang w:val="fr-FR"/>
        </w:rPr>
        <w:t>Description</w:t>
      </w:r>
    </w:p>
    <w:p w14:paraId="1A98349E" w14:textId="77777777" w:rsidR="00903C03" w:rsidRPr="005A039A" w:rsidRDefault="00000000" w:rsidP="005A039A">
      <w:pPr>
        <w:rPr>
          <w:rFonts w:hint="eastAsia"/>
        </w:rPr>
      </w:pPr>
      <w:r w:rsidRPr="005A039A">
        <w:t>Le RC4 et le DES sont considérés comme des formes de chiffrement non sécurisées, susceptibles à diverses attaques cryptographiques. De multiples vulnérabilités dans les algorithmes RC4 et DES permettent des attaques de type « </w:t>
      </w:r>
      <w:proofErr w:type="spellStart"/>
      <w:r w:rsidRPr="005A039A">
        <w:t>MitM</w:t>
      </w:r>
      <w:proofErr w:type="spellEnd"/>
      <w:r w:rsidRPr="005A039A">
        <w:t> » et de déchiffrement. Voir les « CVE-2013-2566 » et « CVE-2015-2808 ».</w:t>
      </w:r>
    </w:p>
    <w:p w14:paraId="5C27470C" w14:textId="77777777" w:rsidR="00903C03" w:rsidRPr="00C045BB" w:rsidRDefault="00000000">
      <w:pPr>
        <w:pStyle w:val="paragraphetitlestyle"/>
        <w:rPr>
          <w:rStyle w:val="lev"/>
          <w:rFonts w:hint="eastAsia"/>
          <w:b/>
          <w:bCs/>
          <w:lang w:val="fr-FR"/>
        </w:rPr>
      </w:pPr>
      <w:r w:rsidRPr="00C045BB">
        <w:rPr>
          <w:rStyle w:val="lev"/>
          <w:b/>
          <w:bCs/>
          <w:lang w:val="fr-FR"/>
        </w:rPr>
        <w:t>Recommandation</w:t>
      </w:r>
    </w:p>
    <w:p w14:paraId="69DD734B" w14:textId="77777777" w:rsidR="00903C03" w:rsidRPr="005A039A" w:rsidRDefault="00000000" w:rsidP="005A039A">
      <w:pPr>
        <w:rPr>
          <w:rFonts w:hint="eastAsia"/>
        </w:rPr>
      </w:pPr>
      <w:r w:rsidRPr="005A039A">
        <w:t xml:space="preserve">Il est recommandé de désactiver la prise en charge de RC4 et DES sur les contrôleurs de domaine. Procédez avec prudence, car cela peut entraîner des échecs pour les clients qui demandent par défaut des tickets Kerberos chiffrés en RC4. </w:t>
      </w:r>
    </w:p>
    <w:p w14:paraId="0434C83C" w14:textId="111FE4AE" w:rsidR="005A039A" w:rsidRPr="005A039A" w:rsidRDefault="00000000" w:rsidP="00BA540F">
      <w:pPr>
        <w:rPr>
          <w:rFonts w:hint="eastAsia"/>
        </w:rPr>
      </w:pPr>
      <w:r w:rsidRPr="005A039A">
        <w:t>Désactivez-les en ajoutant la stratégie de groupe « Configuration de la sécurité réseau : Configuration des types de chiffrement autorisés pour Kerberos » et sélectionnez uniquement les types de chiffrement « AES-128 » et « AES-256 », dans une GPO qui affecte le conteneur des contrôleurs de domaine. Le chemin de la stratégie de groupe est « Configuration de l'ordinateur\Stratégies\Paramètres Windows\Paramètres de sécurité\Options de sécurité ».</w:t>
      </w:r>
    </w:p>
    <w:p w14:paraId="2D1291AA" w14:textId="4D9AC37C" w:rsidR="00903C03" w:rsidRPr="005A039A" w:rsidRDefault="00903C03">
      <w:pPr>
        <w:pStyle w:val="paragraphestyle"/>
        <w:rPr>
          <w:rFonts w:hint="eastAsia"/>
          <w:lang w:val="fr-FR"/>
        </w:rPr>
      </w:pPr>
    </w:p>
    <w:sectPr w:rsidR="00903C03" w:rsidRPr="005A039A" w:rsidSect="00820576">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67DCA" w14:textId="77777777" w:rsidR="00820576" w:rsidRDefault="00820576" w:rsidP="005A039A">
      <w:pPr>
        <w:rPr>
          <w:rFonts w:hint="eastAsia"/>
        </w:rPr>
      </w:pPr>
      <w:r>
        <w:separator/>
      </w:r>
    </w:p>
  </w:endnote>
  <w:endnote w:type="continuationSeparator" w:id="0">
    <w:p w14:paraId="23C15DAC" w14:textId="77777777" w:rsidR="00820576" w:rsidRDefault="00820576" w:rsidP="005A039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Body)">
    <w:altName w:val="Calibri"/>
    <w:panose1 w:val="00000000000000000000"/>
    <w:charset w:val="00"/>
    <w:family w:val="roman"/>
    <w:notTrueType/>
    <w:pitch w:val="default"/>
  </w:font>
  <w:font w:name="Century Gothic (Headings)">
    <w:altName w:val="Century Gothic"/>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orbel">
    <w:panose1 w:val="020B0503020204020204"/>
    <w:charset w:val="00"/>
    <w:family w:val="swiss"/>
    <w:pitch w:val="variable"/>
    <w:sig w:usb0="A00002EF" w:usb1="4000A44B" w:usb2="00000000" w:usb3="00000000" w:csb0="0000019F" w:csb1="00000000"/>
  </w:font>
  <w:font w:name="Courier">
    <w:panose1 w:val="02070409020205020404"/>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087BB8" w14:textId="386E0E03" w:rsidR="00903C03" w:rsidRDefault="00903C03">
    <w:pPr>
      <w:pStyle w:val="footerstyle"/>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C39E7E" w14:textId="77777777" w:rsidR="00820576" w:rsidRDefault="00820576" w:rsidP="005A039A">
      <w:pPr>
        <w:rPr>
          <w:rFonts w:hint="eastAsia"/>
        </w:rPr>
      </w:pPr>
      <w:r>
        <w:separator/>
      </w:r>
    </w:p>
  </w:footnote>
  <w:footnote w:type="continuationSeparator" w:id="0">
    <w:p w14:paraId="3F777196" w14:textId="77777777" w:rsidR="00820576" w:rsidRDefault="00820576" w:rsidP="005A039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720708882">
    <w:abstractNumId w:val="8"/>
  </w:num>
  <w:num w:numId="2" w16cid:durableId="2022703877">
    <w:abstractNumId w:val="6"/>
  </w:num>
  <w:num w:numId="3" w16cid:durableId="346061019">
    <w:abstractNumId w:val="5"/>
  </w:num>
  <w:num w:numId="4" w16cid:durableId="248003642">
    <w:abstractNumId w:val="4"/>
  </w:num>
  <w:num w:numId="5" w16cid:durableId="2126341104">
    <w:abstractNumId w:val="7"/>
  </w:num>
  <w:num w:numId="6" w16cid:durableId="971206171">
    <w:abstractNumId w:val="3"/>
  </w:num>
  <w:num w:numId="7" w16cid:durableId="540482973">
    <w:abstractNumId w:val="2"/>
  </w:num>
  <w:num w:numId="8" w16cid:durableId="1844514817">
    <w:abstractNumId w:val="1"/>
  </w:num>
  <w:num w:numId="9" w16cid:durableId="1657565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4"/>
  <w:proofState w:spelling="clean" w:grammar="clean"/>
  <w:defaultTabStop w:val="720"/>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232"/>
    <w:rsid w:val="00036AFA"/>
    <w:rsid w:val="0006063C"/>
    <w:rsid w:val="0015074B"/>
    <w:rsid w:val="0029639D"/>
    <w:rsid w:val="00326F90"/>
    <w:rsid w:val="005A039A"/>
    <w:rsid w:val="00820576"/>
    <w:rsid w:val="00903C03"/>
    <w:rsid w:val="009C2BB2"/>
    <w:rsid w:val="00A93BAA"/>
    <w:rsid w:val="00AA1D8D"/>
    <w:rsid w:val="00B21ED8"/>
    <w:rsid w:val="00B47730"/>
    <w:rsid w:val="00BA540F"/>
    <w:rsid w:val="00C045BB"/>
    <w:rsid w:val="00CB0664"/>
    <w:rsid w:val="00EF589A"/>
    <w:rsid w:val="00F15A4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CCFCC48"/>
  <w14:defaultImageDpi w14:val="300"/>
  <w15:docId w15:val="{CF9FB147-EB81-469C-AD2D-AAA588210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39A"/>
    <w:pPr>
      <w:shd w:val="clear" w:color="auto" w:fill="FFFFFF"/>
      <w:spacing w:after="240" w:line="240" w:lineRule="auto"/>
      <w:ind w:left="500" w:right="500"/>
      <w:jc w:val="both"/>
    </w:pPr>
    <w:rPr>
      <w:rFonts w:ascii="Calibri (Body)" w:hAnsi="Calibri (Body)"/>
      <w:color w:val="000000"/>
      <w:lang w:val="fr-FR"/>
    </w:rPr>
  </w:style>
  <w:style w:type="paragraph" w:styleId="Titre1">
    <w:name w:val="heading 1"/>
    <w:basedOn w:val="Normal"/>
    <w:next w:val="Normal"/>
    <w:link w:val="Titre1Car"/>
    <w:uiPriority w:val="9"/>
    <w:qFormat/>
    <w:rsid w:val="005A039A"/>
    <w:pPr>
      <w:keepNext/>
      <w:keepLines/>
      <w:spacing w:before="360" w:after="0"/>
      <w:ind w:left="0"/>
      <w:outlineLvl w:val="0"/>
    </w:pPr>
    <w:rPr>
      <w:rFonts w:ascii="Century Gothic (Headings)" w:eastAsiaTheme="majorEastAsia" w:hAnsi="Century Gothic (Headings)" w:cstheme="majorBidi"/>
      <w:b/>
      <w:bCs/>
      <w:color w:val="2B588C"/>
      <w:szCs w:val="28"/>
    </w:rPr>
  </w:style>
  <w:style w:type="paragraph" w:styleId="Titre2">
    <w:name w:val="heading 2"/>
    <w:basedOn w:val="Normal"/>
    <w:next w:val="Normal"/>
    <w:link w:val="Titre2Car"/>
    <w:uiPriority w:val="9"/>
    <w:unhideWhenUsed/>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pPr>
  </w:style>
  <w:style w:type="character" w:customStyle="1" w:styleId="PieddepageCar">
    <w:name w:val="Pied de page Car"/>
    <w:basedOn w:val="Policepardfaut"/>
    <w:link w:val="Pieddepage"/>
    <w:uiPriority w:val="99"/>
    <w:rsid w:val="00E618BF"/>
  </w:style>
  <w:style w:type="paragraph" w:styleId="Sansinterligne">
    <w:name w:val="No Spacing"/>
    <w:basedOn w:val="Sous-titre"/>
    <w:uiPriority w:val="1"/>
    <w:qFormat/>
    <w:rsid w:val="00A93BAA"/>
    <w:rPr>
      <w:lang w:val="fr-FR"/>
    </w:rPr>
  </w:style>
  <w:style w:type="character" w:customStyle="1" w:styleId="Titre1Car">
    <w:name w:val="Titre 1 Car"/>
    <w:basedOn w:val="Policepardfaut"/>
    <w:link w:val="Titre1"/>
    <w:uiPriority w:val="9"/>
    <w:rsid w:val="005A039A"/>
    <w:rPr>
      <w:rFonts w:ascii="Century Gothic (Headings)" w:eastAsiaTheme="majorEastAsia" w:hAnsi="Century Gothic (Headings)" w:cstheme="majorBidi"/>
      <w:b/>
      <w:bCs/>
      <w:color w:val="2B588C"/>
      <w:szCs w:val="28"/>
      <w:shd w:val="clear" w:color="auto" w:fill="FFFFFF"/>
      <w:lang w:val="fr-FR"/>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rsid w:val="00FC693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idstyle"/>
    <w:next w:val="Normal"/>
    <w:link w:val="Sous-titreCar"/>
    <w:uiPriority w:val="11"/>
    <w:qFormat/>
    <w:rsid w:val="005A039A"/>
  </w:style>
  <w:style w:type="character" w:customStyle="1" w:styleId="Sous-titreCar">
    <w:name w:val="Sous-titre Car"/>
    <w:basedOn w:val="Policepardfaut"/>
    <w:link w:val="Sous-titre"/>
    <w:uiPriority w:val="11"/>
    <w:rsid w:val="005A039A"/>
    <w:rPr>
      <w:rFonts w:ascii="Corbel" w:hAnsi="Corbel"/>
      <w:i/>
      <w:color w:val="7F7F7F"/>
      <w:sz w:val="18"/>
      <w:shd w:val="clear" w:color="auto" w:fill="FFFFFF"/>
    </w:rPr>
  </w:style>
  <w:style w:type="paragraph" w:styleId="Paragraphedeliste">
    <w:name w:val="List Paragraph"/>
    <w:basedOn w:val="liststyle"/>
    <w:uiPriority w:val="34"/>
    <w:qFormat/>
    <w:rsid w:val="005A039A"/>
    <w:rPr>
      <w:lang w:val="fr-FR"/>
    </w:r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rPr>
      <w:b/>
      <w:bCs/>
      <w:color w:val="4F81BD" w:themeColor="accent1"/>
      <w:sz w:val="18"/>
      <w:szCs w:val="18"/>
    </w:rPr>
  </w:style>
  <w:style w:type="character" w:styleId="lev">
    <w:name w:val="Strong"/>
    <w:uiPriority w:val="22"/>
    <w:qFormat/>
    <w:rsid w:val="00C045BB"/>
    <w:rPr>
      <w:b/>
    </w:rPr>
  </w:style>
  <w:style w:type="character" w:styleId="Accentuation">
    <w:name w:val="Emphasis"/>
    <w:basedOn w:val="Policepardfaut"/>
    <w:uiPriority w:val="20"/>
    <w:rsid w:val="00FC693F"/>
    <w:rPr>
      <w:i/>
      <w:iCs/>
    </w:rPr>
  </w:style>
  <w:style w:type="paragraph" w:styleId="Citationintense">
    <w:name w:val="Intense Quote"/>
    <w:basedOn w:val="Normal"/>
    <w:next w:val="Normal"/>
    <w:link w:val="CitationintenseCar"/>
    <w:uiPriority w:val="30"/>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rsid w:val="00FC693F"/>
    <w:rPr>
      <w:i/>
      <w:iCs/>
      <w:color w:val="808080" w:themeColor="text1" w:themeTint="7F"/>
    </w:rPr>
  </w:style>
  <w:style w:type="character" w:styleId="Accentuationintense">
    <w:name w:val="Intense Emphasis"/>
    <w:basedOn w:val="Policepardfaut"/>
    <w:uiPriority w:val="21"/>
    <w:rsid w:val="00FC693F"/>
    <w:rPr>
      <w:b/>
      <w:bCs/>
      <w:i/>
      <w:iCs/>
      <w:color w:val="4F81BD" w:themeColor="accent1"/>
    </w:rPr>
  </w:style>
  <w:style w:type="character" w:styleId="Rfrencelgre">
    <w:name w:val="Subtle Reference"/>
    <w:basedOn w:val="Policepardfaut"/>
    <w:uiPriority w:val="31"/>
    <w:rsid w:val="00FC693F"/>
    <w:rPr>
      <w:smallCaps/>
      <w:color w:val="C0504D" w:themeColor="accent2"/>
      <w:u w:val="single"/>
    </w:rPr>
  </w:style>
  <w:style w:type="character" w:styleId="Rfrenceintense">
    <w:name w:val="Intense Reference"/>
    <w:basedOn w:val="Policepardfaut"/>
    <w:uiPriority w:val="32"/>
    <w:rsid w:val="00FC693F"/>
    <w:rPr>
      <w:b/>
      <w:bCs/>
      <w:smallCaps/>
      <w:color w:val="C0504D" w:themeColor="accent2"/>
      <w:spacing w:val="5"/>
      <w:u w:val="single"/>
    </w:rPr>
  </w:style>
  <w:style w:type="character" w:styleId="Titredulivre">
    <w:name w:val="Book Title"/>
    <w:basedOn w:val="Policepardfaut"/>
    <w:uiPriority w:val="33"/>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hapterstyle">
    <w:name w:val="chapter_style"/>
    <w:basedOn w:val="Titre1"/>
    <w:pPr>
      <w:ind w:right="0"/>
      <w:jc w:val="left"/>
    </w:pPr>
  </w:style>
  <w:style w:type="paragraph" w:customStyle="1" w:styleId="idstyle">
    <w:name w:val="id_style"/>
    <w:pPr>
      <w:shd w:val="clear" w:color="auto" w:fill="FFFFFF"/>
      <w:spacing w:before="60" w:after="240" w:line="240" w:lineRule="auto"/>
    </w:pPr>
    <w:rPr>
      <w:rFonts w:ascii="Corbel" w:hAnsi="Corbel"/>
      <w:i/>
      <w:color w:val="7F7F7F"/>
      <w:sz w:val="18"/>
    </w:rPr>
  </w:style>
  <w:style w:type="character" w:customStyle="1" w:styleId="idstylecharacter">
    <w:name w:val="id_style_character"/>
    <w:rPr>
      <w:rFonts w:ascii="Corbel" w:hAnsi="Corbel"/>
      <w:b w:val="0"/>
      <w:i/>
      <w:color w:val="7F7F7F"/>
      <w:sz w:val="18"/>
      <w:u w:val="none"/>
    </w:rPr>
  </w:style>
  <w:style w:type="paragraph" w:customStyle="1" w:styleId="tagstyle">
    <w:name w:val="tag_style"/>
    <w:pPr>
      <w:shd w:val="clear" w:color="auto" w:fill="FFFFFF"/>
      <w:spacing w:before="60" w:after="240" w:line="240" w:lineRule="auto"/>
    </w:pPr>
    <w:rPr>
      <w:rFonts w:ascii="Corbel" w:hAnsi="Corbel"/>
      <w:i/>
      <w:color w:val="7F7F7F"/>
      <w:sz w:val="18"/>
    </w:rPr>
  </w:style>
  <w:style w:type="paragraph" w:customStyle="1" w:styleId="paragraphetitlestyle">
    <w:name w:val="paragraphe_title_style"/>
    <w:pPr>
      <w:shd w:val="clear" w:color="auto" w:fill="FFFFFF"/>
      <w:spacing w:before="240" w:after="0" w:line="240" w:lineRule="auto"/>
      <w:ind w:left="500" w:right="500"/>
    </w:pPr>
    <w:rPr>
      <w:rFonts w:ascii="Calibri (Body)" w:hAnsi="Calibri (Body)"/>
      <w:b/>
      <w:color w:val="000000"/>
    </w:rPr>
  </w:style>
  <w:style w:type="paragraph" w:customStyle="1" w:styleId="paragraphestyle">
    <w:name w:val="paragraphe_style"/>
    <w:pPr>
      <w:shd w:val="clear" w:color="auto" w:fill="FFFFFF"/>
      <w:spacing w:after="240" w:line="240" w:lineRule="auto"/>
      <w:ind w:left="500" w:right="500"/>
      <w:jc w:val="both"/>
    </w:pPr>
    <w:rPr>
      <w:rFonts w:ascii="Calibri (Body)" w:hAnsi="Calibri (Body)"/>
      <w:color w:val="000000"/>
    </w:rPr>
  </w:style>
  <w:style w:type="character" w:customStyle="1" w:styleId="paragraphelinkstyle">
    <w:name w:val="paragraphe_link_style"/>
    <w:rPr>
      <w:rFonts w:ascii="Calibri (Body)" w:hAnsi="Calibri (Body)"/>
      <w:b w:val="0"/>
      <w:i w:val="0"/>
      <w:color w:val="000000"/>
      <w:sz w:val="22"/>
      <w:u w:val="single"/>
    </w:rPr>
  </w:style>
  <w:style w:type="paragraph" w:customStyle="1" w:styleId="codestyle">
    <w:name w:val="code_style"/>
    <w:link w:val="codestyleChar"/>
    <w:pPr>
      <w:shd w:val="clear" w:color="auto" w:fill="D6E3F2"/>
      <w:spacing w:after="0" w:line="240" w:lineRule="auto"/>
      <w:ind w:left="500" w:right="500"/>
    </w:pPr>
    <w:rPr>
      <w:rFonts w:ascii="Consolas" w:hAnsi="Consolas"/>
      <w:color w:val="000000"/>
      <w:sz w:val="18"/>
    </w:rPr>
  </w:style>
  <w:style w:type="paragraph" w:customStyle="1" w:styleId="liststyle">
    <w:name w:val="list_style"/>
    <w:pPr>
      <w:shd w:val="clear" w:color="auto" w:fill="FFFFFF"/>
      <w:spacing w:after="120" w:line="240" w:lineRule="auto"/>
      <w:ind w:left="800" w:right="500"/>
      <w:jc w:val="both"/>
    </w:pPr>
    <w:rPr>
      <w:rFonts w:ascii="Calibri (Body)" w:hAnsi="Calibri (Body)"/>
      <w:color w:val="000000"/>
    </w:rPr>
  </w:style>
  <w:style w:type="paragraph" w:customStyle="1" w:styleId="footerstyle">
    <w:name w:val="footer_style"/>
    <w:pPr>
      <w:shd w:val="clear" w:color="auto" w:fill="FFFFFF"/>
      <w:spacing w:after="240" w:line="240" w:lineRule="auto"/>
      <w:jc w:val="right"/>
    </w:pPr>
    <w:rPr>
      <w:rFonts w:ascii="Calibri (Body)" w:hAnsi="Calibri (Body)"/>
      <w:color w:val="7F7F7F"/>
      <w:sz w:val="16"/>
    </w:rPr>
  </w:style>
  <w:style w:type="paragraph" w:customStyle="1" w:styleId="Small">
    <w:name w:val="Small"/>
    <w:basedOn w:val="Normal"/>
    <w:link w:val="SmallChar"/>
    <w:rsid w:val="005A039A"/>
    <w:pPr>
      <w:spacing w:after="0"/>
    </w:pPr>
    <w:rPr>
      <w:sz w:val="16"/>
    </w:rPr>
  </w:style>
  <w:style w:type="paragraph" w:customStyle="1" w:styleId="Code">
    <w:name w:val="Code"/>
    <w:basedOn w:val="codestyle"/>
    <w:link w:val="CodeChar"/>
    <w:qFormat/>
    <w:rsid w:val="005A039A"/>
  </w:style>
  <w:style w:type="character" w:customStyle="1" w:styleId="SmallChar">
    <w:name w:val="Small Char"/>
    <w:basedOn w:val="Policepardfaut"/>
    <w:link w:val="Small"/>
    <w:rsid w:val="005A039A"/>
    <w:rPr>
      <w:rFonts w:ascii="Calibri (Body)" w:hAnsi="Calibri (Body)"/>
      <w:sz w:val="16"/>
    </w:rPr>
  </w:style>
  <w:style w:type="paragraph" w:customStyle="1" w:styleId="Lien">
    <w:name w:val="Lien"/>
    <w:basedOn w:val="Normal"/>
    <w:link w:val="LienChar"/>
    <w:qFormat/>
    <w:rsid w:val="005A039A"/>
    <w:rPr>
      <w:u w:val="single"/>
    </w:rPr>
  </w:style>
  <w:style w:type="character" w:customStyle="1" w:styleId="codestyleChar">
    <w:name w:val="code_style Char"/>
    <w:basedOn w:val="Policepardfaut"/>
    <w:link w:val="codestyle"/>
    <w:rsid w:val="005A039A"/>
    <w:rPr>
      <w:rFonts w:ascii="Consolas" w:hAnsi="Consolas"/>
      <w:color w:val="000000"/>
      <w:sz w:val="18"/>
      <w:shd w:val="clear" w:color="auto" w:fill="D6E3F2"/>
    </w:rPr>
  </w:style>
  <w:style w:type="character" w:customStyle="1" w:styleId="CodeChar">
    <w:name w:val="Code Char"/>
    <w:basedOn w:val="codestyleChar"/>
    <w:link w:val="Code"/>
    <w:rsid w:val="005A039A"/>
    <w:rPr>
      <w:rFonts w:ascii="Consolas" w:hAnsi="Consolas"/>
      <w:color w:val="000000"/>
      <w:sz w:val="18"/>
      <w:shd w:val="clear" w:color="auto" w:fill="D6E3F2"/>
    </w:rPr>
  </w:style>
  <w:style w:type="character" w:customStyle="1" w:styleId="LienChar">
    <w:name w:val="Lien Char"/>
    <w:basedOn w:val="Policepardfaut"/>
    <w:link w:val="Lien"/>
    <w:rsid w:val="005A039A"/>
    <w:rPr>
      <w:rFonts w:ascii="Calibri (Body)" w:hAnsi="Calibri (Body)"/>
      <w:color w:val="000000"/>
      <w:u w:val="single"/>
      <w:shd w:val="clear" w:color="auto" w:fill="FFFFFF"/>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213</Words>
  <Characters>1177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Florent Guyon</cp:lastModifiedBy>
  <cp:revision>8</cp:revision>
  <dcterms:created xsi:type="dcterms:W3CDTF">2013-12-23T23:15:00Z</dcterms:created>
  <dcterms:modified xsi:type="dcterms:W3CDTF">2024-04-02T15:19:00Z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b5c75db-bd05-495f-aa4e-c2fd3ae272bb_Enabled">
    <vt:lpwstr>true</vt:lpwstr>
  </property>
  <property fmtid="{D5CDD505-2E9C-101B-9397-08002B2CF9AE}" pid="3" name="MSIP_Label_2b5c75db-bd05-495f-aa4e-c2fd3ae272bb_SetDate">
    <vt:lpwstr>2023-11-28T14:51:30Z</vt:lpwstr>
  </property>
  <property fmtid="{D5CDD505-2E9C-101B-9397-08002B2CF9AE}" pid="4" name="MSIP_Label_2b5c75db-bd05-495f-aa4e-c2fd3ae272bb_Method">
    <vt:lpwstr>Standard</vt:lpwstr>
  </property>
  <property fmtid="{D5CDD505-2E9C-101B-9397-08002B2CF9AE}" pid="5" name="MSIP_Label_2b5c75db-bd05-495f-aa4e-c2fd3ae272bb_Name">
    <vt:lpwstr>Metsys - publique</vt:lpwstr>
  </property>
  <property fmtid="{D5CDD505-2E9C-101B-9397-08002B2CF9AE}" pid="6" name="MSIP_Label_2b5c75db-bd05-495f-aa4e-c2fd3ae272bb_SiteId">
    <vt:lpwstr>13eca27b-2ae4-4cca-bd3b-0df3953c8721</vt:lpwstr>
  </property>
  <property fmtid="{D5CDD505-2E9C-101B-9397-08002B2CF9AE}" pid="7" name="MSIP_Label_2b5c75db-bd05-495f-aa4e-c2fd3ae272bb_ActionId">
    <vt:lpwstr>2177ba51-5a47-4f9b-b9ee-c5639e0a0156</vt:lpwstr>
  </property>
  <property fmtid="{D5CDD505-2E9C-101B-9397-08002B2CF9AE}" pid="8" name="MSIP_Label_2b5c75db-bd05-495f-aa4e-c2fd3ae272bb_ContentBits">
    <vt:lpwstr>0</vt:lpwstr>
  </property>
</Properties>
</file>