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C554" w14:textId="431AAF43" w:rsidR="004738FD" w:rsidRPr="006053A4" w:rsidRDefault="00000000" w:rsidP="00EE085D">
      <w:pPr>
        <w:pStyle w:val="Titre1"/>
        <w:rPr>
          <w:rFonts w:hint="eastAsia"/>
        </w:rPr>
      </w:pPr>
      <w:r w:rsidRPr="006053A4">
        <w:t>SMB v1 activé sur des contrôleurs de domaines</w:t>
      </w:r>
    </w:p>
    <w:p w14:paraId="5D2CF48A" w14:textId="77777777" w:rsidR="004738FD" w:rsidRDefault="00000000" w:rsidP="00694142">
      <w:pPr>
        <w:pStyle w:val="Sansinterligne"/>
      </w:pPr>
      <w:r w:rsidRPr="00694142">
        <w:t>ID METSYS : 31</w:t>
      </w:r>
      <w:r>
        <w:br/>
      </w:r>
      <w:r w:rsidRPr="00694142">
        <w:t xml:space="preserve">ID </w:t>
      </w:r>
      <w:proofErr w:type="spellStart"/>
      <w:r w:rsidRPr="00694142">
        <w:t>PingCastle</w:t>
      </w:r>
      <w:proofErr w:type="spellEnd"/>
      <w:r w:rsidRPr="00694142">
        <w:t xml:space="preserve"> : </w:t>
      </w:r>
      <w:hyperlink r:id="rId8">
        <w:r w:rsidRPr="00694142">
          <w:t>S-SMB-v1</w:t>
        </w:r>
      </w:hyperlink>
    </w:p>
    <w:p w14:paraId="20AE47D9" w14:textId="77777777" w:rsidR="004738FD" w:rsidRPr="006053A4" w:rsidRDefault="00000000" w:rsidP="00694142">
      <w:pPr>
        <w:pStyle w:val="Sansinterligne"/>
      </w:pPr>
      <w:r w:rsidRPr="00694142">
        <w:t>Charge de travail : 0.5 jour</w:t>
      </w:r>
      <w:r w:rsidRPr="006053A4">
        <w:br/>
      </w:r>
      <w:r w:rsidRPr="00694142">
        <w:t>Difficulté : 1 - Requière quelques connaissances sur l'anomalie</w:t>
      </w:r>
    </w:p>
    <w:p w14:paraId="59071105" w14:textId="77777777" w:rsidR="004738FD" w:rsidRPr="00FA382D" w:rsidRDefault="00000000">
      <w:pPr>
        <w:pStyle w:val="paragraphetitlestyle"/>
        <w:rPr>
          <w:rStyle w:val="lev"/>
          <w:rFonts w:hint="eastAsia"/>
          <w:b/>
          <w:bCs/>
        </w:rPr>
      </w:pPr>
      <w:r w:rsidRPr="00FA382D">
        <w:rPr>
          <w:rStyle w:val="lev"/>
          <w:b/>
          <w:bCs/>
        </w:rPr>
        <w:t>Description</w:t>
      </w:r>
    </w:p>
    <w:p w14:paraId="7F24C7B3" w14:textId="77777777" w:rsidR="004738FD" w:rsidRPr="006053A4" w:rsidRDefault="00000000" w:rsidP="00F05A43">
      <w:pPr>
        <w:rPr>
          <w:rFonts w:hint="eastAsia"/>
        </w:rPr>
      </w:pPr>
      <w:r w:rsidRPr="006053A4">
        <w:t>Un attaquant peut provoquer une exécution de code arbitraire à distance, un déni de service et un contournement de la politique de sécurité en exploitant une faille du protocole SMB v1</w:t>
      </w:r>
    </w:p>
    <w:p w14:paraId="410E2AE5" w14:textId="77777777" w:rsidR="004738FD" w:rsidRPr="00FA382D" w:rsidRDefault="00000000">
      <w:pPr>
        <w:pStyle w:val="paragraphetitlestyle"/>
        <w:rPr>
          <w:rStyle w:val="lev"/>
          <w:rFonts w:hint="eastAsia"/>
          <w:b/>
          <w:bCs/>
        </w:rPr>
      </w:pPr>
      <w:r w:rsidRPr="00FA382D">
        <w:rPr>
          <w:rStyle w:val="lev"/>
          <w:b/>
          <w:bCs/>
        </w:rPr>
        <w:t>Recommandation</w:t>
      </w:r>
    </w:p>
    <w:p w14:paraId="57905940" w14:textId="77777777" w:rsidR="004738FD" w:rsidRPr="006053A4" w:rsidRDefault="00000000" w:rsidP="00F05A43">
      <w:pPr>
        <w:rPr>
          <w:rFonts w:hint="eastAsia"/>
        </w:rPr>
      </w:pPr>
      <w:r w:rsidRPr="006053A4">
        <w:t>Il est recommandé de désactiver le protocole SMB v1 sur les contrôleurs de domaine, les serveurs et stations du domaine.</w:t>
      </w:r>
    </w:p>
    <w:p w14:paraId="7F13DD04" w14:textId="2AE51AC2" w:rsidR="00276F0F" w:rsidRPr="006053A4" w:rsidRDefault="00000000" w:rsidP="00276F0F">
      <w:pPr>
        <w:rPr>
          <w:rFonts w:hint="eastAsia"/>
        </w:rPr>
      </w:pPr>
      <w:r w:rsidRPr="006053A4">
        <w:t>En prérequis, il faut supprimer les OS obsolètes (2000/2003/2008/XP/Vista/7/10 &lt; « 1709 ») du domaine sinon ils ne pourront plus se connecter au partage SYSVOL sur les DC pour appliquer les GPO.</w:t>
      </w:r>
    </w:p>
    <w:p w14:paraId="33313789" w14:textId="3C512D73" w:rsidR="004738FD" w:rsidRPr="006053A4" w:rsidRDefault="004738FD" w:rsidP="00F05A43">
      <w:pPr>
        <w:rPr>
          <w:rFonts w:hint="eastAsia"/>
        </w:rPr>
      </w:pPr>
    </w:p>
    <w:sectPr w:rsidR="004738FD" w:rsidRPr="006053A4" w:rsidSect="009E79F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8C176" w14:textId="77777777" w:rsidR="009E79F4" w:rsidRDefault="009E79F4" w:rsidP="006053A4">
      <w:pPr>
        <w:rPr>
          <w:rFonts w:hint="eastAsia"/>
        </w:rPr>
      </w:pPr>
      <w:r>
        <w:separator/>
      </w:r>
    </w:p>
  </w:endnote>
  <w:endnote w:type="continuationSeparator" w:id="0">
    <w:p w14:paraId="65DE716D" w14:textId="77777777" w:rsidR="009E79F4" w:rsidRDefault="009E79F4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59CC4" w14:textId="77777777" w:rsidR="009E79F4" w:rsidRDefault="009E79F4" w:rsidP="006053A4">
      <w:pPr>
        <w:rPr>
          <w:rFonts w:hint="eastAsia"/>
        </w:rPr>
      </w:pPr>
      <w:r>
        <w:separator/>
      </w:r>
    </w:p>
  </w:footnote>
  <w:footnote w:type="continuationSeparator" w:id="0">
    <w:p w14:paraId="0AEDAFEA" w14:textId="77777777" w:rsidR="009E79F4" w:rsidRDefault="009E79F4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F0F"/>
    <w:rsid w:val="0029639D"/>
    <w:rsid w:val="00326F90"/>
    <w:rsid w:val="004738FD"/>
    <w:rsid w:val="00604893"/>
    <w:rsid w:val="006053A4"/>
    <w:rsid w:val="00694142"/>
    <w:rsid w:val="008A33EF"/>
    <w:rsid w:val="00916112"/>
    <w:rsid w:val="009E79F4"/>
    <w:rsid w:val="00AA1D8D"/>
    <w:rsid w:val="00B47730"/>
    <w:rsid w:val="00CB0664"/>
    <w:rsid w:val="00D823EE"/>
    <w:rsid w:val="00EE085D"/>
    <w:rsid w:val="00F05A43"/>
    <w:rsid w:val="00FA38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694142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FA382D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