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1D84" w14:textId="0AE59377" w:rsidR="005E14FB" w:rsidRDefault="00305676" w:rsidP="008B6F55">
      <w:r w:rsidRPr="00305676">
        <w:t xml:space="preserve">Dans un environnement Active Directory, les relations </w:t>
      </w:r>
      <w:r w:rsidR="003A0BB4">
        <w:t>d’approbation</w:t>
      </w:r>
      <w:r w:rsidR="009263A3">
        <w:t xml:space="preserve">, </w:t>
      </w:r>
      <w:r w:rsidRPr="009263A3">
        <w:rPr>
          <w:i/>
          <w:iCs/>
        </w:rPr>
        <w:t>trust relationships</w:t>
      </w:r>
      <w:r w:rsidRPr="00305676">
        <w:t xml:space="preserve"> en anglais</w:t>
      </w:r>
      <w:r w:rsidR="009263A3">
        <w:t>,</w:t>
      </w:r>
      <w:r w:rsidRPr="00305676">
        <w:t xml:space="preserve"> font référence à des configurations qui permettent à de</w:t>
      </w:r>
      <w:r w:rsidR="008740F6">
        <w:t>ux</w:t>
      </w:r>
      <w:r w:rsidRPr="00305676">
        <w:t xml:space="preserve"> domaines ou à de</w:t>
      </w:r>
      <w:r w:rsidR="008740F6">
        <w:t>ux</w:t>
      </w:r>
      <w:r w:rsidRPr="00305676">
        <w:t xml:space="preserve"> forêts distinctes de partager des ressources de manière sécurisée.</w:t>
      </w:r>
    </w:p>
    <w:p w14:paraId="664FC852" w14:textId="77777777" w:rsidR="00330531" w:rsidRPr="00305676" w:rsidRDefault="00330531" w:rsidP="008B6F55"/>
    <w:p w14:paraId="4641A1D4" w14:textId="700C9111" w:rsidR="00305676" w:rsidRDefault="00A90D05" w:rsidP="00305676">
      <w:pPr>
        <w:rPr>
          <w:lang w:eastAsia="fr-FR"/>
        </w:rPr>
      </w:pPr>
      <w:r>
        <w:rPr>
          <w:lang w:eastAsia="fr-FR"/>
        </w:rPr>
        <w:t xml:space="preserve">Une </w:t>
      </w:r>
      <w:r w:rsidR="000D5B02">
        <w:rPr>
          <w:lang w:eastAsia="fr-FR"/>
        </w:rPr>
        <w:t>relation d’approbation</w:t>
      </w:r>
      <w:r w:rsidR="005063F4">
        <w:rPr>
          <w:lang w:eastAsia="fr-FR"/>
        </w:rPr>
        <w:t>, qu’elle soit entre deux domaines ou deux forêts,</w:t>
      </w:r>
      <w:r w:rsidR="000D5B02">
        <w:rPr>
          <w:lang w:eastAsia="fr-FR"/>
        </w:rPr>
        <w:t xml:space="preserve"> est</w:t>
      </w:r>
      <w:r>
        <w:rPr>
          <w:lang w:eastAsia="fr-FR"/>
        </w:rPr>
        <w:t xml:space="preserve"> caractérisée par</w:t>
      </w:r>
      <w:r w:rsidR="000D5B02">
        <w:rPr>
          <w:lang w:eastAsia="fr-FR"/>
        </w:rPr>
        <w:t xml:space="preserve"> sa direction</w:t>
      </w:r>
      <w:r w:rsidR="000D5B02" w:rsidRPr="00305676">
        <w:rPr>
          <w:lang w:eastAsia="fr-FR"/>
        </w:rPr>
        <w:t xml:space="preserve"> :</w:t>
      </w:r>
    </w:p>
    <w:p w14:paraId="0514C35C" w14:textId="2A96BB26" w:rsidR="000D5B02" w:rsidRDefault="000D5B02" w:rsidP="000D5B02">
      <w:pPr>
        <w:pStyle w:val="ListParagraph"/>
        <w:numPr>
          <w:ilvl w:val="0"/>
          <w:numId w:val="43"/>
        </w:numPr>
        <w:rPr>
          <w:lang w:eastAsia="fr-FR"/>
        </w:rPr>
      </w:pPr>
      <w:r w:rsidRPr="000D5B02">
        <w:rPr>
          <w:rStyle w:val="Strong"/>
        </w:rPr>
        <w:t>Unidirectionnelle</w:t>
      </w:r>
      <w:r w:rsidR="00A02F47" w:rsidRPr="00A02F47">
        <w:rPr>
          <w:rStyle w:val="Strong"/>
          <w:b w:val="0"/>
          <w:bCs/>
        </w:rPr>
        <w:t>,</w:t>
      </w:r>
      <w:r w:rsidR="00A02F47">
        <w:rPr>
          <w:rStyle w:val="Strong"/>
        </w:rPr>
        <w:t xml:space="preserve"> </w:t>
      </w:r>
      <w:r w:rsidR="00A02F47" w:rsidRPr="00A02F47">
        <w:rPr>
          <w:rStyle w:val="Strong"/>
          <w:b w:val="0"/>
          <w:bCs/>
          <w:i/>
          <w:iCs/>
        </w:rPr>
        <w:t>one-way</w:t>
      </w:r>
      <w:r w:rsidR="00A02F47" w:rsidRPr="00A02F47">
        <w:rPr>
          <w:rStyle w:val="Strong"/>
          <w:b w:val="0"/>
          <w:bCs/>
        </w:rPr>
        <w:t xml:space="preserve"> en anglais</w:t>
      </w:r>
      <w:r>
        <w:rPr>
          <w:lang w:eastAsia="fr-FR"/>
        </w:rPr>
        <w:t xml:space="preserve"> : </w:t>
      </w:r>
      <w:r w:rsidR="00497F10">
        <w:rPr>
          <w:lang w:eastAsia="fr-FR"/>
        </w:rPr>
        <w:t xml:space="preserve">Un domaine </w:t>
      </w:r>
      <w:r w:rsidR="002A34F1">
        <w:rPr>
          <w:lang w:eastAsia="fr-FR"/>
        </w:rPr>
        <w:t>confiant</w:t>
      </w:r>
      <w:r w:rsidR="00EF3BD9">
        <w:rPr>
          <w:lang w:eastAsia="fr-FR"/>
        </w:rPr>
        <w:t xml:space="preserve">, </w:t>
      </w:r>
      <w:r w:rsidR="00EF3BD9" w:rsidRPr="00EF3BD9">
        <w:rPr>
          <w:i/>
          <w:iCs/>
          <w:lang w:eastAsia="fr-FR"/>
        </w:rPr>
        <w:t>trusting</w:t>
      </w:r>
      <w:r w:rsidR="00EF3BD9">
        <w:rPr>
          <w:lang w:eastAsia="fr-FR"/>
        </w:rPr>
        <w:t xml:space="preserve"> en anglais,</w:t>
      </w:r>
      <w:r w:rsidR="00497F10">
        <w:rPr>
          <w:lang w:eastAsia="fr-FR"/>
        </w:rPr>
        <w:t xml:space="preserve"> approuve un domaine </w:t>
      </w:r>
      <w:r w:rsidR="002A34F1">
        <w:rPr>
          <w:lang w:eastAsia="fr-FR"/>
        </w:rPr>
        <w:t>de confiance</w:t>
      </w:r>
      <w:r w:rsidR="00EF3BD9">
        <w:rPr>
          <w:lang w:eastAsia="fr-FR"/>
        </w:rPr>
        <w:t xml:space="preserve">, </w:t>
      </w:r>
      <w:r w:rsidR="00EF3BD9" w:rsidRPr="00EF3BD9">
        <w:rPr>
          <w:i/>
          <w:iCs/>
          <w:lang w:eastAsia="fr-FR"/>
        </w:rPr>
        <w:t>trusted</w:t>
      </w:r>
      <w:r w:rsidR="00EF3BD9">
        <w:rPr>
          <w:lang w:eastAsia="fr-FR"/>
        </w:rPr>
        <w:t xml:space="preserve"> en anglais</w:t>
      </w:r>
      <w:r w:rsidR="00421FB6">
        <w:rPr>
          <w:lang w:eastAsia="fr-FR"/>
        </w:rPr>
        <w:t>. Un utilisateur du domaine de confiance pourra accéder aux ressources du domaine confiant</w:t>
      </w:r>
      <w:r w:rsidR="004C7874">
        <w:rPr>
          <w:lang w:eastAsia="fr-FR"/>
        </w:rPr>
        <w:t>, mais un utilisateur du domaine confiant ne pourra pas accéder aux ressources du domaine de confiance</w:t>
      </w:r>
      <w:r w:rsidR="00C160D2">
        <w:rPr>
          <w:lang w:eastAsia="fr-FR"/>
        </w:rPr>
        <w:t>.</w:t>
      </w:r>
    </w:p>
    <w:p w14:paraId="5C2C5AE3" w14:textId="456F463E" w:rsidR="00AD6529" w:rsidRPr="001225D5" w:rsidRDefault="001225D5" w:rsidP="00AD6529">
      <w:pPr>
        <w:pStyle w:val="ListParagraph"/>
        <w:numPr>
          <w:ilvl w:val="1"/>
          <w:numId w:val="43"/>
        </w:numPr>
        <w:rPr>
          <w:rStyle w:val="Strong"/>
          <w:b w:val="0"/>
          <w:lang w:eastAsia="fr-FR"/>
        </w:rPr>
      </w:pPr>
      <w:r>
        <w:rPr>
          <w:rStyle w:val="Strong"/>
        </w:rPr>
        <w:t>Sortante</w:t>
      </w:r>
      <w:r w:rsidRPr="001225D5">
        <w:rPr>
          <w:rStyle w:val="Strong"/>
          <w:b w:val="0"/>
          <w:bCs/>
        </w:rPr>
        <w:t xml:space="preserve">, </w:t>
      </w:r>
      <w:r w:rsidRPr="001225D5">
        <w:rPr>
          <w:rStyle w:val="Strong"/>
          <w:b w:val="0"/>
          <w:bCs/>
          <w:i/>
          <w:iCs/>
        </w:rPr>
        <w:t>outgoing</w:t>
      </w:r>
      <w:r w:rsidRPr="001225D5">
        <w:rPr>
          <w:rStyle w:val="Strong"/>
          <w:b w:val="0"/>
          <w:bCs/>
        </w:rPr>
        <w:t xml:space="preserve"> en anglais</w:t>
      </w:r>
      <w:r w:rsidRPr="00D23E5A">
        <w:rPr>
          <w:rStyle w:val="Strong"/>
          <w:b w:val="0"/>
          <w:bCs/>
        </w:rPr>
        <w:t> :</w:t>
      </w:r>
      <w:r w:rsidR="00D23E5A" w:rsidRPr="00D23E5A">
        <w:rPr>
          <w:rStyle w:val="Strong"/>
          <w:b w:val="0"/>
          <w:bCs/>
        </w:rPr>
        <w:t xml:space="preserve"> Le domaine local</w:t>
      </w:r>
      <w:r w:rsidR="00D23E5A">
        <w:rPr>
          <w:rStyle w:val="Strong"/>
          <w:b w:val="0"/>
          <w:bCs/>
        </w:rPr>
        <w:t xml:space="preserve"> est le domaine de confiance</w:t>
      </w:r>
      <w:r w:rsidR="006D21E9">
        <w:rPr>
          <w:rStyle w:val="Strong"/>
          <w:b w:val="0"/>
          <w:bCs/>
        </w:rPr>
        <w:t>.</w:t>
      </w:r>
    </w:p>
    <w:p w14:paraId="09C70D64" w14:textId="5D273D80" w:rsidR="001225D5" w:rsidRDefault="001225D5" w:rsidP="00AD6529">
      <w:pPr>
        <w:pStyle w:val="ListParagraph"/>
        <w:numPr>
          <w:ilvl w:val="1"/>
          <w:numId w:val="43"/>
        </w:numPr>
        <w:rPr>
          <w:lang w:eastAsia="fr-FR"/>
        </w:rPr>
      </w:pPr>
      <w:r>
        <w:rPr>
          <w:rStyle w:val="Strong"/>
        </w:rPr>
        <w:t>Entrante</w:t>
      </w:r>
      <w:r w:rsidRPr="00D23E5A">
        <w:rPr>
          <w:rStyle w:val="Strong"/>
          <w:b w:val="0"/>
          <w:bCs/>
        </w:rPr>
        <w:t xml:space="preserve">, </w:t>
      </w:r>
      <w:r w:rsidRPr="00D23E5A">
        <w:rPr>
          <w:rStyle w:val="Strong"/>
          <w:b w:val="0"/>
          <w:bCs/>
          <w:i/>
          <w:iCs/>
        </w:rPr>
        <w:t>in</w:t>
      </w:r>
      <w:r w:rsidR="00D23E5A" w:rsidRPr="00D23E5A">
        <w:rPr>
          <w:rStyle w:val="Strong"/>
          <w:b w:val="0"/>
          <w:bCs/>
          <w:i/>
          <w:iCs/>
        </w:rPr>
        <w:t>coming</w:t>
      </w:r>
      <w:r w:rsidR="00D23E5A" w:rsidRPr="00D23E5A">
        <w:rPr>
          <w:rStyle w:val="Strong"/>
          <w:b w:val="0"/>
          <w:bCs/>
        </w:rPr>
        <w:t xml:space="preserve"> en anglais :</w:t>
      </w:r>
      <w:r w:rsidR="006D21E9">
        <w:rPr>
          <w:rStyle w:val="Strong"/>
          <w:b w:val="0"/>
          <w:bCs/>
        </w:rPr>
        <w:t xml:space="preserve"> Le domaine local est le domaine confiant.</w:t>
      </w:r>
    </w:p>
    <w:p w14:paraId="3EB1F911" w14:textId="33F1B252" w:rsidR="000D5B02" w:rsidRDefault="000D5B02" w:rsidP="000D5B02">
      <w:pPr>
        <w:pStyle w:val="ListParagraph"/>
        <w:numPr>
          <w:ilvl w:val="0"/>
          <w:numId w:val="43"/>
        </w:numPr>
        <w:rPr>
          <w:lang w:eastAsia="fr-FR"/>
        </w:rPr>
      </w:pPr>
      <w:r w:rsidRPr="000D5B02">
        <w:rPr>
          <w:rStyle w:val="Strong"/>
        </w:rPr>
        <w:t>Bidirectionnelle</w:t>
      </w:r>
      <w:r w:rsidR="00A02F47" w:rsidRPr="00A02F47">
        <w:rPr>
          <w:rStyle w:val="Strong"/>
          <w:b w:val="0"/>
          <w:bCs/>
        </w:rPr>
        <w:t xml:space="preserve">, </w:t>
      </w:r>
      <w:r w:rsidR="00A02F47" w:rsidRPr="00A02F47">
        <w:rPr>
          <w:rStyle w:val="Strong"/>
          <w:b w:val="0"/>
          <w:bCs/>
          <w:i/>
          <w:iCs/>
        </w:rPr>
        <w:t>two-way</w:t>
      </w:r>
      <w:r w:rsidR="00A02F47" w:rsidRPr="00A02F47">
        <w:rPr>
          <w:rStyle w:val="Strong"/>
          <w:b w:val="0"/>
          <w:bCs/>
        </w:rPr>
        <w:t xml:space="preserve"> en anglais</w:t>
      </w:r>
      <w:r w:rsidRPr="00A02F47">
        <w:rPr>
          <w:b/>
          <w:bCs/>
          <w:lang w:eastAsia="fr-FR"/>
        </w:rPr>
        <w:t> </w:t>
      </w:r>
      <w:r>
        <w:rPr>
          <w:lang w:eastAsia="fr-FR"/>
        </w:rPr>
        <w:t xml:space="preserve">: </w:t>
      </w:r>
      <w:r w:rsidR="00710156">
        <w:rPr>
          <w:lang w:eastAsia="fr-FR"/>
        </w:rPr>
        <w:t xml:space="preserve">Semblable à deux relations d’approbation unidirectionnelles de direction </w:t>
      </w:r>
      <w:r w:rsidR="00F51408">
        <w:rPr>
          <w:lang w:eastAsia="fr-FR"/>
        </w:rPr>
        <w:t>opposées</w:t>
      </w:r>
      <w:r w:rsidR="00710156">
        <w:rPr>
          <w:lang w:eastAsia="fr-FR"/>
        </w:rPr>
        <w:t>,</w:t>
      </w:r>
      <w:r w:rsidR="00094980">
        <w:rPr>
          <w:lang w:eastAsia="fr-FR"/>
        </w:rPr>
        <w:t xml:space="preserve"> un </w:t>
      </w:r>
      <w:r w:rsidR="00B41302">
        <w:rPr>
          <w:lang w:eastAsia="fr-FR"/>
        </w:rPr>
        <w:t xml:space="preserve">premier </w:t>
      </w:r>
      <w:r w:rsidR="00094980">
        <w:rPr>
          <w:lang w:eastAsia="fr-FR"/>
        </w:rPr>
        <w:t xml:space="preserve">domaine est confiant envers </w:t>
      </w:r>
      <w:r w:rsidR="00B41302">
        <w:rPr>
          <w:lang w:eastAsia="fr-FR"/>
        </w:rPr>
        <w:t xml:space="preserve">un second </w:t>
      </w:r>
      <w:r w:rsidR="00094980">
        <w:rPr>
          <w:lang w:eastAsia="fr-FR"/>
        </w:rPr>
        <w:t>domaine</w:t>
      </w:r>
      <w:r w:rsidR="00EB575A">
        <w:rPr>
          <w:lang w:eastAsia="fr-FR"/>
        </w:rPr>
        <w:t xml:space="preserve"> </w:t>
      </w:r>
      <w:r w:rsidR="00094980">
        <w:rPr>
          <w:lang w:eastAsia="fr-FR"/>
        </w:rPr>
        <w:t>de confiance et</w:t>
      </w:r>
      <w:r w:rsidR="00B41302">
        <w:rPr>
          <w:lang w:eastAsia="fr-FR"/>
        </w:rPr>
        <w:t xml:space="preserve"> c</w:t>
      </w:r>
      <w:r w:rsidR="00094980">
        <w:rPr>
          <w:lang w:eastAsia="fr-FR"/>
        </w:rPr>
        <w:t xml:space="preserve">e </w:t>
      </w:r>
      <w:r w:rsidR="00B41302">
        <w:rPr>
          <w:lang w:eastAsia="fr-FR"/>
        </w:rPr>
        <w:t>premier</w:t>
      </w:r>
      <w:r w:rsidR="00094980">
        <w:rPr>
          <w:lang w:eastAsia="fr-FR"/>
        </w:rPr>
        <w:t xml:space="preserve"> domaine</w:t>
      </w:r>
      <w:r w:rsidR="00B41302">
        <w:rPr>
          <w:lang w:eastAsia="fr-FR"/>
        </w:rPr>
        <w:t xml:space="preserve"> est également de confiance pour ce second domaine confiant.</w:t>
      </w:r>
    </w:p>
    <w:p w14:paraId="1050238A" w14:textId="77777777" w:rsidR="00330531" w:rsidRDefault="00330531" w:rsidP="00330531">
      <w:pPr>
        <w:rPr>
          <w:lang w:eastAsia="fr-FR"/>
        </w:rPr>
      </w:pPr>
    </w:p>
    <w:p w14:paraId="25C364A1" w14:textId="74629997" w:rsidR="00E6074C" w:rsidRDefault="00A90D05" w:rsidP="00D2327F">
      <w:pPr>
        <w:rPr>
          <w:lang w:eastAsia="fr-FR"/>
        </w:rPr>
      </w:pPr>
      <w:r>
        <w:rPr>
          <w:lang w:eastAsia="fr-FR"/>
        </w:rPr>
        <w:t>Une relation d’approbation</w:t>
      </w:r>
      <w:r w:rsidR="005063F4">
        <w:rPr>
          <w:lang w:eastAsia="fr-FR"/>
        </w:rPr>
        <w:t>, lorsqu’elle est</w:t>
      </w:r>
      <w:r w:rsidR="00D004FD">
        <w:rPr>
          <w:lang w:eastAsia="fr-FR"/>
        </w:rPr>
        <w:t xml:space="preserve"> entre deux domaines</w:t>
      </w:r>
      <w:r w:rsidR="005063F4">
        <w:rPr>
          <w:lang w:eastAsia="fr-FR"/>
        </w:rPr>
        <w:t>,</w:t>
      </w:r>
      <w:r w:rsidR="00D004FD">
        <w:rPr>
          <w:lang w:eastAsia="fr-FR"/>
        </w:rPr>
        <w:t xml:space="preserve"> est également caractérisée par sa transitivité</w:t>
      </w:r>
      <w:r w:rsidR="00D2327F">
        <w:rPr>
          <w:lang w:eastAsia="fr-FR"/>
        </w:rPr>
        <w:t xml:space="preserve">. </w:t>
      </w:r>
      <w:r w:rsidR="00A4713E">
        <w:rPr>
          <w:lang w:eastAsia="fr-FR"/>
        </w:rPr>
        <w:t>Un domaine confiant approuve un domaine de confiance</w:t>
      </w:r>
      <w:r w:rsidR="00A422DF">
        <w:rPr>
          <w:lang w:eastAsia="fr-FR"/>
        </w:rPr>
        <w:t>. Si ce domaine de confiance approuve également un autre domaine de confiance, alors le domaine confiant approuve également et indirectement</w:t>
      </w:r>
      <w:r w:rsidR="00BE09F0">
        <w:rPr>
          <w:lang w:eastAsia="fr-FR"/>
        </w:rPr>
        <w:t xml:space="preserve"> cet autre domaine de confiance.</w:t>
      </w:r>
    </w:p>
    <w:p w14:paraId="0F231D1D" w14:textId="77777777" w:rsidR="00330531" w:rsidRDefault="00330531" w:rsidP="00330531">
      <w:pPr>
        <w:rPr>
          <w:lang w:eastAsia="fr-FR"/>
        </w:rPr>
      </w:pPr>
    </w:p>
    <w:p w14:paraId="25F2010E" w14:textId="7AF25A8F" w:rsidR="00330531" w:rsidRDefault="00FE2998" w:rsidP="00330531">
      <w:pPr>
        <w:rPr>
          <w:lang w:eastAsia="fr-FR"/>
        </w:rPr>
      </w:pPr>
      <w:r>
        <w:rPr>
          <w:lang w:eastAsia="fr-FR"/>
        </w:rPr>
        <w:t xml:space="preserve">Lorsqu’un domaine ou une forêt est </w:t>
      </w:r>
      <w:r w:rsidR="00CB2B1B">
        <w:rPr>
          <w:lang w:eastAsia="fr-FR"/>
        </w:rPr>
        <w:t>étendu</w:t>
      </w:r>
      <w:r>
        <w:rPr>
          <w:lang w:eastAsia="fr-FR"/>
        </w:rPr>
        <w:t xml:space="preserve">, </w:t>
      </w:r>
      <w:r w:rsidR="005934A0">
        <w:rPr>
          <w:lang w:eastAsia="fr-FR"/>
        </w:rPr>
        <w:t>par défaut</w:t>
      </w:r>
      <w:r w:rsidR="005934A0">
        <w:rPr>
          <w:lang w:eastAsia="fr-FR"/>
        </w:rPr>
        <w:t xml:space="preserve">, </w:t>
      </w:r>
      <w:r>
        <w:rPr>
          <w:lang w:eastAsia="fr-FR"/>
        </w:rPr>
        <w:t xml:space="preserve">une relation d’approbation </w:t>
      </w:r>
      <w:r w:rsidR="00CB2B1B">
        <w:rPr>
          <w:lang w:eastAsia="fr-FR"/>
        </w:rPr>
        <w:t>transitive et bidirectionnelle</w:t>
      </w:r>
      <w:r w:rsidR="003A4BC7">
        <w:rPr>
          <w:lang w:eastAsia="fr-FR"/>
        </w:rPr>
        <w:t xml:space="preserve">, appelée relation </w:t>
      </w:r>
      <w:r w:rsidR="003A4BC7">
        <w:rPr>
          <w:lang w:eastAsia="fr-FR"/>
        </w:rPr>
        <w:t>parent/enfant</w:t>
      </w:r>
      <w:r w:rsidR="003A4BC7">
        <w:rPr>
          <w:lang w:eastAsia="fr-FR"/>
        </w:rPr>
        <w:t>,</w:t>
      </w:r>
      <w:r w:rsidR="00CB2B1B">
        <w:rPr>
          <w:lang w:eastAsia="fr-FR"/>
        </w:rPr>
        <w:t xml:space="preserve"> est </w:t>
      </w:r>
      <w:r w:rsidR="003A4BC7">
        <w:rPr>
          <w:lang w:eastAsia="fr-FR"/>
        </w:rPr>
        <w:t>créé</w:t>
      </w:r>
      <w:r w:rsidR="005934A0">
        <w:rPr>
          <w:lang w:eastAsia="fr-FR"/>
        </w:rPr>
        <w:t xml:space="preserve"> entre l</w:t>
      </w:r>
      <w:r w:rsidR="003A4BC7">
        <w:rPr>
          <w:lang w:eastAsia="fr-FR"/>
        </w:rPr>
        <w:t>es deux domaines</w:t>
      </w:r>
      <w:r w:rsidR="00CB2B1B">
        <w:rPr>
          <w:lang w:eastAsia="fr-FR"/>
        </w:rPr>
        <w:t>.</w:t>
      </w:r>
    </w:p>
    <w:p w14:paraId="4E858611" w14:textId="77777777" w:rsidR="00E97782" w:rsidRDefault="00E97782" w:rsidP="00330531">
      <w:pPr>
        <w:rPr>
          <w:lang w:eastAsia="fr-FR"/>
        </w:rPr>
      </w:pPr>
    </w:p>
    <w:p w14:paraId="708A4CB9" w14:textId="78EE0D6C" w:rsidR="00E97782" w:rsidRDefault="00AB6695" w:rsidP="00330531">
      <w:pPr>
        <w:rPr>
          <w:lang w:eastAsia="fr-FR"/>
        </w:rPr>
      </w:pPr>
      <w:r>
        <w:rPr>
          <w:lang w:eastAsia="fr-FR"/>
        </w:rPr>
        <w:t>Une</w:t>
      </w:r>
      <w:r w:rsidR="00F36DDC">
        <w:rPr>
          <w:lang w:eastAsia="fr-FR"/>
        </w:rPr>
        <w:t xml:space="preserve"> relation d’approbation</w:t>
      </w:r>
      <w:r w:rsidR="008A354C">
        <w:rPr>
          <w:lang w:eastAsia="fr-FR"/>
        </w:rPr>
        <w:t xml:space="preserve"> </w:t>
      </w:r>
      <w:r w:rsidR="00031AF3">
        <w:rPr>
          <w:lang w:eastAsia="fr-FR"/>
        </w:rPr>
        <w:t xml:space="preserve">entre deux </w:t>
      </w:r>
      <w:r>
        <w:rPr>
          <w:lang w:eastAsia="fr-FR"/>
        </w:rPr>
        <w:t>domaines de forêts différentes</w:t>
      </w:r>
      <w:r w:rsidR="00293AB2">
        <w:rPr>
          <w:lang w:eastAsia="fr-FR"/>
        </w:rPr>
        <w:t xml:space="preserve">, </w:t>
      </w:r>
      <w:r w:rsidR="00DB4D3D">
        <w:rPr>
          <w:lang w:eastAsia="fr-FR"/>
        </w:rPr>
        <w:t xml:space="preserve">dite </w:t>
      </w:r>
      <w:r w:rsidR="00CC0633" w:rsidRPr="00CC0633">
        <w:rPr>
          <w:lang w:eastAsia="fr-FR"/>
        </w:rPr>
        <w:t>"</w:t>
      </w:r>
      <w:r w:rsidR="00DB4D3D">
        <w:rPr>
          <w:lang w:eastAsia="fr-FR"/>
        </w:rPr>
        <w:t>externe</w:t>
      </w:r>
      <w:r w:rsidR="00CC0633" w:rsidRPr="00CC0633">
        <w:rPr>
          <w:lang w:eastAsia="fr-FR"/>
        </w:rPr>
        <w:t>"</w:t>
      </w:r>
      <w:r w:rsidR="00293AB2">
        <w:rPr>
          <w:lang w:eastAsia="fr-FR"/>
        </w:rPr>
        <w:t xml:space="preserve">, </w:t>
      </w:r>
      <w:r w:rsidR="001E0051">
        <w:rPr>
          <w:lang w:eastAsia="fr-FR"/>
        </w:rPr>
        <w:t>est</w:t>
      </w:r>
      <w:r w:rsidR="00226B8E">
        <w:rPr>
          <w:lang w:eastAsia="fr-FR"/>
        </w:rPr>
        <w:t>,</w:t>
      </w:r>
      <w:r w:rsidR="001E0051">
        <w:rPr>
          <w:lang w:eastAsia="fr-FR"/>
        </w:rPr>
        <w:t xml:space="preserve"> par défaut</w:t>
      </w:r>
      <w:r w:rsidR="00226B8E">
        <w:rPr>
          <w:lang w:eastAsia="fr-FR"/>
        </w:rPr>
        <w:t>,</w:t>
      </w:r>
      <w:r w:rsidR="001E0051">
        <w:rPr>
          <w:lang w:eastAsia="fr-FR"/>
        </w:rPr>
        <w:t xml:space="preserve"> unidirectionnelle est non-transitiv</w:t>
      </w:r>
      <w:r w:rsidR="00226B8E">
        <w:rPr>
          <w:lang w:eastAsia="fr-FR"/>
        </w:rPr>
        <w:t>e</w:t>
      </w:r>
      <w:r w:rsidR="00293AB2">
        <w:rPr>
          <w:lang w:eastAsia="fr-FR"/>
        </w:rPr>
        <w:t xml:space="preserve">. </w:t>
      </w:r>
      <w:r w:rsidR="00226B8E">
        <w:rPr>
          <w:lang w:eastAsia="fr-FR"/>
        </w:rPr>
        <w:t>P</w:t>
      </w:r>
      <w:r w:rsidR="00325038">
        <w:rPr>
          <w:lang w:eastAsia="fr-FR"/>
        </w:rPr>
        <w:t>our avoir une relation d’approbation externe bidirectionnelle</w:t>
      </w:r>
      <w:r w:rsidR="00855033">
        <w:rPr>
          <w:lang w:eastAsia="fr-FR"/>
        </w:rPr>
        <w:t>, il est nécessaire de créer deux relations d’approbation externes unidirectionnelles</w:t>
      </w:r>
      <w:r w:rsidR="009062D1">
        <w:rPr>
          <w:lang w:eastAsia="fr-FR"/>
        </w:rPr>
        <w:t>. La transitivité de ces relations sera alors configurée lors de leur création.</w:t>
      </w:r>
      <w:r w:rsidR="001E0051">
        <w:rPr>
          <w:lang w:eastAsia="fr-FR"/>
        </w:rPr>
        <w:t xml:space="preserve"> </w:t>
      </w:r>
    </w:p>
    <w:p w14:paraId="15BEC3D8" w14:textId="77777777" w:rsidR="00330531" w:rsidRDefault="00330531" w:rsidP="00330531">
      <w:pPr>
        <w:rPr>
          <w:lang w:eastAsia="fr-FR"/>
        </w:rPr>
      </w:pPr>
    </w:p>
    <w:p w14:paraId="70C5EAEF" w14:textId="6B7B647D" w:rsidR="00D04395" w:rsidRDefault="00305676" w:rsidP="004C0C02">
      <w:pPr>
        <w:rPr>
          <w:lang w:eastAsia="fr-FR"/>
        </w:rPr>
      </w:pPr>
      <w:r w:rsidRPr="00305676">
        <w:rPr>
          <w:lang w:eastAsia="fr-FR"/>
        </w:rPr>
        <w:t xml:space="preserve">Les relations </w:t>
      </w:r>
      <w:r w:rsidR="003A0BB4">
        <w:rPr>
          <w:lang w:eastAsia="fr-FR"/>
        </w:rPr>
        <w:t>d’approbation</w:t>
      </w:r>
      <w:r w:rsidRPr="00305676">
        <w:rPr>
          <w:lang w:eastAsia="fr-FR"/>
        </w:rPr>
        <w:t xml:space="preserve"> sont essentielles dans les environnements Active Directory distribués, car elles facilitent la collaboration et l'accès aux ressources tout en maintenant des niveaux appropriés de sécurité et de contrôle d'accès. Elles permettent aux utilisateurs d'accéder à des ressources situées dans des domaines ou des forêts différents sans avoir à fournir des identifiants d'authentification supplémentaires, ce qui simplifie la gestion des accès et améliore l'expérience utilisateur.</w:t>
      </w:r>
    </w:p>
    <w:p w14:paraId="3D8235BC" w14:textId="77777777" w:rsidR="005E14FB" w:rsidRDefault="005E14FB" w:rsidP="004C0C02">
      <w:pPr>
        <w:rPr>
          <w:lang w:eastAsia="fr-FR"/>
        </w:rPr>
      </w:pPr>
    </w:p>
    <w:p w14:paraId="3DA9F40B" w14:textId="77777777" w:rsidR="00B43007" w:rsidRDefault="00B43007" w:rsidP="00B43007">
      <w:r>
        <w:t xml:space="preserve">Documentation : </w:t>
      </w:r>
    </w:p>
    <w:p w14:paraId="4C8E6ED0" w14:textId="26478627" w:rsidR="008C1E5E" w:rsidRPr="00E87936" w:rsidRDefault="00000000" w:rsidP="00E87936">
      <w:pPr>
        <w:pStyle w:val="ListParagraph"/>
        <w:numPr>
          <w:ilvl w:val="0"/>
          <w:numId w:val="37"/>
        </w:numPr>
      </w:pPr>
      <w:hyperlink r:id="rId8" w:history="1">
        <w:r w:rsidR="00B43007" w:rsidRPr="006B29AF">
          <w:rPr>
            <w:rStyle w:val="Hyperlink"/>
          </w:rPr>
          <w:t>https://learn.microsoft.com/fr-fr/entra/identity/domain-services/concepts-forest-trust</w:t>
        </w:r>
      </w:hyperlink>
    </w:p>
    <w:sectPr w:rsidR="008C1E5E" w:rsidRPr="00E87936"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9A5B" w14:textId="77777777" w:rsidR="00021634" w:rsidRDefault="00021634" w:rsidP="004E6E8A">
      <w:r>
        <w:separator/>
      </w:r>
    </w:p>
  </w:endnote>
  <w:endnote w:type="continuationSeparator" w:id="0">
    <w:p w14:paraId="63436699" w14:textId="77777777" w:rsidR="00021634" w:rsidRDefault="00021634"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344C0" w14:textId="77777777" w:rsidR="00021634" w:rsidRDefault="00021634" w:rsidP="004E6E8A">
      <w:r>
        <w:separator/>
      </w:r>
    </w:p>
  </w:footnote>
  <w:footnote w:type="continuationSeparator" w:id="0">
    <w:p w14:paraId="6F2C0887" w14:textId="77777777" w:rsidR="00021634" w:rsidRDefault="00021634"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40.7pt;height:40.7pt" o:bullet="t">
        <v:imagedata r:id="rId1" o:title="purple"/>
      </v:shape>
    </w:pict>
  </w:numPicBullet>
  <w:numPicBullet w:numPicBulletId="1">
    <w:pict>
      <v:shape id="_x0000_i1119" type="#_x0000_t75" style="width:40.05pt;height:40.05pt" o:bullet="t">
        <v:imagedata r:id="rId2" o:title="light 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FCB1E23"/>
    <w:multiLevelType w:val="hybridMultilevel"/>
    <w:tmpl w:val="BCC0C87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F9B2BCC"/>
    <w:multiLevelType w:val="hybridMultilevel"/>
    <w:tmpl w:val="042416F0"/>
    <w:lvl w:ilvl="0" w:tplc="86CE35EE">
      <w:start w:val="1"/>
      <w:numFmt w:val="bullet"/>
      <w:lvlText w:val=""/>
      <w:lvlPicBulletId w:val="0"/>
      <w:lvlJc w:val="left"/>
      <w:pPr>
        <w:ind w:left="720" w:hanging="360"/>
      </w:pPr>
      <w:rPr>
        <w:rFonts w:ascii="Symbol" w:hAnsi="Symbol" w:hint="default"/>
        <w:color w:val="auto"/>
      </w:rPr>
    </w:lvl>
    <w:lvl w:ilvl="1" w:tplc="4A4A8DC8">
      <w:start w:val="1"/>
      <w:numFmt w:val="bullet"/>
      <w:lvlText w:val=""/>
      <w:lvlPicBulletId w:val="1"/>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9"/>
  </w:num>
  <w:num w:numId="11" w16cid:durableId="660737376">
    <w:abstractNumId w:val="34"/>
  </w:num>
  <w:num w:numId="12" w16cid:durableId="1897665670">
    <w:abstractNumId w:val="11"/>
  </w:num>
  <w:num w:numId="13" w16cid:durableId="67656007">
    <w:abstractNumId w:val="21"/>
  </w:num>
  <w:num w:numId="14" w16cid:durableId="925647662">
    <w:abstractNumId w:val="42"/>
  </w:num>
  <w:num w:numId="15" w16cid:durableId="1430541655">
    <w:abstractNumId w:val="18"/>
  </w:num>
  <w:num w:numId="16" w16cid:durableId="558251824">
    <w:abstractNumId w:val="28"/>
  </w:num>
  <w:num w:numId="17" w16cid:durableId="1886983667">
    <w:abstractNumId w:val="25"/>
  </w:num>
  <w:num w:numId="18" w16cid:durableId="253516044">
    <w:abstractNumId w:val="31"/>
  </w:num>
  <w:num w:numId="19" w16cid:durableId="109470654">
    <w:abstractNumId w:val="23"/>
  </w:num>
  <w:num w:numId="20" w16cid:durableId="696734474">
    <w:abstractNumId w:val="36"/>
  </w:num>
  <w:num w:numId="21" w16cid:durableId="1302924319">
    <w:abstractNumId w:val="14"/>
  </w:num>
  <w:num w:numId="22" w16cid:durableId="567694243">
    <w:abstractNumId w:val="33"/>
  </w:num>
  <w:num w:numId="23" w16cid:durableId="1053192709">
    <w:abstractNumId w:val="9"/>
  </w:num>
  <w:num w:numId="24" w16cid:durableId="1661543228">
    <w:abstractNumId w:val="38"/>
  </w:num>
  <w:num w:numId="25" w16cid:durableId="988438387">
    <w:abstractNumId w:val="37"/>
  </w:num>
  <w:num w:numId="26" w16cid:durableId="1687554251">
    <w:abstractNumId w:val="40"/>
  </w:num>
  <w:num w:numId="27" w16cid:durableId="1014454222">
    <w:abstractNumId w:val="41"/>
  </w:num>
  <w:num w:numId="28" w16cid:durableId="1658416318">
    <w:abstractNumId w:val="27"/>
  </w:num>
  <w:num w:numId="29" w16cid:durableId="2021858932">
    <w:abstractNumId w:val="13"/>
  </w:num>
  <w:num w:numId="30" w16cid:durableId="1994408375">
    <w:abstractNumId w:val="32"/>
  </w:num>
  <w:num w:numId="31" w16cid:durableId="846678532">
    <w:abstractNumId w:val="24"/>
  </w:num>
  <w:num w:numId="32" w16cid:durableId="751850542">
    <w:abstractNumId w:val="22"/>
  </w:num>
  <w:num w:numId="33" w16cid:durableId="1171211866">
    <w:abstractNumId w:val="20"/>
  </w:num>
  <w:num w:numId="34" w16cid:durableId="561332024">
    <w:abstractNumId w:val="16"/>
  </w:num>
  <w:num w:numId="35" w16cid:durableId="274293546">
    <w:abstractNumId w:val="10"/>
  </w:num>
  <w:num w:numId="36" w16cid:durableId="577594061">
    <w:abstractNumId w:val="19"/>
  </w:num>
  <w:num w:numId="37" w16cid:durableId="1623997793">
    <w:abstractNumId w:val="35"/>
  </w:num>
  <w:num w:numId="38" w16cid:durableId="708844385">
    <w:abstractNumId w:val="17"/>
  </w:num>
  <w:num w:numId="39" w16cid:durableId="1115950139">
    <w:abstractNumId w:val="39"/>
  </w:num>
  <w:num w:numId="40" w16cid:durableId="357200287">
    <w:abstractNumId w:val="26"/>
  </w:num>
  <w:num w:numId="41" w16cid:durableId="1833445793">
    <w:abstractNumId w:val="15"/>
  </w:num>
  <w:num w:numId="42" w16cid:durableId="297422471">
    <w:abstractNumId w:val="30"/>
  </w:num>
  <w:num w:numId="43" w16cid:durableId="1108769015">
    <w:abstractNumId w:val="43"/>
  </w:num>
  <w:num w:numId="44" w16cid:durableId="291714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634"/>
    <w:rsid w:val="000251DD"/>
    <w:rsid w:val="00031AF3"/>
    <w:rsid w:val="00034174"/>
    <w:rsid w:val="00034616"/>
    <w:rsid w:val="00042C92"/>
    <w:rsid w:val="00051115"/>
    <w:rsid w:val="000556AB"/>
    <w:rsid w:val="0006063C"/>
    <w:rsid w:val="00073631"/>
    <w:rsid w:val="00090886"/>
    <w:rsid w:val="00091BA9"/>
    <w:rsid w:val="00094980"/>
    <w:rsid w:val="000950D5"/>
    <w:rsid w:val="000B791B"/>
    <w:rsid w:val="000B7CBF"/>
    <w:rsid w:val="000C5D10"/>
    <w:rsid w:val="000C6373"/>
    <w:rsid w:val="000C6BE6"/>
    <w:rsid w:val="000D12AB"/>
    <w:rsid w:val="000D3702"/>
    <w:rsid w:val="000D5B02"/>
    <w:rsid w:val="000E0879"/>
    <w:rsid w:val="000F3534"/>
    <w:rsid w:val="000F4F49"/>
    <w:rsid w:val="000F60FA"/>
    <w:rsid w:val="001115DB"/>
    <w:rsid w:val="001119B0"/>
    <w:rsid w:val="0011736C"/>
    <w:rsid w:val="00117DBC"/>
    <w:rsid w:val="001225D5"/>
    <w:rsid w:val="0013156B"/>
    <w:rsid w:val="00131DED"/>
    <w:rsid w:val="001404D2"/>
    <w:rsid w:val="0015074B"/>
    <w:rsid w:val="001507F5"/>
    <w:rsid w:val="001700EA"/>
    <w:rsid w:val="001721E4"/>
    <w:rsid w:val="00194789"/>
    <w:rsid w:val="001A15BA"/>
    <w:rsid w:val="001A26BF"/>
    <w:rsid w:val="001A7BC1"/>
    <w:rsid w:val="001B6070"/>
    <w:rsid w:val="001C6574"/>
    <w:rsid w:val="001C7267"/>
    <w:rsid w:val="001E0051"/>
    <w:rsid w:val="001E60B4"/>
    <w:rsid w:val="001F4BED"/>
    <w:rsid w:val="00204EF3"/>
    <w:rsid w:val="00206EC6"/>
    <w:rsid w:val="00216618"/>
    <w:rsid w:val="00226B8E"/>
    <w:rsid w:val="002316B1"/>
    <w:rsid w:val="00236B64"/>
    <w:rsid w:val="00241767"/>
    <w:rsid w:val="00270AC1"/>
    <w:rsid w:val="002737F7"/>
    <w:rsid w:val="0028233A"/>
    <w:rsid w:val="00293646"/>
    <w:rsid w:val="00293AB2"/>
    <w:rsid w:val="00295503"/>
    <w:rsid w:val="00295823"/>
    <w:rsid w:val="0029639D"/>
    <w:rsid w:val="002A2020"/>
    <w:rsid w:val="002A34F1"/>
    <w:rsid w:val="002B1030"/>
    <w:rsid w:val="002F3B31"/>
    <w:rsid w:val="002F4B92"/>
    <w:rsid w:val="00300EA0"/>
    <w:rsid w:val="00305676"/>
    <w:rsid w:val="00316B58"/>
    <w:rsid w:val="00325038"/>
    <w:rsid w:val="00326F90"/>
    <w:rsid w:val="00330531"/>
    <w:rsid w:val="003339A3"/>
    <w:rsid w:val="0033507C"/>
    <w:rsid w:val="00337EF1"/>
    <w:rsid w:val="003563A5"/>
    <w:rsid w:val="00370A2F"/>
    <w:rsid w:val="003749BC"/>
    <w:rsid w:val="00382D26"/>
    <w:rsid w:val="003933D2"/>
    <w:rsid w:val="003A0BB4"/>
    <w:rsid w:val="003A14D9"/>
    <w:rsid w:val="003A4BC7"/>
    <w:rsid w:val="003B0ADA"/>
    <w:rsid w:val="003E2A88"/>
    <w:rsid w:val="003E3629"/>
    <w:rsid w:val="003E5297"/>
    <w:rsid w:val="003F0DE8"/>
    <w:rsid w:val="003F39E2"/>
    <w:rsid w:val="00412D39"/>
    <w:rsid w:val="0041438E"/>
    <w:rsid w:val="00421FB6"/>
    <w:rsid w:val="0043377B"/>
    <w:rsid w:val="004412D0"/>
    <w:rsid w:val="004445A7"/>
    <w:rsid w:val="004532C4"/>
    <w:rsid w:val="00464BAC"/>
    <w:rsid w:val="00486AB8"/>
    <w:rsid w:val="00494A00"/>
    <w:rsid w:val="00497F10"/>
    <w:rsid w:val="004A2D12"/>
    <w:rsid w:val="004A3410"/>
    <w:rsid w:val="004A7EE3"/>
    <w:rsid w:val="004B33AD"/>
    <w:rsid w:val="004C081F"/>
    <w:rsid w:val="004C0C02"/>
    <w:rsid w:val="004C7874"/>
    <w:rsid w:val="004C7DAC"/>
    <w:rsid w:val="004D0B85"/>
    <w:rsid w:val="004D4AD5"/>
    <w:rsid w:val="004E527E"/>
    <w:rsid w:val="004E6E8A"/>
    <w:rsid w:val="005063F4"/>
    <w:rsid w:val="005259C7"/>
    <w:rsid w:val="0057343C"/>
    <w:rsid w:val="00575892"/>
    <w:rsid w:val="005868E7"/>
    <w:rsid w:val="005902B0"/>
    <w:rsid w:val="00592CBF"/>
    <w:rsid w:val="005934A0"/>
    <w:rsid w:val="00595BC8"/>
    <w:rsid w:val="005C37E9"/>
    <w:rsid w:val="005E14FB"/>
    <w:rsid w:val="005E5B72"/>
    <w:rsid w:val="00604B27"/>
    <w:rsid w:val="0060738C"/>
    <w:rsid w:val="00610F57"/>
    <w:rsid w:val="00616BB6"/>
    <w:rsid w:val="00616EE4"/>
    <w:rsid w:val="006248BE"/>
    <w:rsid w:val="00647295"/>
    <w:rsid w:val="00680373"/>
    <w:rsid w:val="006B1942"/>
    <w:rsid w:val="006B29AF"/>
    <w:rsid w:val="006B34AB"/>
    <w:rsid w:val="006B3B01"/>
    <w:rsid w:val="006B514A"/>
    <w:rsid w:val="006D216E"/>
    <w:rsid w:val="006D21E9"/>
    <w:rsid w:val="006D5FD9"/>
    <w:rsid w:val="006E447A"/>
    <w:rsid w:val="006F1191"/>
    <w:rsid w:val="006F275A"/>
    <w:rsid w:val="006F70BE"/>
    <w:rsid w:val="0070298D"/>
    <w:rsid w:val="00710156"/>
    <w:rsid w:val="00715D25"/>
    <w:rsid w:val="007208E4"/>
    <w:rsid w:val="007512ED"/>
    <w:rsid w:val="007546D2"/>
    <w:rsid w:val="00756229"/>
    <w:rsid w:val="007563BF"/>
    <w:rsid w:val="00756B6E"/>
    <w:rsid w:val="0078051A"/>
    <w:rsid w:val="00784BF1"/>
    <w:rsid w:val="007859DC"/>
    <w:rsid w:val="007B0862"/>
    <w:rsid w:val="007C4824"/>
    <w:rsid w:val="007D4362"/>
    <w:rsid w:val="00855033"/>
    <w:rsid w:val="00857195"/>
    <w:rsid w:val="008740F6"/>
    <w:rsid w:val="008A1AF5"/>
    <w:rsid w:val="008A354C"/>
    <w:rsid w:val="008A4912"/>
    <w:rsid w:val="008B6F55"/>
    <w:rsid w:val="008C1E5E"/>
    <w:rsid w:val="008F4A62"/>
    <w:rsid w:val="009062D1"/>
    <w:rsid w:val="00922ECD"/>
    <w:rsid w:val="009263A3"/>
    <w:rsid w:val="00930380"/>
    <w:rsid w:val="00946B08"/>
    <w:rsid w:val="0096015D"/>
    <w:rsid w:val="00990722"/>
    <w:rsid w:val="009B313E"/>
    <w:rsid w:val="009B39E6"/>
    <w:rsid w:val="009F0A1F"/>
    <w:rsid w:val="009F0E56"/>
    <w:rsid w:val="009F185C"/>
    <w:rsid w:val="009F366E"/>
    <w:rsid w:val="00A0204D"/>
    <w:rsid w:val="00A02F47"/>
    <w:rsid w:val="00A035B6"/>
    <w:rsid w:val="00A07044"/>
    <w:rsid w:val="00A41983"/>
    <w:rsid w:val="00A422DF"/>
    <w:rsid w:val="00A4713E"/>
    <w:rsid w:val="00A73CDC"/>
    <w:rsid w:val="00A90D05"/>
    <w:rsid w:val="00AA1D8D"/>
    <w:rsid w:val="00AB1D79"/>
    <w:rsid w:val="00AB6695"/>
    <w:rsid w:val="00AC5137"/>
    <w:rsid w:val="00AD6529"/>
    <w:rsid w:val="00B0670F"/>
    <w:rsid w:val="00B31D4A"/>
    <w:rsid w:val="00B41302"/>
    <w:rsid w:val="00B43007"/>
    <w:rsid w:val="00B470C8"/>
    <w:rsid w:val="00B47730"/>
    <w:rsid w:val="00B50794"/>
    <w:rsid w:val="00B61B0B"/>
    <w:rsid w:val="00B72915"/>
    <w:rsid w:val="00B779D4"/>
    <w:rsid w:val="00B8193C"/>
    <w:rsid w:val="00B83C95"/>
    <w:rsid w:val="00B86CE0"/>
    <w:rsid w:val="00BA5FEB"/>
    <w:rsid w:val="00BB02CE"/>
    <w:rsid w:val="00BE09F0"/>
    <w:rsid w:val="00C071D5"/>
    <w:rsid w:val="00C160D2"/>
    <w:rsid w:val="00C424E2"/>
    <w:rsid w:val="00C478A3"/>
    <w:rsid w:val="00C5326E"/>
    <w:rsid w:val="00C55C30"/>
    <w:rsid w:val="00C62725"/>
    <w:rsid w:val="00C7042E"/>
    <w:rsid w:val="00C77AA3"/>
    <w:rsid w:val="00C82BB5"/>
    <w:rsid w:val="00C837AF"/>
    <w:rsid w:val="00C90C83"/>
    <w:rsid w:val="00C9559C"/>
    <w:rsid w:val="00CB0664"/>
    <w:rsid w:val="00CB2B1B"/>
    <w:rsid w:val="00CB4A05"/>
    <w:rsid w:val="00CC0633"/>
    <w:rsid w:val="00CD112E"/>
    <w:rsid w:val="00CD44D8"/>
    <w:rsid w:val="00CD7B6D"/>
    <w:rsid w:val="00D001EC"/>
    <w:rsid w:val="00D004FD"/>
    <w:rsid w:val="00D04395"/>
    <w:rsid w:val="00D2327F"/>
    <w:rsid w:val="00D2352D"/>
    <w:rsid w:val="00D23E5A"/>
    <w:rsid w:val="00D30706"/>
    <w:rsid w:val="00D600F6"/>
    <w:rsid w:val="00D6323F"/>
    <w:rsid w:val="00D641C3"/>
    <w:rsid w:val="00D767BE"/>
    <w:rsid w:val="00D904C1"/>
    <w:rsid w:val="00DA27A6"/>
    <w:rsid w:val="00DA327B"/>
    <w:rsid w:val="00DB4D3D"/>
    <w:rsid w:val="00DE3A2D"/>
    <w:rsid w:val="00DF52B5"/>
    <w:rsid w:val="00E00688"/>
    <w:rsid w:val="00E015DB"/>
    <w:rsid w:val="00E20ADE"/>
    <w:rsid w:val="00E27F7A"/>
    <w:rsid w:val="00E43960"/>
    <w:rsid w:val="00E6074C"/>
    <w:rsid w:val="00E812EC"/>
    <w:rsid w:val="00E83CD3"/>
    <w:rsid w:val="00E87936"/>
    <w:rsid w:val="00E90602"/>
    <w:rsid w:val="00E920F0"/>
    <w:rsid w:val="00E97782"/>
    <w:rsid w:val="00EB4582"/>
    <w:rsid w:val="00EB575A"/>
    <w:rsid w:val="00EC5B2A"/>
    <w:rsid w:val="00EC6E40"/>
    <w:rsid w:val="00EE2DFF"/>
    <w:rsid w:val="00EF17FF"/>
    <w:rsid w:val="00EF3BD9"/>
    <w:rsid w:val="00EF6709"/>
    <w:rsid w:val="00F30768"/>
    <w:rsid w:val="00F36DDC"/>
    <w:rsid w:val="00F51408"/>
    <w:rsid w:val="00F73D57"/>
    <w:rsid w:val="00F77101"/>
    <w:rsid w:val="00FC693F"/>
    <w:rsid w:val="00FC7CF6"/>
    <w:rsid w:val="00FD48CA"/>
    <w:rsid w:val="00FE2998"/>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FB"/>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5E14FB"/>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6B29AF"/>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entra/identity/domain-services/concepts-forest-tru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417</Words>
  <Characters>2297</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241</cp:revision>
  <dcterms:created xsi:type="dcterms:W3CDTF">2013-12-23T23:15:00Z</dcterms:created>
  <dcterms:modified xsi:type="dcterms:W3CDTF">2024-04-22T08:49:00Z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