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5394960" cy="624376"/>
            <wp:docPr id="1" name="Picture 1"/>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8"/>
        </w:rPr>
        <w:t>Programi për Shkenca Kompjuterike dhe Inxhinierisë</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Nëntor / 2026</w:t>
      </w:r>
    </w:p>
    <w:p>
      <w:pPr>
        <w:spacing w:line="360" w:lineRule="auto" w:after="0"/>
        <w:jc w:val="center"/>
      </w:pPr>
      <w:r>
        <w:rPr>
          <w:rFonts w:ascii="Times New Roman" w:hAnsi="Times New Roman" w:eastAsia="Times New Roman"/>
          <w:b w:val="0"/>
          <w:caps w:val="0"/>
          <w:sz w:val="28"/>
        </w:rPr>
        <w:t>Prishtinë</w:t>
      </w:r>
    </w:p>
    <w:p>
      <w:r>
        <w:br w:type="page"/>
      </w:r>
    </w:p>
    <w:p>
      <w:pPr>
        <w:spacing w:after="240"/>
        <w:jc w:val="center"/>
      </w:pPr>
      <w:r>
        <w:drawing>
          <wp:inline xmlns:a="http://schemas.openxmlformats.org/drawingml/2006/main" xmlns:pic="http://schemas.openxmlformats.org/drawingml/2006/picture">
            <wp:extent cx="5394960" cy="624376"/>
            <wp:docPr id="2" name="Picture 2"/>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8"/>
        </w:rPr>
        <w:t>Programi për Shkenca Kompjuterike dhe Inxhinierisë</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Punim Diplome</w:t>
      </w:r>
    </w:p>
    <w:p>
      <w:pPr>
        <w:spacing w:line="360" w:lineRule="auto" w:after="0"/>
        <w:jc w:val="center"/>
      </w:pPr>
      <w:r>
        <w:rPr>
          <w:rFonts w:ascii="Times New Roman" w:hAnsi="Times New Roman" w:eastAsia="Times New Roman"/>
          <w:b w:val="0"/>
          <w:caps w:val="0"/>
          <w:sz w:val="28"/>
        </w:rPr>
        <w:t>Viti akademik 2025 – 2026</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Mentore: MSc.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Nëntor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Ky punim është përpiluar dhe dorëzuar në përmbushjen e kërkesave të pjesshme për Shkallën Bachelor</w:t>
      </w:r>
    </w:p>
    <w:p>
      <w:pPr>
        <w:sectPr>
          <w:footerReference w:type="default" r:id="rId9"/>
          <w:pgSz w:w="12240" w:h="15840"/>
          <w:pgMar w:top="1701" w:right="1701" w:bottom="1701" w:left="1701" w:header="720" w:footer="720" w:gutter="0"/>
          <w:cols w:space="720"/>
          <w:docGrid w:linePitch="360"/>
          <w:pgNumType/>
        </w:sectPr>
      </w:pPr>
    </w:p>
    <w:p>
      <w:pPr>
        <w:pStyle w:val="Titullballinë"/>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Code smells janë simptoma të dizajnit të dobët që nuk shkaktojnë gabime, por e rrisin koston e çdo ndryshimi të ardhshëm. Identifikimi manual i tyre nuk shkallëzohet në sisteme të mëdha, ndërsa mjetet ekzistuese të analizës statike mbështeten kryesisht në pragje fikse të kalibruara gjetiu dhe rrallë propozojnë zgjidhje.</w:t>
      </w:r>
    </w:p>
    <w:p>
      <w:pPr>
        <w:spacing w:line="360" w:lineRule="auto"/>
        <w:ind w:firstLine="360"/>
        <w:jc w:val="both"/>
      </w:pPr>
      <w:r>
        <w:rPr>
          <w:rFonts w:ascii="Times New Roman" w:hAnsi="Times New Roman" w:eastAsia="Times New Roman"/>
          <w:b w:val="0"/>
          <w:caps w:val="0"/>
          <w:sz w:val="24"/>
        </w:rPr>
        <w:t>Ky punim ndërton një sistem që i zbulon code smells në dy mënyra të pavarura dhe i krahason mbi të njëjtën të vërtetë bazë. Qasja e parë zbaton strategjitë e publikuara të detektimit mbi 26 metrika; e dyta trajnon klasifikues mbi po ato metrika. Të dyja vlerësohen mbi 4534 mostra nga 512 depo Java, të etiketuara nga zhvillues profesionistë, me ndarje të grupuar sipas depos dhe me të njëjtin kod pikëzimi. Sistemi përfshin edhe një motor refaktorimi që rishkruan kod vetëm kur i provon parakushtet e veta nga pema sintaksore, dhe një ndërfaqe web mbi të tria.</w:t>
      </w:r>
    </w:p>
    <w:p>
      <w:pPr>
        <w:spacing w:line="360" w:lineRule="auto"/>
        <w:ind w:firstLine="360"/>
        <w:jc w:val="both"/>
      </w:pPr>
      <w:r>
        <w:rPr>
          <w:rFonts w:ascii="Times New Roman" w:hAnsi="Times New Roman" w:eastAsia="Times New Roman"/>
          <w:b w:val="0"/>
          <w:caps w:val="0"/>
          <w:sz w:val="24"/>
        </w:rPr>
        <w:t>Strategjitë e publikuara dolën të sakta por të kursyera: precizion 0.520 deri 0.872 me recall 0.100 deri 0.440. Klasifikuesit i tejkaluan qartë, me MCC 0.488 deri 0.724 kundrejt 0.232 deri 0.580. Intervalet e besimit me bootstrap sipas depos tregojnë se ajo përparësi e kalon zeron te të katër erërat.</w:t>
      </w:r>
    </w:p>
    <w:p>
      <w:pPr>
        <w:spacing w:line="360" w:lineRule="auto"/>
        <w:ind w:firstLine="360"/>
        <w:jc w:val="both"/>
      </w:pPr>
      <w:r>
        <w:rPr>
          <w:rFonts w:ascii="Times New Roman" w:hAnsi="Times New Roman" w:eastAsia="Times New Roman"/>
          <w:b w:val="0"/>
          <w:caps w:val="0"/>
          <w:sz w:val="24"/>
        </w:rPr>
        <w:t>Dy rezultate janë negative dhe raportohen si të tilla. Ashpërsia që sistemi e derivon nga teprica mbi pragje nuk e riprodhon gjykimin e rishikuesve: pajtimi i matur me kappa me peshë qëndron te 0.007 deri 0.293, dhe gabimi anon nga mbivlerësimi. Po ashtu, vetë rishikuesit pajtohen mes tyre me MCC 0.022 deri 0.238, çka tregon se një pjesë e pareduktueshme e gabimit të çdo detektori i takon përkufizimit të erës dhe jo detektorit. Motori i refaktorimit automatizon tri transformime dhe transformoi 22.4% të vendeve të detektuara; refuzimi trajtohet si rezultat i saktë dhe numërohet. Leximi i 60 rishkrimeve tregon se 62.9% e tyre, të ripeshuara, janë të pranueshme për një zhvillues: Replace Nested Conditional with Guard Clauses gjithmonë, Introduce Parameter Object asnjëherë, sepse e heq erën nga matja dhe jo nga kodi. Kontributi kryesor nuk është një shifër e vetme, por një zinxhir i plotë dhe i riprodhueshëm, nga korpusi deri te rezultati.</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Titullballinë"/>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Titullballinë"/>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Arkitektura e sistemit dhe rrjedha e të dhënave</w:t>
      </w:r>
    </w:p>
    <w:p>
      <w:pPr>
        <w:pStyle w:val="Heading1"/>
        <w:pageBreakBefore w:val="0"/>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Teknologjitë e përdorura dhe roli i tyre</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Bootstrap – rimostrim me kthim për të vlerësuar pasigurinë e një treguesi</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Commit – një gjendje e ruajtur e kodit në historikun e git-it</w:t>
      </w:r>
    </w:p>
    <w:p>
      <w:pPr>
        <w:pStyle w:val="ListBullet"/>
        <w:spacing w:line="360" w:lineRule="auto"/>
        <w:jc w:val="both"/>
      </w:pPr>
      <w:r>
        <w:rPr>
          <w:rFonts w:ascii="Times New Roman" w:hAnsi="Times New Roman" w:eastAsia="Times New Roman"/>
          <w:b w:val="0"/>
          <w:caps w:val="0"/>
          <w:sz w:val="24"/>
        </w:rPr>
        <w:t>Dataset – bashkësi të dhënash e etiketuar</w:t>
      </w:r>
    </w:p>
    <w:p>
      <w:pPr>
        <w:pStyle w:val="ListBullet"/>
        <w:spacing w:line="360" w:lineRule="auto"/>
        <w:jc w:val="both"/>
      </w:pPr>
      <w:r>
        <w:rPr>
          <w:rFonts w:ascii="Times New Roman" w:hAnsi="Times New Roman" w:eastAsia="Times New Roman"/>
          <w:b w:val="0"/>
          <w:caps w:val="0"/>
          <w:sz w:val="24"/>
        </w:rPr>
        <w:t>DECOR – metoda e specifikimit dhe e detektimit të code smells nga Moha et al.</w:t>
      </w:r>
    </w:p>
    <w:p>
      <w:pPr>
        <w:pStyle w:val="ListBullet"/>
        <w:spacing w:line="360" w:lineRule="auto"/>
        <w:jc w:val="both"/>
      </w:pPr>
      <w:r>
        <w:rPr>
          <w:rFonts w:ascii="Times New Roman" w:hAnsi="Times New Roman" w:eastAsia="Times New Roman"/>
          <w:b w:val="0"/>
          <w:caps w:val="0"/>
          <w:sz w:val="24"/>
        </w:rPr>
        <w:t>Diff / patch – dallimi mes kodit para dhe pas një rishkrimi</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Fold – njëra nga pjesët në të cilat ndahet bashkësia për validim të kryqëzuar</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IB – interval besimi</w:t>
      </w:r>
    </w:p>
    <w:p>
      <w:pPr>
        <w:pStyle w:val="ListBullet"/>
        <w:spacing w:line="360" w:lineRule="auto"/>
        <w:jc w:val="both"/>
      </w:pPr>
      <w:r>
        <w:rPr>
          <w:rFonts w:ascii="Times New Roman" w:hAnsi="Times New Roman" w:eastAsia="Times New Roman"/>
          <w:b w:val="0"/>
          <w:caps w:val="0"/>
          <w:sz w:val="24"/>
        </w:rPr>
        <w:t>JDK – Java Development Kit, që përmban kompilatorin javac</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PK – pyetje kërkimore</w:t>
      </w:r>
    </w:p>
    <w:p>
      <w:pPr>
        <w:pStyle w:val="ListBullet"/>
        <w:spacing w:line="360" w:lineRule="auto"/>
        <w:jc w:val="both"/>
      </w:pPr>
      <w:r>
        <w:rPr>
          <w:rFonts w:ascii="Times New Roman" w:hAnsi="Times New Roman" w:eastAsia="Times New Roman"/>
          <w:b w:val="0"/>
          <w:caps w:val="0"/>
          <w:sz w:val="24"/>
        </w:rPr>
        <w:t>PMD – mjet i hapur i analizës statike, i përdorur si krahasim i jashtëm</w:t>
      </w:r>
    </w:p>
    <w:p>
      <w:pPr>
        <w:pStyle w:val="ListBullet"/>
        <w:spacing w:line="360" w:lineRule="auto"/>
        <w:jc w:val="both"/>
      </w:pPr>
      <w:r>
        <w:rPr>
          <w:rFonts w:ascii="Times New Roman" w:hAnsi="Times New Roman" w:eastAsia="Times New Roman"/>
          <w:b w:val="0"/>
          <w:caps w:val="0"/>
          <w:sz w:val="24"/>
        </w:rPr>
        <w:t>Precizion – pjesa e rasteve të shënuara që janë vërtet pozitive</w:t>
      </w:r>
    </w:p>
    <w:p>
      <w:pPr>
        <w:pStyle w:val="ListBullet"/>
        <w:spacing w:line="360" w:lineRule="auto"/>
        <w:jc w:val="both"/>
      </w:pPr>
      <w:r>
        <w:rPr>
          <w:rFonts w:ascii="Times New Roman" w:hAnsi="Times New Roman" w:eastAsia="Times New Roman"/>
          <w:b w:val="0"/>
          <w:caps w:val="0"/>
          <w:sz w:val="24"/>
        </w:rPr>
        <w:t>Recall – pjesa e rasteve pozitive që detektori i gjen</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1"/>
          <w:pgSz w:w="12240" w:h="15840"/>
          <w:pgMar w:top="1701" w:right="1701" w:bottom="1701" w:left="1701"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Pjesa më e madhe e jetës së tij kalon në mirëmbajtje, ku kodi lexohet dhe ndryshohet vazhdimisht nga zhvillues të ndryshëm, shpesh vite pasi u shkrua dhe nga njerëz që nuk e shkruan vetë. Lehman (1980) e formuloi këtë si ligj: një sistem që përdoret në një mjedis real duhet të ndryshojë vazhdimisht, përndryshe bëhet gradualisht më pak i dobishëm. Po ai vuri re se me çdo ndryshim kompleksiteti i sistemit rritet, përveç kur dikush punon qëllimisht për ta ulur. Prandaj sa lehtë ndryshohet kodi është kosto e përditshme për çdo ekip, dhe ajo kosto rritet me moshën e sistemit.</w:t>
      </w:r>
    </w:p>
    <w:p>
      <w:pPr>
        <w:spacing w:line="360" w:lineRule="auto"/>
        <w:ind w:firstLine="360"/>
        <w:jc w:val="both"/>
      </w:pPr>
      <w:r>
        <w:rPr>
          <w:rFonts w:ascii="Times New Roman" w:hAnsi="Times New Roman" w:eastAsia="Times New Roman"/>
          <w:b w:val="0"/>
          <w:caps w:val="0"/>
          <w:sz w:val="24"/>
        </w:rPr>
        <w:t>Një burim i madh i kësaj vështirësie janë code smells, që në vijim quhen edhe erëra të kodit, ose shkurt erëra. Termi është i Kent Beck-ut dhe u përhap me librin Refactoring të Martin Fowler-it, botimi i dytë i të cilit (Fowler, 2018) përdoret në këtë punim. Një erë nuk është gabim, sepse programi kompilohet dhe punon saktë. Është shenjë e një problemi dizajni: një klasë me shumë përgjegjësi të palidhura, një metodë qindra rreshta e gjatë, ose një klasë që mban vetëm të dhëna. Cunningham (1992) e quajti efektin e tyre të grumbulluar borxh teknik: çdo kompromis i vogël në strukturë paguhet me interes në çdo ndryshim të mëvonshëm. Studimet empirike e lidhin këtë metaforë me kosto reale, sepse kodi me erëra ka më shumë gjasë të ndryshojë dhe të përmbajë defekte (Palomba et al., 2018).</w:t>
      </w:r>
    </w:p>
    <w:p>
      <w:pPr>
        <w:spacing w:line="360" w:lineRule="auto"/>
        <w:ind w:firstLine="360"/>
        <w:jc w:val="both"/>
      </w:pPr>
      <w:r>
        <w:rPr>
          <w:rFonts w:ascii="Times New Roman" w:hAnsi="Times New Roman" w:eastAsia="Times New Roman"/>
          <w:b w:val="0"/>
          <w:caps w:val="0"/>
          <w:sz w:val="24"/>
        </w:rPr>
        <w:t>Zgjidhja e zakonshme është refaktorimi, të cilin Fowler (2018) e përkufizon si ndryshim të strukturës së brendshme të kodit pa ndryshuar sjelljen e tij të jashtme. Por që të refaktorohet, problemi duhet gjetur më parë, dhe duhet ditur cili transformim e heq pa e prishur programin. Në një sistem me qindra klasa kjo nuk bëhet dot me dorë në mënyrë sistematike. Rishikimi i kodit e kap një erë vetëm kur dikush e sheh dhe ka kohë ta ndreqë, dy shqyrtues shpesh nuk pajtohen se çfarë është problem, dhe një rishkrim me dorë mund ta prishë programin pikërisht aty ku synonte ta përmirësonte. Problemi pra nuk është mungesa e një përkufizimi, por mungesa e një mënyre të përsëritshme për ta zbatuar atë mbi kod real.</w:t>
      </w:r>
    </w:p>
    <w:p>
      <w:pPr>
        <w:spacing w:line="360" w:lineRule="auto"/>
        <w:ind w:firstLine="360"/>
        <w:jc w:val="both"/>
      </w:pPr>
      <w:r>
        <w:rPr>
          <w:rFonts w:ascii="Times New Roman" w:hAnsi="Times New Roman" w:eastAsia="Times New Roman"/>
          <w:b w:val="0"/>
          <w:caps w:val="0"/>
          <w:sz w:val="24"/>
        </w:rPr>
        <w:t>Mjetet e analizës statike e automatizojnë një pjesë të kësaj pune, por mbeten tri probleme. Strategjitë me metrika, si ato të Lanza &amp; Marinescu (2006), përdorin pragje fikse të nxjerra nga një korpus tjetër, dhe rrallë dihet sa pajtohen me gjykimin e zhvilluesve. Detektimi me mësim makine premton më shumë, por rezultatet e tij varen shumë nga mënyra si ndërtohen dhe ndahen të dhënat, dhe rrallë krahasohet me rregullat mbi të njëjtat mostra. Shumica e mjeteve, për më tepër, ndalen te njoftimi: e thonë ku është problemi, por jo çfarë duhet bërë. Qasjet që propozojnë edhe refaktorimin, si ajo e Tsantalis &amp; Chatzigeorgiou (2009) për Move Method, janë më të rralla dhe mbulojnë pak raste.</w:t>
      </w:r>
    </w:p>
    <w:p>
      <w:pPr>
        <w:spacing w:line="360" w:lineRule="auto"/>
        <w:ind w:firstLine="360"/>
        <w:jc w:val="both"/>
      </w:pPr>
      <w:r>
        <w:rPr>
          <w:rFonts w:ascii="Times New Roman" w:hAnsi="Times New Roman" w:eastAsia="Times New Roman"/>
          <w:b w:val="0"/>
          <w:caps w:val="0"/>
          <w:sz w:val="24"/>
        </w:rPr>
        <w:t>Ky punim merret me hapësirën mes gjetjes së problemit dhe ndreqjes së tij, për gjuhën Java. Kontributi i tij kryesor është një zinxhir i vetëm që i lidh tre hapa që literatura zakonisht i trajton veç e veç: detektimin e erës, rishkrimin e kodit dhe verifikimin e rishkrimit. Konkretisht, punimi sjell tri gjëra. E para, një krahasim të drejtpërdrejtë të dy qasjeve të detektimit, strategjive me metrika dhe një klasifikuesi të trajnuar mbi të njëjtat metrika, mbi të njëjtin dataset publik të etiketuar nga zhvillues profesionistë, me të njëjtën ndarje të të dhënave dhe me të njëjtën mënyrë pikëzimi. E dyta, një motor refaktorimi që nuk ndalet te njoftimi: e rishkruan kodin kur transformimi është i sigurt, dhe kur nuk është, e refuzon dhe e shënon arsyen. E treta, matjen e asaj që ndodh pas rishkrimit, pra nëse kodi kompilon ende dhe nëse era u hoq vërtet. I gjithë eksperimenti riprodhohet me komanda të dokumentuara.</w:t>
      </w:r>
    </w:p>
    <w:p>
      <w:pPr>
        <w:spacing w:line="360" w:lineRule="auto"/>
        <w:ind w:firstLine="360"/>
        <w:jc w:val="both"/>
      </w:pPr>
      <w:r>
        <w:rPr>
          <w:rFonts w:ascii="Times New Roman" w:hAnsi="Times New Roman" w:eastAsia="Times New Roman"/>
          <w:b w:val="0"/>
          <w:caps w:val="0"/>
          <w:sz w:val="24"/>
        </w:rPr>
        <w:t>Një transformim quhet këtu i sigurt kur plotëson dy kushte. Para aplikimit duhet të provohen parakushtet e tij, në kuptimin e Opdyke (1992): për shembull, Extract Method refuzohet kur nga blloku që do të nxirret del një return, break ose continue, sepse metoda e re do ta ndryshonte rrjedhën e programit. Ky kontroll bëhet mbi pemën sintaksore të kodit, jo mbi tekstin e tij. Pas aplikimit, rishkrimi kontrollohet në tri mënyra: skedari duhet të parsohet sërish, kompilatori javac nuk duhet të japë asnjë lloj të ri gabimi krahasuar me versionin para rishkrimit, dhe klasa matet sërish me të njëjtët detektorë për të parë nëse era u hoq. Siguria në këtë punim do të thotë pra se kodi mbetet i vlefshëm dhe se era hiqet. Që programi të sillet njësoj edhe kur ekzekutohet do të ishte garanci më e fortë, por ky punim nuk e jep (Nënkapitulli 3.4).</w:t>
      </w:r>
    </w:p>
    <w:p>
      <w:pPr>
        <w:spacing w:line="360" w:lineRule="auto"/>
        <w:ind w:firstLine="360"/>
        <w:jc w:val="both"/>
      </w:pPr>
      <w:r>
        <w:rPr>
          <w:rFonts w:ascii="Times New Roman" w:hAnsi="Times New Roman" w:eastAsia="Times New Roman"/>
          <w:b w:val="0"/>
          <w:caps w:val="0"/>
          <w:sz w:val="24"/>
        </w:rPr>
        <w:t>Kapitulli 2 shqyrton literaturën, Kapitulli 3 shtron problemin dhe pyetjet kërkimore, Kapitulli 4 përshkruan metodologjinë, ndërsa Kapitujt 5 dhe 6 paraqesin dhe diskutojnë rezultatet.</w:t>
      </w:r>
    </w:p>
    <w:p>
      <w:pPr>
        <w:pStyle w:val="Heading1"/>
        <w:pageBreakBefore/>
      </w:pPr>
      <w:r>
        <w:rPr>
          <w:rFonts w:ascii="Times New Roman" w:hAnsi="Times New Roman" w:eastAsia="Times New Roman"/>
          <w:b/>
          <w:caps/>
          <w:sz w:val="28"/>
        </w:rPr>
        <w:t>2 Shqyrtimi i literaturës (historiku)</w:t>
      </w:r>
    </w:p>
    <w:p>
      <w:pPr>
        <w:spacing w:line="360" w:lineRule="auto"/>
        <w:ind w:firstLine="360"/>
        <w:jc w:val="both"/>
      </w:pPr>
      <w:r>
        <w:rPr>
          <w:rFonts w:ascii="Times New Roman" w:hAnsi="Times New Roman" w:eastAsia="Times New Roman"/>
          <w:b w:val="0"/>
          <w:caps w:val="0"/>
          <w:sz w:val="24"/>
        </w:rPr>
        <w:t>Detektimi automatik i code smells dhe refaktorimi studiohen prej më shumë se dy dekadash. Shqyrtimi mbështetet te artikuj në revista dhe konferenca me rishikim nga kolegët, te librat që e themeluan fushën dhe te dy shqyrtime sistematike, ai i Sharma &amp; Spinellis (2018) dhe ai i Azeem et al. (2019), të cilat shërbyen edhe si pikënisje për burime të tjera. Burimet u kërkuan kryesisht në IEEE Xplore, ACM Digital Library dhe Springer, dhe grupohen sipas idesë që trajtojnë, jo sipas autorit. Kapitulli nis me atë që është një erë dhe pse ka rëndësi, kalon te mënyrat si matet dhe si detektohet, dhe mbyllet me hendekun që adreson ky punim.</w:t>
      </w:r>
    </w:p>
    <w:p>
      <w:pPr>
        <w:pStyle w:val="Heading2"/>
      </w:pPr>
      <w:r>
        <w:rPr>
          <w:rFonts w:ascii="Times New Roman" w:hAnsi="Times New Roman" w:eastAsia="Times New Roman"/>
          <w:b/>
          <w:caps w:val="0"/>
          <w:sz w:val="24"/>
        </w:rPr>
        <w:t>2.1 Code smells dhe ndikimi i tyre</w:t>
      </w:r>
    </w:p>
    <w:p>
      <w:pPr>
        <w:spacing w:line="360" w:lineRule="auto"/>
        <w:ind w:firstLine="360"/>
        <w:jc w:val="both"/>
      </w:pPr>
      <w:r>
        <w:rPr>
          <w:rFonts w:ascii="Times New Roman" w:hAnsi="Times New Roman" w:eastAsia="Times New Roman"/>
          <w:b w:val="0"/>
          <w:caps w:val="0"/>
          <w:sz w:val="24"/>
        </w:rPr>
        <w:t>Katalogun kanonik e jep Fowler (2018): njëzet e katër erëra, secila me refaktorimet që e adresojnë. Përkufizimi është qëllimisht cilësor. Një erë është simptomë, jo gabim, dhe nëse diçka është problem apo jo varet nga konteksti. Edhe erërat që duken sasiore, si metoda e gjatë apo klasa e madhe, nuk thonë sa rreshta janë shumë; pikërisht ky boshllëk e detyron çdo mjet të vendosë kufijtë e vet.</w:t>
      </w:r>
    </w:p>
    <w:p>
      <w:pPr>
        <w:spacing w:line="360" w:lineRule="auto"/>
        <w:ind w:firstLine="360"/>
        <w:jc w:val="both"/>
      </w:pPr>
      <w:r>
        <w:rPr>
          <w:rFonts w:ascii="Times New Roman" w:hAnsi="Times New Roman" w:eastAsia="Times New Roman"/>
          <w:b w:val="0"/>
          <w:caps w:val="0"/>
          <w:sz w:val="24"/>
        </w:rPr>
        <w:t>A kanë erërat pasoja të matshme? Khomh et al. (2012) detektuan trembëdhjetë antimodele në 54 versione të katër sistemeve Java, ArgoUML, Eclipse, Mylyn dhe Rhino, dhe gjetën se klasat që marrin pjesë në to ndryshojnë dhe përmbajnë defekte më shpesh se klasat e tjera. Palomba et al. (2018) e përsëritën pyetjen në shkallë shumë më të madhe, mbi 395 versione të 30 projekteve me burim të hapur dhe 17 350 raste të validuara me dorë të trembëdhjetë erërave. Erërat që lidhen me kod të gjatë ose të ndërlikuar dolën më të përhapurat, dhe klasat e prekura dolën më të prirura ndaj ndryshimeve dhe defekteve se klasat pa erë.</w:t>
      </w:r>
    </w:p>
    <w:p>
      <w:pPr>
        <w:spacing w:line="360" w:lineRule="auto"/>
        <w:ind w:firstLine="360"/>
        <w:jc w:val="both"/>
      </w:pPr>
      <w:r>
        <w:rPr>
          <w:rFonts w:ascii="Times New Roman" w:hAnsi="Times New Roman" w:eastAsia="Times New Roman"/>
          <w:b w:val="0"/>
          <w:caps w:val="0"/>
          <w:sz w:val="24"/>
        </w:rPr>
        <w:t>Efekti nuk është i njëjtë në çdo kontekst. Sjøberg et al. (2013) matën me saktësi kohën që gjashtë zhvillues shpenzuan për të mirëmbajtur katër sisteme Java me funksionalitet të njëjtë, dhe gjetën se efekti i dymbëdhjetë erërave mbi përpjekjen ishte i kufizuar; sipas tyre, zvogëlimi i madhësisë së kodit dhe i numrit të ndryshimeve premtonte më shumë se refaktorimi i erërave. Kjo nuk i bën erërat të parëndësishme, por tregon se madhësia duhet ndarë prej tyre në çdo analizë: një klasë e madhe ndryshon më shpesh edhe kur nuk ka asnjë erë tjetër.</w:t>
      </w:r>
    </w:p>
    <w:p>
      <w:pPr>
        <w:spacing w:line="360" w:lineRule="auto"/>
        <w:ind w:firstLine="360"/>
        <w:jc w:val="both"/>
      </w:pPr>
      <w:r>
        <w:rPr>
          <w:rFonts w:ascii="Times New Roman" w:hAnsi="Times New Roman" w:eastAsia="Times New Roman"/>
          <w:b w:val="0"/>
          <w:caps w:val="0"/>
          <w:sz w:val="24"/>
        </w:rPr>
        <w:t>Tufano et al. (2015) ndoqën historikun e 200 projekteve me burim të hapur për të parë kur lindin erërat. Shumica e tyre futen që kur krijohet klasa ose metoda, jo gradualisht gjatë evolucionit, dhe rreth katër të pestat mbijetojnë në sistem. Nëse një erë lind bashkë me kodin, mjeti që e gjen ka më shumë vlerë kur vepron herët, para se kodi të rritet mbi të.</w:t>
      </w:r>
    </w:p>
    <w:p>
      <w:pPr>
        <w:spacing w:line="360" w:lineRule="auto"/>
        <w:ind w:firstLine="360"/>
        <w:jc w:val="both"/>
      </w:pPr>
      <w:r>
        <w:rPr>
          <w:rFonts w:ascii="Times New Roman" w:hAnsi="Times New Roman" w:eastAsia="Times New Roman"/>
          <w:b w:val="0"/>
          <w:caps w:val="0"/>
          <w:sz w:val="24"/>
        </w:rPr>
        <w:t>Mbetet pyetja nëse zhvilluesit i shohin erërat si probleme reale. Yamashita &amp; Moonen (2013) anketuan 85 zhvillues profesionistë për njohjen, interesin dhe rëndësinë që u japin erërave, duke nisur nga vërejtja se vlera e tyre si koncept i cilësisë mbetej e diskutueshme nga pikëpamja e zhvilluesit. Pyetja ka rëndësi për çdo detektor: ai vlen aq sa zhvilluesi e njeh gjetjen e tij si problem.</w:t>
      </w:r>
    </w:p>
    <w:p>
      <w:pPr>
        <w:pStyle w:val="Heading2"/>
      </w:pPr>
      <w:r>
        <w:rPr>
          <w:rFonts w:ascii="Times New Roman" w:hAnsi="Times New Roman" w:eastAsia="Times New Roman"/>
          <w:b/>
          <w:caps w:val="0"/>
          <w:sz w:val="24"/>
        </w:rPr>
        <w:t>2.2 Matja e cilësisë së dizajnit</w:t>
      </w:r>
    </w:p>
    <w:p>
      <w:pPr>
        <w:spacing w:line="360" w:lineRule="auto"/>
        <w:ind w:firstLine="360"/>
        <w:jc w:val="both"/>
      </w:pPr>
      <w:r>
        <w:rPr>
          <w:rFonts w:ascii="Times New Roman" w:hAnsi="Times New Roman" w:eastAsia="Times New Roman"/>
          <w:b w:val="0"/>
          <w:caps w:val="0"/>
          <w:sz w:val="24"/>
        </w:rPr>
        <w:t>Matja sasiore e sistemeve me objekte u bë e mundur me suitën e Chidamber &amp; Kemerer (1994), gjashtë metrika për klasën: WMC, DIT, NOC, CBO, RFC dhe LCOM. WMC e peshon klasën me kompleksitetin e metodave të saj, DIT dhe NOC e vendosin në hierarkinë e trashëgimisë, CBO dhe RFC matin sa varet nga klasat e tjera, dhe LCOM mat sa pak i ndajnë metodat fushat e saj. Kompleksiteti i një metode matet zakonisht me numrin ciklomatik të McCabe (1976), pra me numrin e shtigjeve të pavarura në grafin e saj të kontrollit.</w:t>
      </w:r>
    </w:p>
    <w:p>
      <w:pPr>
        <w:spacing w:line="360" w:lineRule="auto"/>
        <w:ind w:firstLine="360"/>
        <w:jc w:val="both"/>
      </w:pPr>
      <w:r>
        <w:rPr>
          <w:rFonts w:ascii="Times New Roman" w:hAnsi="Times New Roman" w:eastAsia="Times New Roman"/>
          <w:b w:val="0"/>
          <w:caps w:val="0"/>
          <w:sz w:val="24"/>
        </w:rPr>
        <w:t>LCOM-i origjinal rritet me katrorin e numrit të metodave dhe nuk krahason dot klasa me madhësi të ndryshme. Henderson-Sellers (1996) propozoi një variant të normalizuar mes 0 dhe 1, ndërsa Bieman &amp; Kang (1995) prezantuan TCC-në, që e mat kohezionin me pjesën e çifteve të metodave që ndajnë të paktën një fushë. Mbi këto metrika ndërtohet pothuajse çdo detektim sasior i mëvonshëm.</w:t>
      </w:r>
    </w:p>
    <w:p>
      <w:pPr>
        <w:spacing w:line="360" w:lineRule="auto"/>
        <w:ind w:firstLine="360"/>
        <w:jc w:val="both"/>
      </w:pPr>
      <w:r>
        <w:rPr>
          <w:rFonts w:ascii="Times New Roman" w:hAnsi="Times New Roman" w:eastAsia="Times New Roman"/>
          <w:b w:val="0"/>
          <w:caps w:val="0"/>
          <w:sz w:val="24"/>
        </w:rPr>
        <w:t>Lanza &amp; Marinescu (2006) i organizojnë metrikat në tri përmasa: madhësinë dhe kompleksitetin, lidhjen me klasat e tjera, dhe trashëgiminë. Ata shtuan edhe metrika të reja, si ATFD, LAA dhe FDP, që nuk matin madhësinë e një entiteti por marrëdhënien e tij me të dhënat e klasave të tjera. Këto janë metrikat që u duhen erërave të bashkëpunimit, si Feature Envy, të cilat nuk i kap dot asnjë metrikë madhësie.</w:t>
      </w:r>
    </w:p>
    <w:p>
      <w:pPr>
        <w:spacing w:line="360" w:lineRule="auto"/>
        <w:ind w:firstLine="360"/>
        <w:jc w:val="both"/>
      </w:pPr>
      <w:r>
        <w:rPr>
          <w:rFonts w:ascii="Times New Roman" w:hAnsi="Times New Roman" w:eastAsia="Times New Roman"/>
          <w:b w:val="0"/>
          <w:caps w:val="0"/>
          <w:sz w:val="24"/>
        </w:rPr>
        <w:t>Sharma &amp; Spinellis (2018), në një shqyrtim sistematik të fushës, vërejnë se përkufizimet e erërave në literaturë nuk janë konsistente, dhe as rezultatet e metodave të detektimit, ndaj mjetet krahasohen me vështirësi. Ata i ndajnë metodat e detektimit në disa familje, ndër të cilat ato që mbështeten te metrikat, te rregullat, te historiku i ndryshimeve dhe te mësimi i makinës; nënkapitujt që vijnë ndjekin këtë ndarje.</w:t>
      </w:r>
    </w:p>
    <w:p>
      <w:pPr>
        <w:pStyle w:val="Heading2"/>
      </w:pPr>
      <w:r>
        <w:rPr>
          <w:rFonts w:ascii="Times New Roman" w:hAnsi="Times New Roman" w:eastAsia="Times New Roman"/>
          <w:b/>
          <w:caps w:val="0"/>
          <w:sz w:val="24"/>
        </w:rPr>
        <w:t>2.3 Detektimi me rregulla mbi metrika</w:t>
      </w:r>
    </w:p>
    <w:p>
      <w:pPr>
        <w:spacing w:line="360" w:lineRule="auto"/>
        <w:ind w:firstLine="360"/>
        <w:jc w:val="both"/>
      </w:pPr>
      <w:r>
        <w:rPr>
          <w:rFonts w:ascii="Times New Roman" w:hAnsi="Times New Roman" w:eastAsia="Times New Roman"/>
          <w:b w:val="0"/>
          <w:caps w:val="0"/>
          <w:sz w:val="24"/>
        </w:rPr>
        <w:t>Marinescu (2004) prezantoi strategjitë e detektimit: rregulla që kombinojnë disa metrika me pragje, në vend që të mbështeten te një metrikë e vetme. Një strategji filtron fillimisht entitetet që e kalojnë secilin prag dhe pastaj i kombinon filtrat me «dhe» dhe «ose», ndaj arsyeja e çdo detektimi mbetet e lexueshme si kusht. Lanza &amp; Marinescu (2006) e zgjeruan idenë në një katalog të plotë, ku çdo erë shprehet si kombinim kushtesh mbi metrika, me pragje të nxjerra statistikisht nga dyzet e pesë sisteme Java.</w:t>
      </w:r>
    </w:p>
    <w:p>
      <w:pPr>
        <w:spacing w:line="360" w:lineRule="auto"/>
        <w:ind w:firstLine="360"/>
        <w:jc w:val="both"/>
      </w:pPr>
      <w:r>
        <w:rPr>
          <w:rFonts w:ascii="Times New Roman" w:hAnsi="Times New Roman" w:eastAsia="Times New Roman"/>
          <w:b w:val="0"/>
          <w:caps w:val="0"/>
          <w:sz w:val="24"/>
        </w:rPr>
        <w:t>Pragjet e tyre janë dy llojesh. Ato statistikore, si «i lartë» dhe «shumë i lartë», nxirren nga mesatarja dhe devijimi standard i metrikës në korpusin e tyre. Ato me kuptim të zakonshëm, si «pak» ose «një e treta», vijnë nga mënyra si njerëzit i përdorin këto fjalë. Të parat varen pra nga korpusi ku u matën, ndaj vlefshmëria e tyre në një korpus tjetër mbetet pyetje e hapur.</w:t>
      </w:r>
    </w:p>
    <w:p>
      <w:pPr>
        <w:spacing w:line="360" w:lineRule="auto"/>
        <w:ind w:firstLine="360"/>
        <w:jc w:val="both"/>
      </w:pPr>
      <w:r>
        <w:rPr>
          <w:rFonts w:ascii="Times New Roman" w:hAnsi="Times New Roman" w:eastAsia="Times New Roman"/>
          <w:b w:val="0"/>
          <w:caps w:val="0"/>
          <w:sz w:val="24"/>
        </w:rPr>
        <w:t>Moha et al. (2010) propozuan DECOR-in, një metodë ku erërat përshkruhen në një gjuhë specifikimi dhe detektorët gjenerohen nga përshkrimet; zbatimi i saj u vlerësua me precizion dhe recall mbi sisteme me burim të hapur. Avantazhi i qasjeve me rregulla është se arsyeja e çdo detektimi lexohet qartë. Dobësia është ndjeshmëria ndaj pragjeve, që kalibrohen me vështirësi jashtë korpusit ku u nxorën.</w:t>
      </w:r>
    </w:p>
    <w:p>
      <w:pPr>
        <w:spacing w:line="360" w:lineRule="auto"/>
        <w:ind w:firstLine="360"/>
        <w:jc w:val="both"/>
      </w:pPr>
      <w:r>
        <w:rPr>
          <w:rFonts w:ascii="Times New Roman" w:hAnsi="Times New Roman" w:eastAsia="Times New Roman"/>
          <w:b w:val="0"/>
          <w:caps w:val="0"/>
          <w:sz w:val="24"/>
        </w:rPr>
        <w:t>Palomba et al. (2015) i detektojnë erërat me HIST nga historiku i ndryshimeve, jo nga një pamje e vetme e kodit. Për pesë erëra, ndër to Blob dhe Feature Envy, ata treguan se historiku kap raste që analiza e kodit nuk i sheh, por qasja kërkon historikun e plotë të depos, që jo çdo projekt e ka dhe jo çdo dataset e ruan.</w:t>
      </w:r>
    </w:p>
    <w:p>
      <w:pPr>
        <w:spacing w:line="360" w:lineRule="auto"/>
        <w:ind w:firstLine="360"/>
        <w:jc w:val="both"/>
      </w:pPr>
      <w:r>
        <w:rPr>
          <w:rFonts w:ascii="Times New Roman" w:hAnsi="Times New Roman" w:eastAsia="Times New Roman"/>
          <w:b w:val="0"/>
          <w:caps w:val="0"/>
          <w:sz w:val="24"/>
        </w:rPr>
        <w:t>Mjetet që përdoren në praktikë, si PMD (PMD Team, 2026), zbatojnë kryesisht këtë familje: rregulla me pragje të fiksuara, që zhvilluesi mund t'i ndryshojë por rrallë i ndryshon. Rezultati i tyre mbetet pra aq i mirë sa janë pragjet e parazgjedhura për kodin ku zbatohen.</w:t>
      </w:r>
    </w:p>
    <w:p>
      <w:pPr>
        <w:pStyle w:val="Heading2"/>
      </w:pPr>
      <w:r>
        <w:rPr>
          <w:rFonts w:ascii="Times New Roman" w:hAnsi="Times New Roman" w:eastAsia="Times New Roman"/>
          <w:b/>
          <w:caps w:val="0"/>
          <w:sz w:val="24"/>
        </w:rPr>
        <w:t>2.4 Detektimi me mësim të makinës</w:t>
      </w:r>
    </w:p>
    <w:p>
      <w:pPr>
        <w:spacing w:line="360" w:lineRule="auto"/>
        <w:ind w:firstLine="360"/>
        <w:jc w:val="both"/>
      </w:pPr>
      <w:r>
        <w:rPr>
          <w:rFonts w:ascii="Times New Roman" w:hAnsi="Times New Roman" w:eastAsia="Times New Roman"/>
          <w:b w:val="0"/>
          <w:caps w:val="0"/>
          <w:sz w:val="24"/>
        </w:rPr>
        <w:t>Ideja e mësimit të makinës është që pragjet t'i mësojë modeli nga shembuj të etiketuar, në vend që t'i vendosë njeriu. Arcelli Fontana et al. (2016) kryen një nga eksperimentet më të mëdha të këtij lloji: gjashtëmbëdhjetë algoritme mbi katër erëra (Data Class, Large Class, Feature Envy dhe Long Method), me 1986 raste të validuara me dorë nga 74 sisteme. Ata raportuan performancë të lartë për shumicën e algoritmeve në validimin e kryqëzuar, me J48 dhe Random Forest si më të mirat dhe makinat me vektorë mbështetës si më të dobëtat. Studimi u bë pikë referimi për shumë punime pasuese.</w:t>
      </w:r>
    </w:p>
    <w:p>
      <w:pPr>
        <w:spacing w:line="360" w:lineRule="auto"/>
        <w:ind w:firstLine="360"/>
        <w:jc w:val="both"/>
      </w:pPr>
      <w:r>
        <w:rPr>
          <w:rFonts w:ascii="Times New Roman" w:hAnsi="Times New Roman" w:eastAsia="Times New Roman"/>
          <w:b w:val="0"/>
          <w:caps w:val="0"/>
          <w:sz w:val="24"/>
        </w:rPr>
        <w:t>Di Nucci et al. (2018) vunë re megjithatë se aty çdo dataset kishte raste të një lloji të vetëm ere. Kur e përsëritën eksperimentin me dataset-e ku bashkëjetojnë disa erëra, performanca ra ndjeshëm. Pra shifra e raportuar varet nga mënyra si ndërtohet bashkësia e vlerësimit, jo vetëm nga algoritmi.</w:t>
      </w:r>
    </w:p>
    <w:p>
      <w:pPr>
        <w:spacing w:line="360" w:lineRule="auto"/>
        <w:ind w:firstLine="360"/>
        <w:jc w:val="both"/>
      </w:pPr>
      <w:r>
        <w:rPr>
          <w:rFonts w:ascii="Times New Roman" w:hAnsi="Times New Roman" w:eastAsia="Times New Roman"/>
          <w:b w:val="0"/>
          <w:caps w:val="0"/>
          <w:sz w:val="24"/>
        </w:rPr>
        <w:t>E njëjta arsye qëndron pas njërës nga zgjedhjet kryesore të këtij punimi: trajnimi dhe testimi ndahen sipas depos, jo rastësisht sipas rreshtave. Mostrat e një depoje kanë të njëjtët autorë, të njëjtat konvencione e shpesh kod të kopjuar, dhe një ndarje e rastësishme i vendos në të dyja anët, duke i fryrë shifrat.</w:t>
      </w:r>
    </w:p>
    <w:p>
      <w:pPr>
        <w:spacing w:line="360" w:lineRule="auto"/>
        <w:ind w:firstLine="360"/>
        <w:jc w:val="both"/>
      </w:pPr>
      <w:r>
        <w:rPr>
          <w:rFonts w:ascii="Times New Roman" w:hAnsi="Times New Roman" w:eastAsia="Times New Roman"/>
          <w:b w:val="0"/>
          <w:caps w:val="0"/>
          <w:sz w:val="24"/>
        </w:rPr>
        <w:t>Azeem et al. (2019), në një shqyrtim sistematik me meta-analizë, gjetën vetëm pesëmbëdhjetë studime që përdorin mësimin e makinës për këtë qëllim, nga mbi dy mijë punime fillestare, dhe përfundojnë se fusha ka ende vend për përmirësim. Ata e vendosin mësimin e makinës si përgjigje ndaj tri kufizimeve të detektorëve me rregulla: subjektivitetit të zhvilluesve, pajtimit të ulët mes detektorëve të ndryshëm dhe vështirësisë për të gjetur pragje të mira.</w:t>
      </w:r>
    </w:p>
    <w:p>
      <w:pPr>
        <w:spacing w:line="360" w:lineRule="auto"/>
        <w:ind w:firstLine="360"/>
        <w:jc w:val="both"/>
      </w:pPr>
      <w:r>
        <w:rPr>
          <w:rFonts w:ascii="Times New Roman" w:hAnsi="Times New Roman" w:eastAsia="Times New Roman"/>
          <w:b w:val="0"/>
          <w:caps w:val="0"/>
          <w:sz w:val="24"/>
        </w:rPr>
        <w:t>Madeyski &amp; Lewowski (2023) trajnuan klasifikues mbi MLCQ-në, me metrikat e mjeteve të përgjithshme të analizës statike si veçori, dhe raportuan koeficientin e Matthews-it në vend të saktësisë. Punimi i tyre është krahasimi më i afërt me këtë punim, sepse përdor të njëjtën të vërtetë bazë, dhe Kapitulli 6 i vë rezultatet përballë.</w:t>
      </w:r>
    </w:p>
    <w:p>
      <w:pPr>
        <w:spacing w:line="360" w:lineRule="auto"/>
        <w:ind w:firstLine="360"/>
        <w:jc w:val="both"/>
      </w:pPr>
      <w:r>
        <w:rPr>
          <w:rFonts w:ascii="Times New Roman" w:hAnsi="Times New Roman" w:eastAsia="Times New Roman"/>
          <w:b w:val="0"/>
          <w:caps w:val="0"/>
          <w:sz w:val="24"/>
        </w:rPr>
        <w:t>Një kundërshtim i përsëritur ndaj modeleve është se nuk e shpjegojnë vendimin e tyre. Rëndësia e veçorive jep një përgjigje për tërë bashkësinë, por mënyra si llogaritet ka rëndësi: Strobl et al. (2007) treguan se rëndësia e bazuar te papastërtia në pyjet e rastësishme anon nga veçoritë me shumë vlera të mundshme, dhe propozuan matje që e shmangin këtë anim.</w:t>
      </w:r>
    </w:p>
    <w:p>
      <w:pPr>
        <w:pStyle w:val="Heading2"/>
      </w:pPr>
      <w:r>
        <w:rPr>
          <w:rFonts w:ascii="Times New Roman" w:hAnsi="Times New Roman" w:eastAsia="Times New Roman"/>
          <w:b/>
          <w:caps w:val="0"/>
          <w:sz w:val="24"/>
        </w:rPr>
        <w:t>2.5 E vërteta bazë dhe subjektiviteti</w:t>
      </w:r>
    </w:p>
    <w:p>
      <w:pPr>
        <w:spacing w:line="360" w:lineRule="auto"/>
        <w:ind w:firstLine="360"/>
        <w:jc w:val="both"/>
      </w:pPr>
      <w:r>
        <w:rPr>
          <w:rFonts w:ascii="Times New Roman" w:hAnsi="Times New Roman" w:eastAsia="Times New Roman"/>
          <w:b w:val="0"/>
          <w:caps w:val="0"/>
          <w:sz w:val="24"/>
        </w:rPr>
        <w:t>Çdo vlerësim i detektimit ka nevojë për një të vërtetë bazë, dhe këtu del një problem themelor. Mäntylä &amp; Lassenius (2006), në një studim rasti në një kompani finlandeze produktesh softuerike, treguan se vlerësimi i zhvilluesve për praninë e një ere është subjektiv dhe se vlerësues të ndryshëm shpesh nuk pajtohen për të njëjtin modul.</w:t>
      </w:r>
    </w:p>
    <w:p>
      <w:pPr>
        <w:spacing w:line="360" w:lineRule="auto"/>
        <w:ind w:firstLine="360"/>
        <w:jc w:val="both"/>
      </w:pPr>
      <w:r>
        <w:rPr>
          <w:rFonts w:ascii="Times New Roman" w:hAnsi="Times New Roman" w:eastAsia="Times New Roman"/>
          <w:b w:val="0"/>
          <w:caps w:val="0"/>
          <w:sz w:val="24"/>
        </w:rPr>
        <w:t>Madeyski &amp; Lewowski (2020) ndërtuan MLCQ-në, një bashkësi mostrash Java të etiketuara nga zhvillues profesionistë për katër erëra, me ashpërsi në shkallën none/minor/major/critical. Mostrat vijnë nga projekte me burim të hapur të zgjedhura për rëndësi industriale, dhe për çdo rishikues publikohet edhe profili i përvojës së tij, ndaj çdo gjykim mund të lidhet me atë që e dha. Ky punim e përdor MLCQ-në si të vërtetë bazë, dhe mospajtimin mes rishikuesve e raporton si të dhënë, në vend që ta pastrojë si zhurmë.</w:t>
      </w:r>
    </w:p>
    <w:p>
      <w:pPr>
        <w:pStyle w:val="Heading2"/>
      </w:pPr>
      <w:r>
        <w:rPr>
          <w:rFonts w:ascii="Times New Roman" w:hAnsi="Times New Roman" w:eastAsia="Times New Roman"/>
          <w:b/>
          <w:caps w:val="0"/>
          <w:sz w:val="24"/>
        </w:rPr>
        <w:t>2.6 Refaktorimi i automatizuar</w:t>
      </w:r>
    </w:p>
    <w:p>
      <w:pPr>
        <w:spacing w:line="360" w:lineRule="auto"/>
        <w:ind w:firstLine="360"/>
        <w:jc w:val="both"/>
      </w:pPr>
      <w:r>
        <w:rPr>
          <w:rFonts w:ascii="Times New Roman" w:hAnsi="Times New Roman" w:eastAsia="Times New Roman"/>
          <w:b w:val="0"/>
          <w:caps w:val="0"/>
          <w:sz w:val="24"/>
        </w:rPr>
        <w:t>Opdyke (1992), në tezën e doktoratës, e formalizoi refaktorimin me nocionin e parakushteve: një transformim është i sigurt vetëm nëse disa kushte vërtetohen para se të aplikohet. Mbi këtë nocion mbështetet çdo motor refaktorimi që pretendon se e ruan sjelljen.</w:t>
      </w:r>
    </w:p>
    <w:p>
      <w:pPr>
        <w:spacing w:line="360" w:lineRule="auto"/>
        <w:ind w:firstLine="360"/>
        <w:jc w:val="both"/>
      </w:pPr>
      <w:r>
        <w:rPr>
          <w:rFonts w:ascii="Times New Roman" w:hAnsi="Times New Roman" w:eastAsia="Times New Roman"/>
          <w:b w:val="0"/>
          <w:caps w:val="0"/>
          <w:sz w:val="24"/>
        </w:rPr>
        <w:t>Mens &amp; Tourwé (2004), në shqyrtimin e tyre të fushës, e ndajnë procesin e refaktorimit në disa veprimtari: gjetja e vendit që duhet refaktoruar, zgjedhja e transformimit, garantimi që sjellja ruhet, aplikimi, vlerësimi i efektit mbi cilësinë, dhe ruajtja e përputhjes me artefaktet e tjera. Mjetet zakonisht mbulojnë vetëm aplikimin; ky punim synon të lidhë gjetjen, aplikimin dhe matjen e efektit në një zinxhir të vetëm.</w:t>
      </w:r>
    </w:p>
    <w:p>
      <w:pPr>
        <w:spacing w:line="360" w:lineRule="auto"/>
        <w:ind w:firstLine="360"/>
        <w:jc w:val="both"/>
      </w:pPr>
      <w:r>
        <w:rPr>
          <w:rFonts w:ascii="Times New Roman" w:hAnsi="Times New Roman" w:eastAsia="Times New Roman"/>
          <w:b w:val="0"/>
          <w:caps w:val="0"/>
          <w:sz w:val="24"/>
        </w:rPr>
        <w:t>Tsantalis &amp; Chatzigeorgiou (2009) propozuan një metodë për gjetjen e rasteve të Move Method si zgjidhje për Feature Envy. Algoritmi mat distancën mes entiteteve dhe klasave, propozon vetëm lëvizje që kalojnë një bashkësi parakushtesh, dhe vendimin e fundit ia lë projektuesit.</w:t>
      </w:r>
    </w:p>
    <w:p>
      <w:pPr>
        <w:spacing w:line="360" w:lineRule="auto"/>
        <w:ind w:firstLine="360"/>
        <w:jc w:val="both"/>
      </w:pPr>
      <w:r>
        <w:rPr>
          <w:rFonts w:ascii="Times New Roman" w:hAnsi="Times New Roman" w:eastAsia="Times New Roman"/>
          <w:b w:val="0"/>
          <w:caps w:val="0"/>
          <w:sz w:val="24"/>
        </w:rPr>
        <w:t>Murphy-Hill et al. (2012), me të dhëna nga mbi trembëdhjetë mijë zhvillues, gjetën se refaktorimi shpesh përzihet me ndryshime të tjera dhe rrallë përmendet në mesazhet e commit-eve, ndaj matet me vështirësi nga historiku. Silva et al. (2016) i pyetën zhvilluesit pse refaktorojnë dhe gjetën se arsyet janë kryesisht praktike, të lidhura me një ndryshim konkret që duhet bërë.</w:t>
      </w:r>
    </w:p>
    <w:p>
      <w:pPr>
        <w:spacing w:line="360" w:lineRule="auto"/>
        <w:ind w:firstLine="360"/>
        <w:jc w:val="both"/>
      </w:pPr>
      <w:r>
        <w:rPr>
          <w:rFonts w:ascii="Times New Roman" w:hAnsi="Times New Roman" w:eastAsia="Times New Roman"/>
          <w:b w:val="0"/>
          <w:caps w:val="0"/>
          <w:sz w:val="24"/>
        </w:rPr>
        <w:t>Lidhja mes refaktorimit dhe erërave është më e dobët nga sa pritet. Bavota et al. (2015), duke ndjekur refaktorimet në historikun e sistemeve me burim të hapur, gjetën se vetëm 42% e refaktorimeve prekin entitete me erë, dhe vetëm 7% e tyre e heqin erën nga klasa. Refaktorimi që bëjnë zhvilluesit, pra, nuk është në shumicën e rasteve ndreqje e një ere, dhe as ndreqja e një ere nuk është domosdoshmërisht e suksesshme; kjo e bën të nevojshme që çdo rishkrim automatik të matet pas aplikimit.</w:t>
      </w:r>
    </w:p>
    <w:p>
      <w:pPr>
        <w:pStyle w:val="Heading2"/>
      </w:pPr>
      <w:r>
        <w:rPr>
          <w:rFonts w:ascii="Times New Roman" w:hAnsi="Times New Roman" w:eastAsia="Times New Roman"/>
          <w:b/>
          <w:caps w:val="0"/>
          <w:sz w:val="24"/>
        </w:rPr>
        <w:t>2.7 Hendeku</w:t>
      </w:r>
    </w:p>
    <w:p>
      <w:pPr>
        <w:spacing w:line="360" w:lineRule="auto"/>
        <w:ind w:firstLine="360"/>
        <w:jc w:val="both"/>
      </w:pPr>
      <w:r>
        <w:rPr>
          <w:rFonts w:ascii="Times New Roman" w:hAnsi="Times New Roman" w:eastAsia="Times New Roman"/>
          <w:b w:val="0"/>
          <w:caps w:val="0"/>
          <w:sz w:val="24"/>
        </w:rPr>
        <w:t>Nga ky shqyrtim dalin tri vërejtje. Qasja me rregulla dhe ajo me mësim makine rrallë vlerësohen mbi të njëjtën të vërtetë bazë dhe me të njëjtat metrika, ndaj krahasimi i drejtpërdrejtë mungon. Jo çdo punim e thotë qartë si e ndan bashkësinë e vlerësimit, edhe pse shifra e raportuar varet pikërisht prej saj. Detektimi dhe refaktorimi, nga ana tjetër, trajtohen zakonisht veç e veç, ndaj mbetet pa përgjigje empirike nëse një erë e gjetur mund të ndreqet edhe automatikisht, dhe nëse ndreqja e heq vërtet.</w:t>
      </w:r>
    </w:p>
    <w:p>
      <w:pPr>
        <w:spacing w:line="360" w:lineRule="auto"/>
        <w:ind w:firstLine="360"/>
        <w:jc w:val="both"/>
      </w:pPr>
      <w:r>
        <w:rPr>
          <w:rFonts w:ascii="Times New Roman" w:hAnsi="Times New Roman" w:eastAsia="Times New Roman"/>
          <w:b w:val="0"/>
          <w:caps w:val="0"/>
          <w:sz w:val="24"/>
        </w:rPr>
        <w:t>Ky punim u përgjigjet të triave, dhe pikërisht kjo e dallon nga studimet e përmendura. Ndryshe nga Lanza &amp; Marinescu (2006), pragjet e strategjive nuk merren si të sakta, por maten kundrejt gjykimit të zhvilluesve profesionistë të MLCQ-së. Ndryshe nga Arcelli Fontana et al. (2016), rregullat dhe modelet vlerësohen mbi të njëjtat mostra, me të njëjtin kod pikëzimi, dhe ndarja e të dhënave bëhet sipas depos, ndaj shifra nuk fryhet nga mostra të të njëjtit projekt në trajnim dhe në testim. Ndryshe nga Madeyski &amp; Lewowski (2023), që përdorën metrikat e mjeteve të përgjithshme të analizës statike, modeli trajnohet mbi metrikat e vetë sistemit, përfshirë ato që lexojnë strategjitë, dhe një ablacion me vetëm metrikat e strategjisë tregon sa nga dallimi vjen nga kufiri i mësuar. Ndryshe nga Tsantalis &amp; Chatzigeorgiou (2009), që propozojnë një transformim dhe vendimin ia lënë projektuesit, këtu transformimi aplikohet, verifikohet me kompilator dhe matet nëse e hoqi erën, sepse Bavota et al. (2015) treguan se refaktorimi rrallë e heq erën vetvetiu. Kapitulli 3 i kthen këto vërejtje në problemin dhe pyetjet e punimit.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caps w:val="0"/>
          <w:sz w:val="24"/>
        </w:rPr>
        <w:t>Situata ideale.</w:t>
      </w:r>
      <w:r>
        <w:rPr>
          <w:rFonts w:ascii="Times New Roman" w:hAnsi="Times New Roman" w:eastAsia="Times New Roman"/>
          <w:b w:val="0"/>
          <w:caps w:val="0"/>
          <w:sz w:val="24"/>
        </w:rPr>
        <w:t xml:space="preserve"> Për çdo pjesë të kodit, ekipi do të duhej të dinte nëse ka një problem dizajni, sa i rëndë është, dhe cili transformim e heq pa ndryshuar sjelljen. Ky gjykim do të duhej të ishte i përsëritshëm dhe i krahasuar me vlerësimin e zhvilluesve me përvojë.</w:t>
      </w:r>
    </w:p>
    <w:p>
      <w:pPr>
        <w:spacing w:line="360" w:lineRule="auto"/>
        <w:ind w:firstLine="360"/>
        <w:jc w:val="both"/>
      </w:pPr>
      <w:r>
        <w:rPr>
          <w:rFonts w:ascii="Times New Roman" w:hAnsi="Times New Roman" w:eastAsia="Times New Roman"/>
          <w:b/>
          <w:caps w:val="0"/>
          <w:sz w:val="24"/>
        </w:rPr>
        <w:t>Realiteti.</w:t>
      </w:r>
      <w:r>
        <w:rPr>
          <w:rFonts w:ascii="Times New Roman" w:hAnsi="Times New Roman" w:eastAsia="Times New Roman"/>
          <w:b w:val="0"/>
          <w:caps w:val="0"/>
          <w:sz w:val="24"/>
        </w:rPr>
        <w:t xml:space="preserve"> Identifikimi me dorë nuk shkallëzohet, dhe mjetet ekzistuese zakonisht vetëm njoftojnë, me pragje të kalibruara në projekte të tjera (Kapitulli 1). Studimet rrallë i vënë dy qasjet përballë njëra-tjetrës, dhe nuk matin sa nga erërat e gjetura ndreqen dot automatikisht (Nënkapitulli 2.7).</w:t>
      </w:r>
    </w:p>
    <w:p>
      <w:pPr>
        <w:spacing w:line="360" w:lineRule="auto"/>
        <w:ind w:firstLine="360"/>
        <w:jc w:val="both"/>
      </w:pPr>
      <w:r>
        <w:rPr>
          <w:rFonts w:ascii="Times New Roman" w:hAnsi="Times New Roman" w:eastAsia="Times New Roman"/>
          <w:b/>
          <w:caps w:val="0"/>
          <w:sz w:val="24"/>
        </w:rPr>
        <w:t>Fokusi i punës.</w:t>
      </w:r>
      <w:r>
        <w:rPr>
          <w:rFonts w:ascii="Times New Roman" w:hAnsi="Times New Roman" w:eastAsia="Times New Roman"/>
          <w:b w:val="0"/>
          <w:caps w:val="0"/>
          <w:sz w:val="24"/>
        </w:rPr>
        <w:t xml:space="preserve"> Ky punim i krahason dy qasjet e detektimit mbi të njëjtin korpus të etiketuar nga profesionistë, me ndarje sipas depos dhe me të njëjtën mënyrë pikëzimi, dhe mat sa nga vendet e detektuara mund të rishkruhen automatikisht pa sjellë gabime të reja kompilimi.</w:t>
      </w:r>
    </w:p>
    <w:p>
      <w:pPr>
        <w:pStyle w:val="Heading2"/>
      </w:pPr>
      <w:r>
        <w:rPr>
          <w:rFonts w:ascii="Times New Roman" w:hAnsi="Times New Roman" w:eastAsia="Times New Roman"/>
          <w:b/>
          <w:caps w:val="0"/>
          <w:sz w:val="24"/>
        </w:rPr>
        <w:t>3.1 Pyetjet kërkimore</w:t>
      </w:r>
    </w:p>
    <w:p>
      <w:pPr>
        <w:spacing w:line="360" w:lineRule="auto"/>
        <w:ind w:firstLine="360"/>
        <w:jc w:val="both"/>
      </w:pPr>
      <w:r>
        <w:rPr>
          <w:rFonts w:ascii="Times New Roman" w:hAnsi="Times New Roman" w:eastAsia="Times New Roman"/>
          <w:b w:val="0"/>
          <w:caps w:val="0"/>
          <w:sz w:val="24"/>
        </w:rPr>
        <w:t>Secila pyetje lidhet me një nga tri pjesët e sistemit:</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mund të aplikohen automatikisht refaktorimet e propozuara pa shtuar gabime të reja kompilimi, dhe a e heqin ato erën për të cilën u propozuan, sipas rimatjes me të njëjtat metrika?</w:t>
      </w:r>
    </w:p>
    <w:p>
      <w:pPr>
        <w:spacing w:line="360" w:lineRule="auto"/>
        <w:ind w:firstLine="360"/>
        <w:jc w:val="both"/>
      </w:pPr>
      <w:r>
        <w:rPr>
          <w:rFonts w:ascii="Times New Roman" w:hAnsi="Times New Roman" w:eastAsia="Times New Roman"/>
          <w:b w:val="0"/>
          <w:caps w:val="0"/>
          <w:sz w:val="24"/>
        </w:rPr>
        <w:t>PK1 e vë gjykimin e pragjeve fikse përballë atij njerëzor. PK2 pyet nëse të njëjtat metrika, të përdorura ndryshe, japin më shumë. PK3 pyet nëse sistemi mund të shkojë përtej njoftimit pa e prishur kodin.</w:t>
      </w:r>
    </w:p>
    <w:p>
      <w:pPr>
        <w:pStyle w:val="Heading2"/>
      </w:pPr>
      <w:r>
        <w:rPr>
          <w:rFonts w:ascii="Times New Roman" w:hAnsi="Times New Roman" w:eastAsia="Times New Roman"/>
          <w:b/>
          <w:caps w:val="0"/>
          <w:sz w:val="24"/>
        </w:rPr>
        <w:t>3.2 Qëllimi dhe objektivat</w:t>
      </w:r>
    </w:p>
    <w:p>
      <w:pPr>
        <w:spacing w:line="360" w:lineRule="auto"/>
        <w:ind w:firstLine="360"/>
        <w:jc w:val="both"/>
      </w:pPr>
      <w:r>
        <w:rPr>
          <w:rFonts w:ascii="Times New Roman" w:hAnsi="Times New Roman" w:eastAsia="Times New Roman"/>
          <w:b w:val="0"/>
          <w:caps w:val="0"/>
          <w:sz w:val="24"/>
        </w:rPr>
        <w:t>Qëllimi i punimit është të projektohet, të implementohet dhe të vlerësohet empirikisht një sistem që gjen code smells në kod Java dhe propozon refaktorime konkrete e të verifikueshme për to. Objektivat janë:</w:t>
      </w:r>
    </w:p>
    <w:p>
      <w:pPr>
        <w:pStyle w:val="ListBullet"/>
        <w:spacing w:line="360" w:lineRule="auto"/>
        <w:jc w:val="both"/>
      </w:pPr>
      <w:r>
        <w:rPr>
          <w:rFonts w:ascii="Times New Roman" w:hAnsi="Times New Roman" w:eastAsia="Times New Roman"/>
          <w:b w:val="0"/>
          <w:caps w:val="0"/>
          <w:sz w:val="24"/>
        </w:rPr>
        <w:t>Të shqyrtohet literatura për metrikat e cilësisë së kodit, strategjitë e detektimit dhe refaktorimin.</w:t>
      </w:r>
    </w:p>
    <w:p>
      <w:pPr>
        <w:pStyle w:val="ListBullet"/>
        <w:spacing w:line="360" w:lineRule="auto"/>
        <w:jc w:val="both"/>
      </w:pPr>
      <w:r>
        <w:rPr>
          <w:rFonts w:ascii="Times New Roman" w:hAnsi="Times New Roman" w:eastAsia="Times New Roman"/>
          <w:b w:val="0"/>
          <w:caps w:val="0"/>
          <w:sz w:val="24"/>
        </w:rPr>
        <w:t>Të ndërtohet një motor analize që mat kodin Java në nivel klase dhe metode.</w:t>
      </w:r>
    </w:p>
    <w:p>
      <w:pPr>
        <w:pStyle w:val="ListBullet"/>
        <w:spacing w:line="360" w:lineRule="auto"/>
        <w:jc w:val="both"/>
      </w:pPr>
      <w:r>
        <w:rPr>
          <w:rFonts w:ascii="Times New Roman" w:hAnsi="Times New Roman" w:eastAsia="Times New Roman"/>
          <w:b w:val="0"/>
          <w:caps w:val="0"/>
          <w:sz w:val="24"/>
        </w:rPr>
        <w:t>Të implementohet detektimi me rregulla, me strategji të publikuara dhe me burimin e çdo pragu të deklaruar.</w:t>
      </w:r>
    </w:p>
    <w:p>
      <w:pPr>
        <w:pStyle w:val="ListBullet"/>
        <w:spacing w:line="360" w:lineRule="auto"/>
        <w:jc w:val="both"/>
      </w:pPr>
      <w:r>
        <w:rPr>
          <w:rFonts w:ascii="Times New Roman" w:hAnsi="Times New Roman" w:eastAsia="Times New Roman"/>
          <w:b w:val="0"/>
          <w:caps w:val="0"/>
          <w:sz w:val="24"/>
        </w:rPr>
        <w:t>Të trajnohet një klasifikues mbi të dhënat e MLCQ-së dhe të krahasohet me rregullat.</w:t>
      </w:r>
    </w:p>
    <w:p>
      <w:pPr>
        <w:pStyle w:val="ListBullet"/>
        <w:spacing w:line="360" w:lineRule="auto"/>
        <w:jc w:val="both"/>
      </w:pPr>
      <w:r>
        <w:rPr>
          <w:rFonts w:ascii="Times New Roman" w:hAnsi="Times New Roman" w:eastAsia="Times New Roman"/>
          <w:b w:val="0"/>
          <w:caps w:val="0"/>
          <w:sz w:val="24"/>
        </w:rPr>
        <w:t>Të ndërtohet një motor refaktorimi që i aplikon transformimet vetëm kur janë të sigurta dhe e verifikon rezultatin.</w:t>
      </w:r>
    </w:p>
    <w:p>
      <w:pPr>
        <w:pStyle w:val="ListBullet"/>
        <w:spacing w:line="360" w:lineRule="auto"/>
        <w:jc w:val="both"/>
      </w:pPr>
      <w:r>
        <w:rPr>
          <w:rFonts w:ascii="Times New Roman" w:hAnsi="Times New Roman" w:eastAsia="Times New Roman"/>
          <w:b w:val="0"/>
          <w:caps w:val="0"/>
          <w:sz w:val="24"/>
        </w:rPr>
        <w:t>Të ndërtohet një ndërfaqe web që ia bën rezultatet të përdorshme zhvilluesit.</w:t>
      </w:r>
    </w:p>
    <w:p>
      <w:pPr>
        <w:pStyle w:val="Heading2"/>
      </w:pPr>
      <w:r>
        <w:rPr>
          <w:rFonts w:ascii="Times New Roman" w:hAnsi="Times New Roman" w:eastAsia="Times New Roman"/>
          <w:b/>
          <w:caps w:val="0"/>
          <w:sz w:val="24"/>
        </w:rPr>
        <w:t>3.3 Formulimi i matshëm dhe kriteret e suksesit</w:t>
      </w:r>
    </w:p>
    <w:p>
      <w:pPr>
        <w:spacing w:line="360" w:lineRule="auto"/>
        <w:ind w:firstLine="360"/>
        <w:jc w:val="both"/>
      </w:pPr>
      <w:r>
        <w:rPr>
          <w:rFonts w:ascii="Times New Roman" w:hAnsi="Times New Roman" w:eastAsia="Times New Roman"/>
          <w:b w:val="0"/>
          <w:caps w:val="0"/>
          <w:sz w:val="24"/>
        </w:rPr>
        <w:t>Detektimi trajtohet si klasifikim binar: një klasë ose metodë është ose nuk është shembull i një ere të caktuar. E vërteta bazë vjen nga rishikuesit e MLCQ-së, dhe krahasimi bëhet me matricën konfuze dhe shifrat që dalin prej saj.</w:t>
      </w:r>
    </w:p>
    <w:p>
      <w:pPr>
        <w:spacing w:line="360" w:lineRule="auto"/>
        <w:ind w:firstLine="360"/>
        <w:jc w:val="both"/>
      </w:pPr>
      <w:r>
        <w:rPr>
          <w:rFonts w:ascii="Times New Roman" w:hAnsi="Times New Roman" w:eastAsia="Times New Roman"/>
          <w:b w:val="0"/>
          <w:caps w:val="0"/>
          <w:sz w:val="24"/>
        </w:rPr>
        <w:t>Refaktorimi nuk është klasifikim, por transformim me parakushte, dhe pyetja e matshme është sa shpesh aplikohet pa e prishur kodin. Raportohen vendet e detektuara, ato të transformuara dhe arsyet pse të tjerat u refuzuan. Kriteret e suksesit janë:</w:t>
      </w:r>
    </w:p>
    <w:p>
      <w:pPr>
        <w:pStyle w:val="ListBullet"/>
        <w:spacing w:line="360" w:lineRule="auto"/>
        <w:jc w:val="both"/>
      </w:pPr>
      <w:r>
        <w:rPr>
          <w:rFonts w:ascii="Times New Roman" w:hAnsi="Times New Roman" w:eastAsia="Times New Roman"/>
          <w:b w:val="0"/>
          <w:caps w:val="0"/>
          <w:sz w:val="24"/>
        </w:rPr>
        <w:t>Për PK1: shifra për çdo erë mbi një korpus të deklaruar, të riprodhueshme me një komandë. Edhe një recall i ulët është përgjigje e vlefshme, për sa kohë nuk fshihet.</w:t>
      </w:r>
    </w:p>
    <w:p>
      <w:pPr>
        <w:pStyle w:val="ListBullet"/>
        <w:spacing w:line="360" w:lineRule="auto"/>
        <w:jc w:val="both"/>
      </w:pPr>
      <w:r>
        <w:rPr>
          <w:rFonts w:ascii="Times New Roman" w:hAnsi="Times New Roman" w:eastAsia="Times New Roman"/>
          <w:b w:val="0"/>
          <w:caps w:val="0"/>
          <w:sz w:val="24"/>
        </w:rPr>
        <w:t>Për PK2: krahasim mostër për mostër me detektimin me rregulla, plus një model bazë që nuk mëson asgjë, që fitimi të mos ngatërrohet me çekuilibrin e klasave.</w:t>
      </w:r>
    </w:p>
    <w:p>
      <w:pPr>
        <w:pStyle w:val="ListBullet"/>
        <w:spacing w:line="360" w:lineRule="auto"/>
        <w:jc w:val="both"/>
      </w:pPr>
      <w:r>
        <w:rPr>
          <w:rFonts w:ascii="Times New Roman" w:hAnsi="Times New Roman" w:eastAsia="Times New Roman"/>
          <w:b w:val="0"/>
          <w:caps w:val="0"/>
          <w:sz w:val="24"/>
        </w:rPr>
        <w:t>Për PK3: çdo rishkrim i aplikuar verifikohet se nuk e prish skedarin, dhe matet nëse era u hoq.</w:t>
      </w:r>
    </w:p>
    <w:p>
      <w:pPr>
        <w:pStyle w:val="Heading2"/>
      </w:pPr>
      <w:r>
        <w:rPr>
          <w:rFonts w:ascii="Times New Roman" w:hAnsi="Times New Roman" w:eastAsia="Times New Roman"/>
          <w:b/>
          <w:caps w:val="0"/>
          <w:sz w:val="24"/>
        </w:rPr>
        <w:t>3.4 Fushëveprimi dhe kufizimet</w:t>
      </w:r>
    </w:p>
    <w:p>
      <w:pPr>
        <w:spacing w:line="360" w:lineRule="auto"/>
        <w:ind w:firstLine="360"/>
        <w:jc w:val="both"/>
      </w:pPr>
      <w:r>
        <w:rPr>
          <w:rFonts w:ascii="Times New Roman" w:hAnsi="Times New Roman" w:eastAsia="Times New Roman"/>
          <w:b w:val="0"/>
          <w:caps w:val="0"/>
          <w:sz w:val="24"/>
        </w:rPr>
        <w:t>Punimi kufizohet te Java, sepse shumica e literaturës për metrikat e objekteve dhe dataset-et e etiketuara të code smells janë ndërtuar mbi kod Java. Vlerësohen vetëm erërat për të cilat ka strategji të publikuara dhe të dhëna të etiketuara. Analiza është statike: programi nuk ekzekutohet, ndaj sjellja gjatë ekzekutimit nuk mbulohet.</w:t>
      </w:r>
    </w:p>
    <w:p>
      <w:pPr>
        <w:spacing w:line="360" w:lineRule="auto"/>
        <w:ind w:firstLine="360"/>
        <w:jc w:val="both"/>
      </w:pPr>
      <w:r>
        <w:rPr>
          <w:rFonts w:ascii="Times New Roman" w:hAnsi="Times New Roman" w:eastAsia="Times New Roman"/>
          <w:b w:val="0"/>
          <w:caps w:val="0"/>
          <w:sz w:val="24"/>
        </w:rPr>
        <w:t>Dy zgjedhje janë bërë me qëllim. E para, analizuesi regjistron fakte sintaksore dhe nuk zgjidh simbole. Prandaj një transformim që duhet të gjejë çdo referencë ndaj një emri nuk mund t'i provojë parakushtet e veta, dhe dy nga pesë transformimet e planifikuara mbeten vetëm propozim. Për të njëjtën arsye Introduce Parameter Object aplikohet vetëm te metodat «private», thirrjet e të cilave mbeten brenda skedarit. E dyta, refaktorimi bëhet me transformime mbi pemën sintaksore dhe jo me gjenerim teksti, sepse ajo që aplikohet duhet të jetë e saktë. Kur siguria nuk provohet, refuzimi konsiderohet rezultat i saktë.</w:t>
      </w:r>
    </w:p>
    <w:p>
      <w:pPr>
        <w:spacing w:line="360" w:lineRule="auto"/>
        <w:ind w:firstLine="360"/>
        <w:jc w:val="both"/>
      </w:pPr>
      <w:r>
        <w:rPr>
          <w:rFonts w:ascii="Times New Roman" w:hAnsi="Times New Roman" w:eastAsia="Times New Roman"/>
          <w:b w:val="0"/>
          <w:caps w:val="0"/>
          <w:sz w:val="24"/>
        </w:rPr>
        <w:t xml:space="preserve">Korpusi mban nga depot e MLCQ-së vetëm skedarët «.java», pa skedarë ndërtimi dhe pa varësi, dhe disa depo nuk gjenden më. Prandaj çdo rishkrim kontrollohet vetëm me kompilator: nëse kompilon, ose të paktën nëse nuk shton lloj të ri gabimi. Ruajtja e sjelljes, prandaj, nuk është pjesë e PK3 dhe </w:t>
      </w:r>
      <w:r>
        <w:rPr>
          <w:rFonts w:ascii="Times New Roman" w:hAnsi="Times New Roman" w:eastAsia="Times New Roman"/>
          <w:b/>
          <w:caps w:val="0"/>
          <w:sz w:val="24"/>
        </w:rPr>
        <w:t>nuk verifikohet empirikisht në këtë punim</w:t>
      </w:r>
      <w:r>
        <w:rPr>
          <w:rFonts w:ascii="Times New Roman" w:hAnsi="Times New Roman" w:eastAsia="Times New Roman"/>
          <w:b w:val="0"/>
          <w:caps w:val="0"/>
          <w:sz w:val="24"/>
        </w:rPr>
        <w:t>, sepse do të kërkonte ekzekutimin e testeve të projekteve, gjë që korpusi nuk e lejon.</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Ky kapitull përshkruan si u ndërtua sistemi dhe si u krye eksperimenti, me aq hollësi sa një lexues tjetër ta përsërisë. Radha ndjek rrugën e të dhënave: arkitektura dhe teknologjitë (4.1–4.2), korpusi dhe matja (4.3–4.4), tri qasjet (4.5–4.7), ndërfaqja (4.8), mënyra e vlerësimit (4.9), validimi i sistemit (4.10), riprodhueshmëria dhe mjedisi (4.11), etika (4.12) dhe kërcënimet ndaj vlefshmërisë (4.13). Rezultatet nuk jepen këtu; ato janë te Kapitulli 5.</w:t>
      </w:r>
    </w:p>
    <w:p>
      <w:pPr>
        <w:spacing w:line="360" w:lineRule="auto"/>
        <w:ind w:firstLine="360"/>
        <w:jc w:val="both"/>
      </w:pPr>
      <w:r>
        <w:rPr>
          <w:rFonts w:ascii="Times New Roman" w:hAnsi="Times New Roman" w:eastAsia="Times New Roman"/>
          <w:b/>
          <w:caps w:val="0"/>
          <w:sz w:val="24"/>
        </w:rPr>
        <w:t>Qasja e kërkimit.</w:t>
      </w:r>
      <w:r>
        <w:rPr>
          <w:rFonts w:ascii="Times New Roman" w:hAnsi="Times New Roman" w:eastAsia="Times New Roman"/>
          <w:b w:val="0"/>
          <w:caps w:val="0"/>
          <w:sz w:val="24"/>
        </w:rPr>
        <w:t xml:space="preserve"> Kërkimi është sasior dhe eksperimental. Pyetjet kërkimore pyesin «sa» dhe «a e përmirëson», dhe përgjigjen e marrin nga matje të përsëritshme mbi të njëjtin korpus: metrikat e kodit, etiketat e rishikuesve të MLCQ-së dhe verdiktet e kompilatorit. E vetmja pjesë cilësore është vlerësimi me rubrikë i një mostre rishkrimesh (Nënkapitulli 4.7), sepse vlera e një rishkrimi për zhvilluesin nuk matet vetëm me kompilim.</w:t>
      </w:r>
    </w:p>
    <w:p>
      <w:pPr>
        <w:spacing w:line="360" w:lineRule="auto"/>
        <w:ind w:firstLine="360"/>
        <w:jc w:val="both"/>
      </w:pPr>
      <w:r>
        <w:rPr>
          <w:rFonts w:ascii="Times New Roman" w:hAnsi="Times New Roman" w:eastAsia="Times New Roman"/>
          <w:b/>
          <w:caps w:val="0"/>
          <w:sz w:val="24"/>
        </w:rPr>
        <w:t>Dizajni.</w:t>
      </w:r>
      <w:r>
        <w:rPr>
          <w:rFonts w:ascii="Times New Roman" w:hAnsi="Times New Roman" w:eastAsia="Times New Roman"/>
          <w:b w:val="0"/>
          <w:caps w:val="0"/>
          <w:sz w:val="24"/>
        </w:rPr>
        <w:t xml:space="preserve"> Çdo mostër e MLCQ-së gjykohet nga të dyja qasjet e detektimit, ndaj dallimi mes tyre nuk ngatërrohet me dallimin mes mostrave. Variabla e pavarur është qasja e detektimit, dhe te refaktorimi lloji i transformimit; variablat e varura janë treguesit e Nënkapitullit 4.9. Për PK2 hipoteza zero është se MCC-ja e Qasjes B nuk ndryshon nga ajo e Qasjes A. Ajo hidhet poshtë për një erë kur intervali 95% i dallimit B − A, i llogaritur me bootstrap sipas depos, nuk e përmban zeron.</w:t>
      </w:r>
    </w:p>
    <w:p>
      <w:pPr>
        <w:spacing w:line="360" w:lineRule="auto"/>
        <w:ind w:firstLine="360"/>
        <w:jc w:val="both"/>
      </w:pPr>
      <w:r>
        <w:rPr>
          <w:rFonts w:ascii="Times New Roman" w:hAnsi="Times New Roman" w:eastAsia="Times New Roman"/>
          <w:b/>
          <w:caps w:val="0"/>
          <w:sz w:val="24"/>
        </w:rPr>
        <w:t>Hapat e studimit.</w:t>
      </w:r>
      <w:r>
        <w:rPr>
          <w:rFonts w:ascii="Times New Roman" w:hAnsi="Times New Roman" w:eastAsia="Times New Roman"/>
          <w:b w:val="0"/>
          <w:caps w:val="0"/>
          <w:sz w:val="24"/>
        </w:rPr>
        <w:t xml:space="preserve"> Eksperimenti kryhet në tetë hapa, secili me skriptin e vet, sipas radhës së Shtojcës 8.5:</w:t>
      </w:r>
    </w:p>
    <w:p>
      <w:pPr>
        <w:pStyle w:val="ListBullet"/>
        <w:spacing w:line="360" w:lineRule="auto"/>
        <w:jc w:val="both"/>
      </w:pPr>
      <w:r>
        <w:rPr>
          <w:rFonts w:ascii="Times New Roman" w:hAnsi="Times New Roman" w:eastAsia="Times New Roman"/>
          <w:b w:val="0"/>
          <w:caps w:val="0"/>
          <w:sz w:val="24"/>
        </w:rPr>
        <w:t>materializimi i korpusit: çdo depo e MLCQ-së shkarkohet në commit-in që panë rishikuesit;</w:t>
      </w:r>
    </w:p>
    <w:p>
      <w:pPr>
        <w:pStyle w:val="ListBullet"/>
        <w:spacing w:line="360" w:lineRule="auto"/>
        <w:jc w:val="both"/>
      </w:pPr>
      <w:r>
        <w:rPr>
          <w:rFonts w:ascii="Times New Roman" w:hAnsi="Times New Roman" w:eastAsia="Times New Roman"/>
          <w:b w:val="0"/>
          <w:caps w:val="0"/>
          <w:sz w:val="24"/>
        </w:rPr>
        <w:t>përputhja e çdo mostre me entitetin që prodhon analizuesi;</w:t>
      </w:r>
    </w:p>
    <w:p>
      <w:pPr>
        <w:pStyle w:val="ListBullet"/>
        <w:spacing w:line="360" w:lineRule="auto"/>
        <w:jc w:val="both"/>
      </w:pPr>
      <w:r>
        <w:rPr>
          <w:rFonts w:ascii="Times New Roman" w:hAnsi="Times New Roman" w:eastAsia="Times New Roman"/>
          <w:b w:val="0"/>
          <w:caps w:val="0"/>
          <w:sz w:val="24"/>
        </w:rPr>
        <w:t>matja e çdo entiteti dhe ruajtja e tabelës së veçorive;</w:t>
      </w:r>
    </w:p>
    <w:p>
      <w:pPr>
        <w:pStyle w:val="ListBullet"/>
        <w:spacing w:line="360" w:lineRule="auto"/>
        <w:jc w:val="both"/>
      </w:pPr>
      <w:r>
        <w:rPr>
          <w:rFonts w:ascii="Times New Roman" w:hAnsi="Times New Roman" w:eastAsia="Times New Roman"/>
          <w:b w:val="0"/>
          <w:caps w:val="0"/>
          <w:sz w:val="24"/>
        </w:rPr>
        <w:t>pikëzimi i strategjive të Qasjes A kundrejt etiketave;</w:t>
      </w:r>
    </w:p>
    <w:p>
      <w:pPr>
        <w:pStyle w:val="ListBullet"/>
        <w:spacing w:line="360" w:lineRule="auto"/>
        <w:jc w:val="both"/>
      </w:pPr>
      <w:r>
        <w:rPr>
          <w:rFonts w:ascii="Times New Roman" w:hAnsi="Times New Roman" w:eastAsia="Times New Roman"/>
          <w:b w:val="0"/>
          <w:caps w:val="0"/>
          <w:sz w:val="24"/>
        </w:rPr>
        <w:t>trajnimi i modeleve të Qasjes B dhe pikëzimi i tyre jashtë fold-it, bashkë me ablacionin mbi metrikat e strategjive;</w:t>
      </w:r>
    </w:p>
    <w:p>
      <w:pPr>
        <w:pStyle w:val="ListBullet"/>
        <w:spacing w:line="360" w:lineRule="auto"/>
        <w:jc w:val="both"/>
      </w:pPr>
      <w:r>
        <w:rPr>
          <w:rFonts w:ascii="Times New Roman" w:hAnsi="Times New Roman" w:eastAsia="Times New Roman"/>
          <w:b w:val="0"/>
          <w:caps w:val="0"/>
          <w:sz w:val="24"/>
        </w:rPr>
        <w:t>krahasimi i dy qasjeve mostër për mostër, me intervale besimi;</w:t>
      </w:r>
    </w:p>
    <w:p>
      <w:pPr>
        <w:pStyle w:val="ListBullet"/>
        <w:spacing w:line="360" w:lineRule="auto"/>
        <w:jc w:val="both"/>
      </w:pPr>
      <w:r>
        <w:rPr>
          <w:rFonts w:ascii="Times New Roman" w:hAnsi="Times New Roman" w:eastAsia="Times New Roman"/>
          <w:b w:val="0"/>
          <w:caps w:val="0"/>
          <w:sz w:val="24"/>
        </w:rPr>
        <w:t>ekzekutimi i motorit të refaktorimit mbi korpus, me verifikim dhe rimatje;</w:t>
      </w:r>
    </w:p>
    <w:p>
      <w:pPr>
        <w:pStyle w:val="ListBullet"/>
        <w:spacing w:line="360" w:lineRule="auto"/>
        <w:jc w:val="both"/>
      </w:pPr>
      <w:r>
        <w:rPr>
          <w:rFonts w:ascii="Times New Roman" w:hAnsi="Times New Roman" w:eastAsia="Times New Roman"/>
          <w:b w:val="0"/>
          <w:caps w:val="0"/>
          <w:sz w:val="24"/>
        </w:rPr>
        <w:t>analizat dytësore: ndjeshmëria dhe kalibrimi i pragjeve, krahasimi me PMD-në dhe pajtimi mes rishikuesve.</w:t>
      </w:r>
    </w:p>
    <w:p>
      <w:pPr>
        <w:pStyle w:val="Heading2"/>
      </w:pPr>
      <w:r>
        <w:rPr>
          <w:rFonts w:ascii="Times New Roman" w:hAnsi="Times New Roman" w:eastAsia="Times New Roman"/>
          <w:b/>
          <w:caps w:val="0"/>
          <w:sz w:val="24"/>
        </w:rPr>
        <w:t>4.1 Arkitektura e sistemit</w:t>
      </w:r>
    </w:p>
    <w:p>
      <w:pPr>
        <w:spacing w:line="360" w:lineRule="auto"/>
        <w:ind w:firstLine="360"/>
        <w:jc w:val="both"/>
      </w:pPr>
      <w:r>
        <w:rPr>
          <w:rFonts w:ascii="Times New Roman" w:hAnsi="Times New Roman" w:eastAsia="Times New Roman"/>
          <w:b w:val="0"/>
          <w:caps w:val="0"/>
          <w:sz w:val="24"/>
        </w:rPr>
        <w:t>Sistemi, i quajtur JavaSmell, është ndërtuar si një zinxhir shtresash ku varësia shkon në një drejtim: një modul importon vetëm nga shtresat para tij. Kështu çdo shtresë testohet veç, dhe logjika e detektimit nuk përzihet me transportin. Shtresat dhe rrjedha e të dhënave janë (Figura 1):</w:t>
      </w:r>
    </w:p>
    <w:p>
      <w:pPr>
        <w:keepNext/>
        <w:jc w:val="center"/>
      </w:pPr>
      <w:r>
        <w:drawing>
          <wp:inline xmlns:a="http://schemas.openxmlformats.org/drawingml/2006/main" xmlns:pic="http://schemas.openxmlformats.org/drawingml/2006/picture">
            <wp:extent cx="5120640" cy="2861392"/>
            <wp:docPr id="3" name="Picture 3"/>
            <wp:cNvGraphicFramePr>
              <a:graphicFrameLocks noChangeAspect="1"/>
            </wp:cNvGraphicFramePr>
            <a:graphic>
              <a:graphicData uri="http://schemas.openxmlformats.org/drawingml/2006/picture">
                <pic:pic>
                  <pic:nvPicPr>
                    <pic:cNvPr id="0" name="arkitektura_e_sistemit.png"/>
                    <pic:cNvPicPr/>
                  </pic:nvPicPr>
                  <pic:blipFill>
                    <a:blip r:embed="rId13"/>
                    <a:stretch>
                      <a:fillRect/>
                    </a:stretch>
                  </pic:blipFill>
                  <pic:spPr>
                    <a:xfrm>
                      <a:off x="0" y="0"/>
                      <a:ext cx="5120640" cy="2861392"/>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Arkitektura e sistemit dhe rrjedha e të dhënave</w:t>
      </w:r>
    </w:p>
    <w:p>
      <w:pPr>
        <w:pStyle w:val="ListBullet"/>
        <w:spacing w:line="360" w:lineRule="auto"/>
        <w:jc w:val="both"/>
      </w:pPr>
      <w:r>
        <w:rPr>
          <w:rFonts w:ascii="Times New Roman" w:hAnsi="Times New Roman" w:eastAsia="Times New Roman"/>
          <w:b w:val="0"/>
          <w:caps w:val="0"/>
          <w:sz w:val="24"/>
        </w:rPr>
        <w:t>parsing: lexon skedarët «.java» me tree-sitter dhe regjistron vetëm fakte sintaksore: deklarime, thirrje dhe qasje në fusha (emër i thjeshtë, «this.x» ose «marrësi.anëtari»). Nuk zgjidh simbole.</w:t>
      </w:r>
    </w:p>
    <w:p>
      <w:pPr>
        <w:pStyle w:val="ListBullet"/>
        <w:spacing w:line="360" w:lineRule="auto"/>
        <w:jc w:val="both"/>
      </w:pPr>
      <w:r>
        <w:rPr>
          <w:rFonts w:ascii="Times New Roman" w:hAnsi="Times New Roman" w:eastAsia="Times New Roman"/>
          <w:b w:val="0"/>
          <w:caps w:val="0"/>
          <w:sz w:val="24"/>
        </w:rPr>
        <w:t>model dhe metrics: strukturat e të dhënave për klasat, metodat dhe fushat, dhe metrikat e tyre, të llogaritura me një kalim të vetëm mbi çdo klasë.</w:t>
      </w:r>
    </w:p>
    <w:p>
      <w:pPr>
        <w:pStyle w:val="ListBullet"/>
        <w:spacing w:line="360" w:lineRule="auto"/>
        <w:jc w:val="both"/>
      </w:pPr>
      <w:r>
        <w:rPr>
          <w:rFonts w:ascii="Times New Roman" w:hAnsi="Times New Roman" w:eastAsia="Times New Roman"/>
          <w:b w:val="0"/>
          <w:caps w:val="0"/>
          <w:sz w:val="24"/>
        </w:rPr>
        <w:t>detectors: funksione të pastra që marrin një entitet dhe pragjet, dhe kthejnë erën bashkë me kushtet e vlerësuara. Të gjitha pragjet numerike janë në një skedar.</w:t>
      </w:r>
    </w:p>
    <w:p>
      <w:pPr>
        <w:pStyle w:val="ListBullet"/>
        <w:spacing w:line="360" w:lineRule="auto"/>
        <w:jc w:val="both"/>
      </w:pPr>
      <w:r>
        <w:rPr>
          <w:rFonts w:ascii="Times New Roman" w:hAnsi="Times New Roman" w:eastAsia="Times New Roman"/>
          <w:b w:val="0"/>
          <w:caps w:val="0"/>
          <w:sz w:val="24"/>
        </w:rPr>
        <w:t>ml dhe refactor: Qasja B dhe Qasja C, që përdorin daljen e detektorëve por nuk importojnë njëra-tjetrën.</w:t>
      </w:r>
    </w:p>
    <w:p>
      <w:pPr>
        <w:pStyle w:val="ListBullet"/>
        <w:spacing w:line="360" w:lineRule="auto"/>
        <w:jc w:val="both"/>
      </w:pPr>
      <w:r>
        <w:rPr>
          <w:rFonts w:ascii="Times New Roman" w:hAnsi="Times New Roman" w:eastAsia="Times New Roman"/>
          <w:b w:val="0"/>
          <w:caps w:val="0"/>
          <w:sz w:val="24"/>
        </w:rPr>
        <w:t>projects: shkarkon në disk një depo publike të GitHub-ut, që të analizohet.</w:t>
      </w:r>
    </w:p>
    <w:p>
      <w:pPr>
        <w:pStyle w:val="ListBullet"/>
        <w:spacing w:line="360" w:lineRule="auto"/>
        <w:jc w:val="both"/>
      </w:pPr>
      <w:r>
        <w:rPr>
          <w:rFonts w:ascii="Times New Roman" w:hAnsi="Times New Roman" w:eastAsia="Times New Roman"/>
          <w:b w:val="0"/>
          <w:caps w:val="0"/>
          <w:sz w:val="24"/>
        </w:rPr>
        <w:t>api: vetëm transport (validim, serializim, gabime), pa logjikë detektimi apo refaktorimi.</w:t>
      </w:r>
    </w:p>
    <w:p>
      <w:pPr>
        <w:pStyle w:val="ListBullet"/>
        <w:spacing w:line="360" w:lineRule="auto"/>
        <w:jc w:val="both"/>
      </w:pPr>
      <w:r>
        <w:rPr>
          <w:rFonts w:ascii="Times New Roman" w:hAnsi="Times New Roman" w:eastAsia="Times New Roman"/>
          <w:b w:val="0"/>
          <w:caps w:val="0"/>
          <w:sz w:val="24"/>
        </w:rPr>
        <w:t>frontend: ndërfaqja web, që komunikon me shërbimin vetëm përmes HTTP.</w:t>
      </w:r>
    </w:p>
    <w:p>
      <w:pPr>
        <w:spacing w:line="360" w:lineRule="auto"/>
        <w:ind w:firstLine="360"/>
        <w:jc w:val="both"/>
      </w:pPr>
      <w:r>
        <w:rPr>
          <w:rFonts w:ascii="Times New Roman" w:hAnsi="Times New Roman" w:eastAsia="Times New Roman"/>
          <w:b w:val="0"/>
          <w:caps w:val="0"/>
          <w:sz w:val="24"/>
        </w:rPr>
        <w:t>Gjatë një analize parsohet i gjithë projekti, sepse disa metrika kërkojnë klasat e tjera të tij. Pastaj çdo entitet matet, detektorët vlerësojnë strategjitë, modeli jep verdiktin e vet kur kërkohet, dhe motori prodhon një diff të verifikuar për çdo erë që ka transformim të automatizuar. E njëjta rrjedhë thirret nga rreshti i komandës dhe nga shërbimi HTTP. Skriptet e eksperimenteve, te evaluation dhe scripts/, përdorin po këto shtresa mbi korpusin, ndaj çdo numër i punimit vjen nga i njëjti kod që përdor zhvilluesi.</w:t>
      </w:r>
    </w:p>
    <w:p>
      <w:pPr>
        <w:spacing w:line="360" w:lineRule="auto"/>
        <w:ind w:firstLine="360"/>
        <w:jc w:val="both"/>
      </w:pPr>
      <w:r>
        <w:rPr>
          <w:rFonts w:ascii="Times New Roman" w:hAnsi="Times New Roman" w:eastAsia="Times New Roman"/>
          <w:b/>
          <w:caps w:val="0"/>
          <w:sz w:val="24"/>
        </w:rPr>
        <w:t>Modeli i të dhënave.</w:t>
      </w:r>
      <w:r>
        <w:rPr>
          <w:rFonts w:ascii="Times New Roman" w:hAnsi="Times New Roman" w:eastAsia="Times New Roman"/>
          <w:b w:val="0"/>
          <w:caps w:val="0"/>
          <w:sz w:val="24"/>
        </w:rPr>
        <w:t xml:space="preserve"> Për çdo skedar, parser-i ndërton një njësi me paketën, importet dhe klasat e saj. Një klasë mban llojin (class, interface, enum ose record), emrin, modifikuesit, superklasën, ndërfaqet, fushat, metodat dhe rangun e rreshtave. Një metodë mban tipin që kthen, parametrat me tipet e tyre, variablat lokale që deklaron, emrat e thjeshtë që lexon, qasjet e formës «this.x» dhe «marrësi.anëtari», thirrjet me marrës dhe pa marrës, dhe tipet që përmend. Këto janë të gjitha fakte që lexohen drejtpërdrejt nga pema; asnjëra nuk kërkon të dihet se çfarë tipi ka një shprehje e ndërlikuar.</w:t>
      </w:r>
    </w:p>
    <w:p>
      <w:pPr>
        <w:spacing w:line="360" w:lineRule="auto"/>
        <w:ind w:firstLine="360"/>
        <w:jc w:val="both"/>
      </w:pPr>
      <w:r>
        <w:rPr>
          <w:rFonts w:ascii="Times New Roman" w:hAnsi="Times New Roman" w:eastAsia="Times New Roman"/>
          <w:b/>
          <w:caps w:val="0"/>
          <w:sz w:val="24"/>
        </w:rPr>
        <w:t>Rreshti i komandës.</w:t>
      </w:r>
      <w:r>
        <w:rPr>
          <w:rFonts w:ascii="Times New Roman" w:hAnsi="Times New Roman" w:eastAsia="Times New Roman"/>
          <w:b w:val="0"/>
          <w:caps w:val="0"/>
          <w:sz w:val="24"/>
        </w:rPr>
        <w:t xml:space="preserve"> Analiza nis me «python -m javasmell» dhe dosjen e projektit. Gjetjet dalin si tekst, JSON ose CSV, metrikat e çdo entiteti si tabelë, dhe rishkrimet e sigurta si patch i unifikuar që autori e lexon para se ta aplikojë. Si portë ndërtimi, opsioni «--fail-on» e mbyll komandën me kod 3 kur mbetet një gjetje në ashpërsinë e kërkuar ose mbi të, ndërsa kodet 1 dhe 2 i mbeten dështimit të vetë mjetit. Opsioni «--thresholds» lexon nga një skedar TOML vetëm pragjet që ndryshojnë, dhe i shkruan ato në dalje, që një raport me pragje të lëvizura të mos ngatërrohet me një të matur me vlerat e botuara.</w:t>
      </w:r>
    </w:p>
    <w:p>
      <w:pPr>
        <w:pStyle w:val="Heading2"/>
      </w:pPr>
      <w:r>
        <w:rPr>
          <w:rFonts w:ascii="Times New Roman" w:hAnsi="Times New Roman" w:eastAsia="Times New Roman"/>
          <w:b/>
          <w:caps w:val="0"/>
          <w:sz w:val="24"/>
        </w:rPr>
        <w:t>4.2 Teknologjitë e përdorura</w:t>
      </w:r>
    </w:p>
    <w:p>
      <w:pPr>
        <w:spacing w:line="360" w:lineRule="auto"/>
        <w:ind w:firstLine="360"/>
        <w:jc w:val="both"/>
      </w:pPr>
      <w:r>
        <w:rPr>
          <w:rFonts w:ascii="Times New Roman" w:hAnsi="Times New Roman" w:eastAsia="Times New Roman"/>
          <w:b w:val="0"/>
          <w:caps w:val="0"/>
          <w:sz w:val="24"/>
        </w:rPr>
        <w:t>Backend-i dhe eksperimentet janë në Python, ndërfaqja në TypeScript. Të gjitha varësitë janë falas, me licencë të hapur dhe me version të fiksuar, që një rezultat të mund të riprodhohet me të njëjtat versione (Tabela 1).</w:t>
      </w:r>
    </w:p>
    <w:p>
      <w:pPr>
        <w:keepNext/>
        <w:spacing w:line="240" w:lineRule="auto"/>
        <w:jc w:val="center"/>
      </w:pPr>
      <w:r>
        <w:rPr>
          <w:rFonts w:ascii="Times New Roman" w:hAnsi="Times New Roman" w:eastAsia="Times New Roman"/>
          <w:b w:val="0"/>
          <w:caps w:val="0"/>
          <w:sz w:val="22"/>
        </w:rPr>
        <w:t>Tabela 1. Teknologjitë e përdorura dhe roli i tyre</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Teknologjia</w:t>
            </w:r>
          </w:p>
        </w:tc>
        <w:tc>
          <w:tcPr>
            <w:tcW w:type="dxa" w:w="2946"/>
          </w:tcPr>
          <w:p>
            <w:pPr>
              <w:spacing w:line="240" w:lineRule="auto"/>
              <w:jc w:val="left"/>
            </w:pPr>
            <w:r>
              <w:rPr>
                <w:rFonts w:ascii="Times New Roman" w:hAnsi="Times New Roman" w:eastAsia="Times New Roman"/>
                <w:b/>
                <w:caps w:val="0"/>
                <w:sz w:val="22"/>
              </w:rPr>
              <w:t>Versioni</w:t>
            </w:r>
          </w:p>
        </w:tc>
        <w:tc>
          <w:tcPr>
            <w:tcW w:type="dxa" w:w="2946"/>
          </w:tcPr>
          <w:p>
            <w:pPr>
              <w:spacing w:line="240" w:lineRule="auto"/>
              <w:jc w:val="left"/>
            </w:pPr>
            <w:r>
              <w:rPr>
                <w:rFonts w:ascii="Times New Roman" w:hAnsi="Times New Roman" w:eastAsia="Times New Roman"/>
                <w:b/>
                <w:caps w:val="0"/>
                <w:sz w:val="22"/>
              </w:rPr>
              <w:t>Roli</w:t>
            </w:r>
          </w:p>
        </w:tc>
      </w:tr>
      <w:tr>
        <w:tc>
          <w:tcPr>
            <w:tcW w:type="dxa" w:w="2946"/>
          </w:tcPr>
          <w:p>
            <w:pPr>
              <w:spacing w:line="240" w:lineRule="auto"/>
              <w:jc w:val="left"/>
            </w:pPr>
            <w:r>
              <w:rPr>
                <w:rFonts w:ascii="Times New Roman" w:hAnsi="Times New Roman" w:eastAsia="Times New Roman"/>
                <w:b w:val="0"/>
                <w:caps w:val="0"/>
                <w:sz w:val="22"/>
              </w:rPr>
              <w:t>Python</w:t>
            </w:r>
          </w:p>
        </w:tc>
        <w:tc>
          <w:tcPr>
            <w:tcW w:type="dxa" w:w="2946"/>
          </w:tcPr>
          <w:p>
            <w:pPr>
              <w:spacing w:line="240" w:lineRule="auto"/>
              <w:jc w:val="left"/>
            </w:pPr>
            <w:r>
              <w:rPr>
                <w:rFonts w:ascii="Times New Roman" w:hAnsi="Times New Roman" w:eastAsia="Times New Roman"/>
                <w:b w:val="0"/>
                <w:caps w:val="0"/>
                <w:sz w:val="22"/>
              </w:rPr>
              <w:t>3.13</w:t>
            </w:r>
          </w:p>
        </w:tc>
        <w:tc>
          <w:tcPr>
            <w:tcW w:type="dxa" w:w="2946"/>
          </w:tcPr>
          <w:p>
            <w:pPr>
              <w:spacing w:line="240" w:lineRule="auto"/>
              <w:jc w:val="left"/>
            </w:pPr>
            <w:r>
              <w:rPr>
                <w:rFonts w:ascii="Times New Roman" w:hAnsi="Times New Roman" w:eastAsia="Times New Roman"/>
                <w:b w:val="0"/>
                <w:caps w:val="0"/>
                <w:sz w:val="22"/>
              </w:rPr>
              <w:t>gjuha e backend-it dhe e eksperimenteve</w:t>
            </w:r>
          </w:p>
        </w:tc>
      </w:tr>
      <w:tr>
        <w:tc>
          <w:tcPr>
            <w:tcW w:type="dxa" w:w="2946"/>
          </w:tcPr>
          <w:p>
            <w:pPr>
              <w:spacing w:line="240" w:lineRule="auto"/>
              <w:jc w:val="left"/>
            </w:pPr>
            <w:r>
              <w:rPr>
                <w:rFonts w:ascii="Times New Roman" w:hAnsi="Times New Roman" w:eastAsia="Times New Roman"/>
                <w:b w:val="0"/>
                <w:caps w:val="0"/>
                <w:sz w:val="22"/>
              </w:rPr>
              <w:t>tree-sitter, tree-sitter-java</w:t>
            </w:r>
          </w:p>
        </w:tc>
        <w:tc>
          <w:tcPr>
            <w:tcW w:type="dxa" w:w="2946"/>
          </w:tcPr>
          <w:p>
            <w:pPr>
              <w:spacing w:line="240" w:lineRule="auto"/>
              <w:jc w:val="left"/>
            </w:pPr>
            <w:r>
              <w:rPr>
                <w:rFonts w:ascii="Times New Roman" w:hAnsi="Times New Roman" w:eastAsia="Times New Roman"/>
                <w:b w:val="0"/>
                <w:caps w:val="0"/>
                <w:sz w:val="22"/>
              </w:rPr>
              <w:t>0.26.0, 0.23.5</w:t>
            </w:r>
          </w:p>
        </w:tc>
        <w:tc>
          <w:tcPr>
            <w:tcW w:type="dxa" w:w="2946"/>
          </w:tcPr>
          <w:p>
            <w:pPr>
              <w:spacing w:line="240" w:lineRule="auto"/>
              <w:jc w:val="left"/>
            </w:pPr>
            <w:r>
              <w:rPr>
                <w:rFonts w:ascii="Times New Roman" w:hAnsi="Times New Roman" w:eastAsia="Times New Roman"/>
                <w:b w:val="0"/>
                <w:caps w:val="0"/>
                <w:sz w:val="22"/>
              </w:rPr>
              <w:t>analiza sintaksore e Java-s</w:t>
            </w:r>
          </w:p>
        </w:tc>
      </w:tr>
      <w:tr>
        <w:tc>
          <w:tcPr>
            <w:tcW w:type="dxa" w:w="2946"/>
          </w:tcPr>
          <w:p>
            <w:pPr>
              <w:spacing w:line="240" w:lineRule="auto"/>
              <w:jc w:val="left"/>
            </w:pPr>
            <w:r>
              <w:rPr>
                <w:rFonts w:ascii="Times New Roman" w:hAnsi="Times New Roman" w:eastAsia="Times New Roman"/>
                <w:b w:val="0"/>
                <w:caps w:val="0"/>
                <w:sz w:val="22"/>
              </w:rPr>
              <w:t>scikit-learn</w:t>
            </w:r>
          </w:p>
        </w:tc>
        <w:tc>
          <w:tcPr>
            <w:tcW w:type="dxa" w:w="2946"/>
          </w:tcPr>
          <w:p>
            <w:pPr>
              <w:spacing w:line="240" w:lineRule="auto"/>
              <w:jc w:val="left"/>
            </w:pPr>
            <w:r>
              <w:rPr>
                <w:rFonts w:ascii="Times New Roman" w:hAnsi="Times New Roman" w:eastAsia="Times New Roman"/>
                <w:b w:val="0"/>
                <w:caps w:val="0"/>
                <w:sz w:val="22"/>
              </w:rPr>
              <w:t>1.9.0</w:t>
            </w:r>
          </w:p>
        </w:tc>
        <w:tc>
          <w:tcPr>
            <w:tcW w:type="dxa" w:w="2946"/>
          </w:tcPr>
          <w:p>
            <w:pPr>
              <w:spacing w:line="240" w:lineRule="auto"/>
              <w:jc w:val="left"/>
            </w:pPr>
            <w:r>
              <w:rPr>
                <w:rFonts w:ascii="Times New Roman" w:hAnsi="Times New Roman" w:eastAsia="Times New Roman"/>
                <w:b w:val="0"/>
                <w:caps w:val="0"/>
                <w:sz w:val="22"/>
              </w:rPr>
              <w:t>modelet, ndarja e grupuar, rëndësia e veçorive</w:t>
            </w:r>
          </w:p>
        </w:tc>
      </w:tr>
      <w:tr>
        <w:tc>
          <w:tcPr>
            <w:tcW w:type="dxa" w:w="2946"/>
          </w:tcPr>
          <w:p>
            <w:pPr>
              <w:spacing w:line="240" w:lineRule="auto"/>
              <w:jc w:val="left"/>
            </w:pPr>
            <w:r>
              <w:rPr>
                <w:rFonts w:ascii="Times New Roman" w:hAnsi="Times New Roman" w:eastAsia="Times New Roman"/>
                <w:b w:val="0"/>
                <w:caps w:val="0"/>
                <w:sz w:val="22"/>
              </w:rPr>
              <w:t>NumPy, SciPy</w:t>
            </w:r>
          </w:p>
        </w:tc>
        <w:tc>
          <w:tcPr>
            <w:tcW w:type="dxa" w:w="2946"/>
          </w:tcPr>
          <w:p>
            <w:pPr>
              <w:spacing w:line="240" w:lineRule="auto"/>
              <w:jc w:val="left"/>
            </w:pPr>
            <w:r>
              <w:rPr>
                <w:rFonts w:ascii="Times New Roman" w:hAnsi="Times New Roman" w:eastAsia="Times New Roman"/>
                <w:b w:val="0"/>
                <w:caps w:val="0"/>
                <w:sz w:val="22"/>
              </w:rPr>
              <w:t>2.5.2, 1.18.1</w:t>
            </w:r>
          </w:p>
        </w:tc>
        <w:tc>
          <w:tcPr>
            <w:tcW w:type="dxa" w:w="2946"/>
          </w:tcPr>
          <w:p>
            <w:pPr>
              <w:spacing w:line="240" w:lineRule="auto"/>
              <w:jc w:val="left"/>
            </w:pPr>
            <w:r>
              <w:rPr>
                <w:rFonts w:ascii="Times New Roman" w:hAnsi="Times New Roman" w:eastAsia="Times New Roman"/>
                <w:b w:val="0"/>
                <w:caps w:val="0"/>
                <w:sz w:val="22"/>
              </w:rPr>
              <w:t>llogaritjet numerike</w:t>
            </w:r>
          </w:p>
        </w:tc>
      </w:tr>
      <w:tr>
        <w:tc>
          <w:tcPr>
            <w:tcW w:type="dxa" w:w="2946"/>
          </w:tcPr>
          <w:p>
            <w:pPr>
              <w:spacing w:line="240" w:lineRule="auto"/>
              <w:jc w:val="left"/>
            </w:pPr>
            <w:r>
              <w:rPr>
                <w:rFonts w:ascii="Times New Roman" w:hAnsi="Times New Roman" w:eastAsia="Times New Roman"/>
                <w:b w:val="0"/>
                <w:caps w:val="0"/>
                <w:sz w:val="22"/>
              </w:rPr>
              <w:t>FastAPI, Uvicorn, Pydantic</w:t>
            </w:r>
          </w:p>
        </w:tc>
        <w:tc>
          <w:tcPr>
            <w:tcW w:type="dxa" w:w="2946"/>
          </w:tcPr>
          <w:p>
            <w:pPr>
              <w:spacing w:line="240" w:lineRule="auto"/>
              <w:jc w:val="left"/>
            </w:pPr>
            <w:r>
              <w:rPr>
                <w:rFonts w:ascii="Times New Roman" w:hAnsi="Times New Roman" w:eastAsia="Times New Roman"/>
                <w:b w:val="0"/>
                <w:caps w:val="0"/>
                <w:sz w:val="22"/>
              </w:rPr>
              <w:t>0.141.1, 0.52.4, 2.13.5</w:t>
            </w:r>
          </w:p>
        </w:tc>
        <w:tc>
          <w:tcPr>
            <w:tcW w:type="dxa" w:w="2946"/>
          </w:tcPr>
          <w:p>
            <w:pPr>
              <w:spacing w:line="240" w:lineRule="auto"/>
              <w:jc w:val="left"/>
            </w:pPr>
            <w:r>
              <w:rPr>
                <w:rFonts w:ascii="Times New Roman" w:hAnsi="Times New Roman" w:eastAsia="Times New Roman"/>
                <w:b w:val="0"/>
                <w:caps w:val="0"/>
                <w:sz w:val="22"/>
              </w:rPr>
              <w:t>shërbimi HTTP dhe validimi i kërkesave</w:t>
            </w:r>
          </w:p>
        </w:tc>
      </w:tr>
      <w:tr>
        <w:tc>
          <w:tcPr>
            <w:tcW w:type="dxa" w:w="2946"/>
          </w:tcPr>
          <w:p>
            <w:pPr>
              <w:spacing w:line="240" w:lineRule="auto"/>
              <w:jc w:val="left"/>
            </w:pPr>
            <w:r>
              <w:rPr>
                <w:rFonts w:ascii="Times New Roman" w:hAnsi="Times New Roman" w:eastAsia="Times New Roman"/>
                <w:b w:val="0"/>
                <w:caps w:val="0"/>
                <w:sz w:val="22"/>
              </w:rPr>
              <w:t>JDK (javac)</w:t>
            </w:r>
          </w:p>
        </w:tc>
        <w:tc>
          <w:tcPr>
            <w:tcW w:type="dxa" w:w="2946"/>
          </w:tcPr>
          <w:p>
            <w:pPr>
              <w:spacing w:line="240" w:lineRule="auto"/>
              <w:jc w:val="left"/>
            </w:pPr>
            <w:r>
              <w:rPr>
                <w:rFonts w:ascii="Times New Roman" w:hAnsi="Times New Roman" w:eastAsia="Times New Roman"/>
                <w:b w:val="0"/>
                <w:caps w:val="0"/>
                <w:sz w:val="22"/>
              </w:rPr>
              <w:t>21</w:t>
            </w:r>
          </w:p>
        </w:tc>
        <w:tc>
          <w:tcPr>
            <w:tcW w:type="dxa" w:w="2946"/>
          </w:tcPr>
          <w:p>
            <w:pPr>
              <w:spacing w:line="240" w:lineRule="auto"/>
              <w:jc w:val="left"/>
            </w:pPr>
            <w:r>
              <w:rPr>
                <w:rFonts w:ascii="Times New Roman" w:hAnsi="Times New Roman" w:eastAsia="Times New Roman"/>
                <w:b w:val="0"/>
                <w:caps w:val="0"/>
                <w:sz w:val="22"/>
              </w:rPr>
              <w:t>verifikimi i rishkrimeve me kompilator</w:t>
            </w:r>
          </w:p>
        </w:tc>
      </w:tr>
      <w:tr>
        <w:tc>
          <w:tcPr>
            <w:tcW w:type="dxa" w:w="2946"/>
          </w:tcPr>
          <w:p>
            <w:pPr>
              <w:spacing w:line="240" w:lineRule="auto"/>
              <w:jc w:val="left"/>
            </w:pPr>
            <w:r>
              <w:rPr>
                <w:rFonts w:ascii="Times New Roman" w:hAnsi="Times New Roman" w:eastAsia="Times New Roman"/>
                <w:b w:val="0"/>
                <w:caps w:val="0"/>
                <w:sz w:val="22"/>
              </w:rPr>
              <w:t>Git</w:t>
            </w:r>
          </w:p>
        </w:tc>
        <w:tc>
          <w:tcPr>
            <w:tcW w:type="dxa" w:w="2946"/>
          </w:tcPr>
          <w:p>
            <w:pPr>
              <w:spacing w:line="240" w:lineRule="auto"/>
              <w:jc w:val="left"/>
            </w:pPr>
            <w:r>
              <w:rPr>
                <w:rFonts w:ascii="Times New Roman" w:hAnsi="Times New Roman" w:eastAsia="Times New Roman"/>
                <w:b w:val="0"/>
                <w:caps w:val="0"/>
                <w:sz w:val="22"/>
              </w:rPr>
              <w:t>—</w:t>
            </w:r>
          </w:p>
        </w:tc>
        <w:tc>
          <w:tcPr>
            <w:tcW w:type="dxa" w:w="2946"/>
          </w:tcPr>
          <w:p>
            <w:pPr>
              <w:spacing w:line="240" w:lineRule="auto"/>
              <w:jc w:val="left"/>
            </w:pPr>
            <w:r>
              <w:rPr>
                <w:rFonts w:ascii="Times New Roman" w:hAnsi="Times New Roman" w:eastAsia="Times New Roman"/>
                <w:b w:val="0"/>
                <w:caps w:val="0"/>
                <w:sz w:val="22"/>
              </w:rPr>
              <w:t>shkrimi i kthyeshëm i rishkrimeve në disk</w:t>
            </w:r>
          </w:p>
        </w:tc>
      </w:tr>
      <w:tr>
        <w:tc>
          <w:tcPr>
            <w:tcW w:type="dxa" w:w="2946"/>
          </w:tcPr>
          <w:p>
            <w:pPr>
              <w:spacing w:line="240" w:lineRule="auto"/>
              <w:jc w:val="left"/>
            </w:pPr>
            <w:r>
              <w:rPr>
                <w:rFonts w:ascii="Times New Roman" w:hAnsi="Times New Roman" w:eastAsia="Times New Roman"/>
                <w:b w:val="0"/>
                <w:caps w:val="0"/>
                <w:sz w:val="22"/>
              </w:rPr>
              <w:t>PMD</w:t>
            </w:r>
          </w:p>
        </w:tc>
        <w:tc>
          <w:tcPr>
            <w:tcW w:type="dxa" w:w="2946"/>
          </w:tcPr>
          <w:p>
            <w:pPr>
              <w:spacing w:line="240" w:lineRule="auto"/>
              <w:jc w:val="left"/>
            </w:pPr>
            <w:r>
              <w:rPr>
                <w:rFonts w:ascii="Times New Roman" w:hAnsi="Times New Roman" w:eastAsia="Times New Roman"/>
                <w:b w:val="0"/>
                <w:caps w:val="0"/>
                <w:sz w:val="22"/>
              </w:rPr>
              <w:t>7.27.0</w:t>
            </w:r>
          </w:p>
        </w:tc>
        <w:tc>
          <w:tcPr>
            <w:tcW w:type="dxa" w:w="2946"/>
          </w:tcPr>
          <w:p>
            <w:pPr>
              <w:spacing w:line="240" w:lineRule="auto"/>
              <w:jc w:val="left"/>
            </w:pPr>
            <w:r>
              <w:rPr>
                <w:rFonts w:ascii="Times New Roman" w:hAnsi="Times New Roman" w:eastAsia="Times New Roman"/>
                <w:b w:val="0"/>
                <w:caps w:val="0"/>
                <w:sz w:val="22"/>
              </w:rPr>
              <w:t>mjeti i jashtëm i krahasimit</w:t>
            </w:r>
          </w:p>
        </w:tc>
      </w:tr>
      <w:tr>
        <w:tc>
          <w:tcPr>
            <w:tcW w:type="dxa" w:w="2946"/>
          </w:tcPr>
          <w:p>
            <w:pPr>
              <w:spacing w:line="240" w:lineRule="auto"/>
              <w:jc w:val="left"/>
            </w:pPr>
            <w:r>
              <w:rPr>
                <w:rFonts w:ascii="Times New Roman" w:hAnsi="Times New Roman" w:eastAsia="Times New Roman"/>
                <w:b w:val="0"/>
                <w:caps w:val="0"/>
                <w:sz w:val="22"/>
              </w:rPr>
              <w:t>React, TypeScript, Vite</w:t>
            </w:r>
          </w:p>
        </w:tc>
        <w:tc>
          <w:tcPr>
            <w:tcW w:type="dxa" w:w="2946"/>
          </w:tcPr>
          <w:p>
            <w:pPr>
              <w:spacing w:line="240" w:lineRule="auto"/>
              <w:jc w:val="left"/>
            </w:pPr>
            <w:r>
              <w:rPr>
                <w:rFonts w:ascii="Times New Roman" w:hAnsi="Times New Roman" w:eastAsia="Times New Roman"/>
                <w:b w:val="0"/>
                <w:caps w:val="0"/>
                <w:sz w:val="22"/>
              </w:rPr>
              <w:t>18.3.1, 5.7.2, 6.4.3</w:t>
            </w:r>
          </w:p>
        </w:tc>
        <w:tc>
          <w:tcPr>
            <w:tcW w:type="dxa" w:w="2946"/>
          </w:tcPr>
          <w:p>
            <w:pPr>
              <w:spacing w:line="240" w:lineRule="auto"/>
              <w:jc w:val="left"/>
            </w:pPr>
            <w:r>
              <w:rPr>
                <w:rFonts w:ascii="Times New Roman" w:hAnsi="Times New Roman" w:eastAsia="Times New Roman"/>
                <w:b w:val="0"/>
                <w:caps w:val="0"/>
                <w:sz w:val="22"/>
              </w:rPr>
              <w:t>ndërfaqja web dhe ndërtimi i saj</w:t>
            </w:r>
          </w:p>
        </w:tc>
      </w:tr>
      <w:tr>
        <w:tc>
          <w:tcPr>
            <w:tcW w:type="dxa" w:w="2946"/>
          </w:tcPr>
          <w:p>
            <w:pPr>
              <w:spacing w:line="240" w:lineRule="auto"/>
              <w:jc w:val="left"/>
            </w:pPr>
            <w:r>
              <w:rPr>
                <w:rFonts w:ascii="Times New Roman" w:hAnsi="Times New Roman" w:eastAsia="Times New Roman"/>
                <w:b w:val="0"/>
                <w:caps w:val="0"/>
                <w:sz w:val="22"/>
              </w:rPr>
              <w:t>Tailwind CSS, Recharts, lucide-react</w:t>
            </w:r>
          </w:p>
        </w:tc>
        <w:tc>
          <w:tcPr>
            <w:tcW w:type="dxa" w:w="2946"/>
          </w:tcPr>
          <w:p>
            <w:pPr>
              <w:spacing w:line="240" w:lineRule="auto"/>
              <w:jc w:val="left"/>
            </w:pPr>
            <w:r>
              <w:rPr>
                <w:rFonts w:ascii="Times New Roman" w:hAnsi="Times New Roman" w:eastAsia="Times New Roman"/>
                <w:b w:val="0"/>
                <w:caps w:val="0"/>
                <w:sz w:val="22"/>
              </w:rPr>
              <w:t>4.1.14, 2.15.4, 0.548.0</w:t>
            </w:r>
          </w:p>
        </w:tc>
        <w:tc>
          <w:tcPr>
            <w:tcW w:type="dxa" w:w="2946"/>
          </w:tcPr>
          <w:p>
            <w:pPr>
              <w:spacing w:line="240" w:lineRule="auto"/>
              <w:jc w:val="left"/>
            </w:pPr>
            <w:r>
              <w:rPr>
                <w:rFonts w:ascii="Times New Roman" w:hAnsi="Times New Roman" w:eastAsia="Times New Roman"/>
                <w:b w:val="0"/>
                <w:caps w:val="0"/>
                <w:sz w:val="22"/>
              </w:rPr>
              <w:t>stili, grafikët dhe ikonat e ndërfaqes</w:t>
            </w:r>
          </w:p>
        </w:tc>
      </w:tr>
      <w:tr>
        <w:tc>
          <w:tcPr>
            <w:tcW w:type="dxa" w:w="2946"/>
          </w:tcPr>
          <w:p>
            <w:pPr>
              <w:spacing w:line="240" w:lineRule="auto"/>
              <w:jc w:val="left"/>
            </w:pPr>
            <w:r>
              <w:rPr>
                <w:rFonts w:ascii="Times New Roman" w:hAnsi="Times New Roman" w:eastAsia="Times New Roman"/>
                <w:b w:val="0"/>
                <w:caps w:val="0"/>
                <w:sz w:val="22"/>
              </w:rPr>
              <w:t>pytest, Vitest, Playwright, axe-core</w:t>
            </w:r>
          </w:p>
        </w:tc>
        <w:tc>
          <w:tcPr>
            <w:tcW w:type="dxa" w:w="2946"/>
          </w:tcPr>
          <w:p>
            <w:pPr>
              <w:spacing w:line="240" w:lineRule="auto"/>
              <w:jc w:val="left"/>
            </w:pPr>
            <w:r>
              <w:rPr>
                <w:rFonts w:ascii="Times New Roman" w:hAnsi="Times New Roman" w:eastAsia="Times New Roman"/>
                <w:b w:val="0"/>
                <w:caps w:val="0"/>
                <w:sz w:val="22"/>
              </w:rPr>
              <w:t>9.1.1, 4.1.11, 1.56.1, 4.13.0</w:t>
            </w:r>
          </w:p>
        </w:tc>
        <w:tc>
          <w:tcPr>
            <w:tcW w:type="dxa" w:w="2946"/>
          </w:tcPr>
          <w:p>
            <w:pPr>
              <w:spacing w:line="240" w:lineRule="auto"/>
              <w:jc w:val="left"/>
            </w:pPr>
            <w:r>
              <w:rPr>
                <w:rFonts w:ascii="Times New Roman" w:hAnsi="Times New Roman" w:eastAsia="Times New Roman"/>
                <w:b w:val="0"/>
                <w:caps w:val="0"/>
                <w:sz w:val="22"/>
              </w:rPr>
              <w:t>testet e backend-it, të ndërfaqes, end-to-end dhe të aksesueshmërisë</w:t>
            </w:r>
          </w:p>
        </w:tc>
      </w:tr>
      <w:tr>
        <w:tc>
          <w:tcPr>
            <w:tcW w:type="dxa" w:w="2946"/>
          </w:tcPr>
          <w:p>
            <w:pPr>
              <w:spacing w:line="240" w:lineRule="auto"/>
              <w:jc w:val="left"/>
            </w:pPr>
            <w:r>
              <w:rPr>
                <w:rFonts w:ascii="Times New Roman" w:hAnsi="Times New Roman" w:eastAsia="Times New Roman"/>
                <w:b w:val="0"/>
                <w:caps w:val="0"/>
                <w:sz w:val="22"/>
              </w:rPr>
              <w:t>Ruff, mypy</w:t>
            </w:r>
          </w:p>
        </w:tc>
        <w:tc>
          <w:tcPr>
            <w:tcW w:type="dxa" w:w="2946"/>
          </w:tcPr>
          <w:p>
            <w:pPr>
              <w:spacing w:line="240" w:lineRule="auto"/>
              <w:jc w:val="left"/>
            </w:pPr>
            <w:r>
              <w:rPr>
                <w:rFonts w:ascii="Times New Roman" w:hAnsi="Times New Roman" w:eastAsia="Times New Roman"/>
                <w:b w:val="0"/>
                <w:caps w:val="0"/>
                <w:sz w:val="22"/>
              </w:rPr>
              <w:t>0.16.4, 2.3.1</w:t>
            </w:r>
          </w:p>
        </w:tc>
        <w:tc>
          <w:tcPr>
            <w:tcW w:type="dxa" w:w="2946"/>
          </w:tcPr>
          <w:p>
            <w:pPr>
              <w:spacing w:line="240" w:lineRule="auto"/>
              <w:jc w:val="left"/>
            </w:pPr>
            <w:r>
              <w:rPr>
                <w:rFonts w:ascii="Times New Roman" w:hAnsi="Times New Roman" w:eastAsia="Times New Roman"/>
                <w:b w:val="0"/>
                <w:caps w:val="0"/>
                <w:sz w:val="22"/>
              </w:rPr>
              <w:t>stili i kodit dhe kontrolli strikt i tipave</w:t>
            </w:r>
          </w:p>
        </w:tc>
      </w:tr>
      <w:tr>
        <w:tc>
          <w:tcPr>
            <w:tcW w:type="dxa" w:w="2946"/>
          </w:tcPr>
          <w:p>
            <w:pPr>
              <w:spacing w:line="240" w:lineRule="auto"/>
              <w:jc w:val="left"/>
            </w:pPr>
            <w:r>
              <w:rPr>
                <w:rFonts w:ascii="Times New Roman" w:hAnsi="Times New Roman" w:eastAsia="Times New Roman"/>
                <w:b w:val="0"/>
                <w:caps w:val="0"/>
                <w:sz w:val="22"/>
              </w:rPr>
              <w:t>Matplotlib, python-docx</w:t>
            </w:r>
          </w:p>
        </w:tc>
        <w:tc>
          <w:tcPr>
            <w:tcW w:type="dxa" w:w="2946"/>
          </w:tcPr>
          <w:p>
            <w:pPr>
              <w:spacing w:line="240" w:lineRule="auto"/>
              <w:jc w:val="left"/>
            </w:pPr>
            <w:r>
              <w:rPr>
                <w:rFonts w:ascii="Times New Roman" w:hAnsi="Times New Roman" w:eastAsia="Times New Roman"/>
                <w:b w:val="0"/>
                <w:caps w:val="0"/>
                <w:sz w:val="22"/>
              </w:rPr>
              <w:t>3.11.1, 1.2.0</w:t>
            </w:r>
          </w:p>
        </w:tc>
        <w:tc>
          <w:tcPr>
            <w:tcW w:type="dxa" w:w="2946"/>
          </w:tcPr>
          <w:p>
            <w:pPr>
              <w:spacing w:line="240" w:lineRule="auto"/>
              <w:jc w:val="left"/>
            </w:pPr>
            <w:r>
              <w:rPr>
                <w:rFonts w:ascii="Times New Roman" w:hAnsi="Times New Roman" w:eastAsia="Times New Roman"/>
                <w:b w:val="0"/>
                <w:caps w:val="0"/>
                <w:sz w:val="22"/>
              </w:rPr>
              <w:t>figurat dhe ky dokument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Zgjedhjet kryesore kanë arsye konkrete. tree-sitter u preferua ndaj një analizuesi që kërkon ndërtimin e projektit, sepse korpusi nuk mban skedarë ndërtimi dhe shumica e skedarëve të tij nuk kompilojnë të vetëm; një analizues që toleron gabimet jep pemë të plotë edhe për ta. scikit-learn ofron në një vend ndarjen e grupuar, dy ansamblet e pemëve dhe rëndësinë me permutim, ndaj asnjëra prej tyre nuk u shkrua nga e para. FastAPI dhe Pydantic e validojnë çdo kërkesë nga tipet e deklaruara, dhe TypeScript e bën kontratën me ndërfaqen të kontrollueshme që gjatë ndërtimit. JDK 21 është versioni me mbështetje afatgjatë, ndaj javac-u i tij është kompilatori i verifikimit. PMD zgjidhet si mjet i jashtëm krahasimi, sepse zbaton dy nga strategjitë e Lanza &amp; Marinescu (2006) dhe është i lirë. Sistemi nuk përdor asnjë model gjuhësor apo shërbim me pagesë.</w:t>
      </w:r>
    </w:p>
    <w:p>
      <w:pPr>
        <w:pStyle w:val="Heading2"/>
      </w:pPr>
      <w:r>
        <w:rPr>
          <w:rFonts w:ascii="Times New Roman" w:hAnsi="Times New Roman" w:eastAsia="Times New Roman"/>
          <w:b/>
          <w:caps w:val="0"/>
          <w:sz w:val="24"/>
        </w:rPr>
        <w:t>4.3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14 739 rishikime të 4770 mostrave kodi, të bëra nga 26 zhvillues profesionistë për katër erëra: Blob dhe Data Class në nivel klase, Feature Envy dhe Long Method në nivel metode. Çdo rishikim i jep mostrës një ashpërsi në shkallën none, minor, major dhe critical, ku «none» do të thotë se rishikuesi nuk e sheh erën. Mostrat vijnë nga projekte me burim të hapur, por vetë kodi nuk është pjesë e dataset-it: çdo rresht tregon depon, commit-in, skedarin dhe rangun e rreshtave të entitetit.</w:t>
      </w:r>
    </w:p>
    <w:p>
      <w:pPr>
        <w:spacing w:line="360" w:lineRule="auto"/>
        <w:ind w:firstLine="360"/>
        <w:jc w:val="both"/>
      </w:pPr>
      <w:r>
        <w:rPr>
          <w:rFonts w:ascii="Times New Roman" w:hAnsi="Times New Roman" w:eastAsia="Times New Roman"/>
          <w:b/>
          <w:caps w:val="0"/>
          <w:sz w:val="24"/>
        </w:rPr>
        <w:t>Materializimi.</w:t>
      </w:r>
      <w:r>
        <w:rPr>
          <w:rFonts w:ascii="Times New Roman" w:hAnsi="Times New Roman" w:eastAsia="Times New Roman"/>
          <w:b w:val="0"/>
          <w:caps w:val="0"/>
          <w:sz w:val="24"/>
        </w:rPr>
        <w:t xml:space="preserve"> Për çdo depo u shkarkua arkivi i commit-it të rishikuar, dhe prej tij u mbajtën vetëm skedarët «.java». Merret depoja e plotë e jo vetëm skedari i mostrës, sepse ATFD, CBO, DIT dhe NOC përkufizohen kundrejt tipave të tjerë të projektit, dhe një skedar i vetëm do të dukej pothuajse pa qasje në të dhëna të huaja. Shkarkimi është inkremental dhe mund të ndërpritet: depot e përfunduara kapërcehen, dështimet riprovohen, dhe një manifest e ruan gjendjen e secilës depo pas çdo hapi.</w:t>
      </w:r>
    </w:p>
    <w:p>
      <w:pPr>
        <w:spacing w:line="360" w:lineRule="auto"/>
        <w:ind w:firstLine="360"/>
        <w:jc w:val="both"/>
      </w:pPr>
      <w:r>
        <w:rPr>
          <w:rFonts w:ascii="Times New Roman" w:hAnsi="Times New Roman" w:eastAsia="Times New Roman"/>
          <w:b w:val="0"/>
          <w:caps w:val="0"/>
          <w:sz w:val="24"/>
        </w:rPr>
        <w:t>Nëse një depo ishte zhvendosur, ajo u ndoq vetëm kur commit-i gjendej edhe te vendi i ri. Meqë SHA-ja e git-it është hash i përmbajtjes, një commit i gjetur garanton se kodi është i njëjti që panë rishikuesit. Kur nuk gjendet, depoja nuk zëvendësohet me hamendje.</w:t>
      </w:r>
    </w:p>
    <w:p>
      <w:pPr>
        <w:spacing w:line="360" w:lineRule="auto"/>
        <w:ind w:firstLine="360"/>
        <w:jc w:val="both"/>
      </w:pPr>
      <w:r>
        <w:rPr>
          <w:rFonts w:ascii="Times New Roman" w:hAnsi="Times New Roman" w:eastAsia="Times New Roman"/>
          <w:b/>
          <w:caps w:val="0"/>
          <w:sz w:val="24"/>
        </w:rPr>
        <w:t>Përputhja.</w:t>
      </w:r>
      <w:r>
        <w:rPr>
          <w:rFonts w:ascii="Times New Roman" w:hAnsi="Times New Roman" w:eastAsia="Times New Roman"/>
          <w:b w:val="0"/>
          <w:caps w:val="0"/>
          <w:sz w:val="24"/>
        </w:rPr>
        <w:t xml:space="preserve"> Një mostër e MLCQ-së lidhet me entitetin përkatës sipas rangut të rreshtave, dhe lidhja verifikohet me emrin. Renditja e kundërt nuk do të punonte, sepse emri i entitetit në dataset shfaqet në katër formate të ndryshme, ndërsa rangu i rreshtave përputhet pothuajse gjithmonë me atë të parser-it. Ky ankorim zgjidh pa asnjë zgjidhës simbolesh dy rastet që dukeshin të vështira: dy mbingarkesa të një metode nuk nisin në të njëjtin rresht, dhe as një klasë e brendshme me klasën që e përmban. Një mostër që nuk lidhet nuk detyrohet të lidhet: shkaku regjistrohet (skedari mungon, ka gabim sintakse, ose te rreshtat e dhënë nuk ka entitet me atë emër) dhe mostra del nga vlerësimi.</w:t>
      </w:r>
    </w:p>
    <w:p>
      <w:pPr>
        <w:spacing w:line="360" w:lineRule="auto"/>
        <w:ind w:firstLine="360"/>
        <w:jc w:val="both"/>
      </w:pPr>
      <w:r>
        <w:rPr>
          <w:rFonts w:ascii="Times New Roman" w:hAnsi="Times New Roman" w:eastAsia="Times New Roman"/>
          <w:b/>
          <w:caps w:val="0"/>
          <w:sz w:val="24"/>
        </w:rPr>
        <w:t>Etiketa.</w:t>
      </w:r>
      <w:r>
        <w:rPr>
          <w:rFonts w:ascii="Times New Roman" w:hAnsi="Times New Roman" w:eastAsia="Times New Roman"/>
          <w:b w:val="0"/>
          <w:caps w:val="0"/>
          <w:sz w:val="24"/>
        </w:rPr>
        <w:t xml:space="preserve"> Ashpërsitë e rishikuesve kthehen në numra nga 0 (none) te 3 (critical), dhe për çdo mostër merret mesatarja e tyre, e rrumbullakosur te numri i plotë më i afërt me gjysmën drejt lart. Mostra quhet pozitive kur rezultati është mbi zero; te dy rishikues, pra, mjafton që njëri ta shohë erën. Si analizë ndjeshmërie përdoren edhe maksimumi, minimumi dhe unanimiteti, ku mostrat me mospajtim hidhen. Çdo mostër pikëzohet vetëm për erën për të cilën u rishikua, ndaj një mostër e Blob-it nuk hyn si negative në vlerësimin e Data Class-it.</w:t>
      </w:r>
    </w:p>
    <w:p>
      <w:pPr>
        <w:pStyle w:val="Heading2"/>
      </w:pPr>
      <w:r>
        <w:rPr>
          <w:rFonts w:ascii="Times New Roman" w:hAnsi="Times New Roman" w:eastAsia="Times New Roman"/>
          <w:b/>
          <w:caps w:val="0"/>
          <w:sz w:val="24"/>
        </w:rPr>
        <w:t>4.4 Matja e metrikave</w:t>
      </w:r>
    </w:p>
    <w:p>
      <w:pPr>
        <w:spacing w:line="360" w:lineRule="auto"/>
        <w:ind w:firstLine="360"/>
        <w:jc w:val="both"/>
      </w:pPr>
      <w:r>
        <w:rPr>
          <w:rFonts w:ascii="Times New Roman" w:hAnsi="Times New Roman" w:eastAsia="Times New Roman"/>
          <w:b w:val="0"/>
          <w:caps w:val="0"/>
          <w:sz w:val="24"/>
        </w:rPr>
        <w:t>Analizuesi mbështetet te tree-sitter (Brunsfeld et al.), dhe mbi pemën që ai prodhon maten shtatëmbëdhjetë metrika klase dhe nëntë metrika metode, me një kalim për klasë. Ndër to janë metrikat e Chidamber &amp; Kemerer (1994), varianti i normalizuar i LCOM-it nga Henderson-Sellers (1996), TCC-ja e Bieman &amp; Kang (1995) dhe kompleksiteti ciklomatik (McCabe, 1976), i matur si numri i pikave të vendimit në trupin e metodës plus një. Përkufizimet e të gjitha metrikave jepen te Shtojca 8.3.</w:t>
      </w:r>
    </w:p>
    <w:p>
      <w:pPr>
        <w:spacing w:line="360" w:lineRule="auto"/>
        <w:ind w:firstLine="360"/>
        <w:jc w:val="both"/>
      </w:pPr>
      <w:r>
        <w:rPr>
          <w:rFonts w:ascii="Times New Roman" w:hAnsi="Times New Roman" w:eastAsia="Times New Roman"/>
          <w:b w:val="0"/>
          <w:caps w:val="0"/>
          <w:sz w:val="24"/>
        </w:rPr>
        <w:t>Rreshtat e kodit numërohen si rreshta logjikë, sipas dallimit të Park (1992) mes rreshtave fizikë dhe logjikë: rreshtat bosh, komentet dhe rreshtat që kanë vetëm shenja si «}» ose «});» nuk numërohen.</w:t>
      </w:r>
    </w:p>
    <w:p>
      <w:pPr>
        <w:spacing w:line="360" w:lineRule="auto"/>
        <w:ind w:firstLine="360"/>
        <w:jc w:val="both"/>
      </w:pPr>
      <w:r>
        <w:rPr>
          <w:rFonts w:ascii="Times New Roman" w:hAnsi="Times New Roman" w:eastAsia="Times New Roman"/>
          <w:b/>
          <w:caps w:val="0"/>
          <w:sz w:val="24"/>
        </w:rPr>
        <w:t>Metrikat e metodës.</w:t>
      </w:r>
      <w:r>
        <w:rPr>
          <w:rFonts w:ascii="Times New Roman" w:hAnsi="Times New Roman" w:eastAsia="Times New Roman"/>
          <w:b w:val="0"/>
          <w:caps w:val="0"/>
          <w:sz w:val="24"/>
        </w:rPr>
        <w:t xml:space="preserve"> ATFD numëron atributet e klasave të tjera të projektit që metoda i lexon, drejtpërdrejt ose përmes një akses-metode, që njihet nga parashtesa «get», «set», «is» ose «has». FDP numëron klasat nga vijnë këto atribute. LAA është pjesa e qasjeve në atribute që bien mbi klasën e vet, dhe merr vlerën 1 kur metoda nuk prek asnjë atribut. NOAV numëron variablat lokale dhe atributet që metoda prek, ndërsa CINT mat sa operacione të ndryshme thërret ajo. Një thirrje me sjellje mbi një objekt tjetër është lidhje, jo qasje në të dhëna, ndaj hyn te CINT dhe CBO por jo te ATFD.</w:t>
      </w:r>
    </w:p>
    <w:p>
      <w:pPr>
        <w:spacing w:line="360" w:lineRule="auto"/>
        <w:ind w:firstLine="360"/>
        <w:jc w:val="both"/>
      </w:pPr>
      <w:r>
        <w:rPr>
          <w:rFonts w:ascii="Times New Roman" w:hAnsi="Times New Roman" w:eastAsia="Times New Roman"/>
          <w:b/>
          <w:caps w:val="0"/>
          <w:sz w:val="24"/>
        </w:rPr>
        <w:t>Metrikat e klasës.</w:t>
      </w:r>
      <w:r>
        <w:rPr>
          <w:rFonts w:ascii="Times New Roman" w:hAnsi="Times New Roman" w:eastAsia="Times New Roman"/>
          <w:b w:val="0"/>
          <w:caps w:val="0"/>
          <w:sz w:val="24"/>
        </w:rPr>
        <w:t xml:space="preserve"> WMC është shuma e kompleksitetit ciklomatik të metodave, ndërsa AMW mesatarja e tij. TCC është pjesa e çifteve të metodave publike që ndajnë të paktën një fushë; konstruktorët përjashtohen, sepse prekin çdo fushë, dhe kur klasa ka më pak se dy metoda publike, TCC merr vlerën 1. WOC është pjesa e anëtarëve publikë që nuk janë akses-metoda, NOPA numri i fushave publike që nuk janë konstante, dhe NOAM numri i akses-metodave.</w:t>
      </w:r>
    </w:p>
    <w:p>
      <w:pPr>
        <w:spacing w:line="360" w:lineRule="auto"/>
        <w:ind w:firstLine="360"/>
        <w:jc w:val="both"/>
      </w:pPr>
      <w:r>
        <w:rPr>
          <w:rFonts w:ascii="Times New Roman" w:hAnsi="Times New Roman" w:eastAsia="Times New Roman"/>
          <w:b w:val="0"/>
          <w:caps w:val="0"/>
          <w:sz w:val="24"/>
        </w:rPr>
        <w:t>Metrikat ATFD, CBO, DIT dhe TCC varen nga tipat e tjerë të projektit, ndaj çdo depo analizohet e plotë. Si «e huaj» numërohet vetëm një klasë që i përket projektit, që thirrjet në bibliotekën standarde të mos e fryjnë ATFD-në. Tipi i marrësit gjendet vetëm kur marrësi është një identifikues i vetëm; një shprehje si «a.getB().getC()» lihet jashtë në vend që të hamendësohet, ndaj matja anon nga vlera më e ulët.</w:t>
      </w:r>
    </w:p>
    <w:p>
      <w:pPr>
        <w:pStyle w:val="Heading2"/>
      </w:pPr>
      <w:r>
        <w:rPr>
          <w:rFonts w:ascii="Times New Roman" w:hAnsi="Times New Roman" w:eastAsia="Times New Roman"/>
          <w:b/>
          <w:caps w:val="0"/>
          <w:sz w:val="24"/>
        </w:rPr>
        <w:t>4.5 Qasja A: detektimi me rregulla</w:t>
      </w:r>
    </w:p>
    <w:p>
      <w:pPr>
        <w:spacing w:line="360" w:lineRule="auto"/>
        <w:ind w:firstLine="360"/>
        <w:jc w:val="both"/>
      </w:pPr>
      <w:r>
        <w:rPr>
          <w:rFonts w:ascii="Times New Roman" w:hAnsi="Times New Roman" w:eastAsia="Times New Roman"/>
          <w:b w:val="0"/>
          <w:caps w:val="0"/>
          <w:sz w:val="24"/>
        </w:rPr>
        <w:t>Sistemi zbaton tetë strategji. God Class, Data Class, Feature Envy dhe Brain Method janë marrë ashtu siç i publikuan Lanza &amp; Marinescu (2006). Large Class, Long Method dhe Long Parameter List ndjekin përshkrimet e Fowler-it (2018), ndërsa Deep Nesting mat sa thellë janë futur blloqet brenda njëri-tjetrit. Kushtet dhe burimi i secilës janë te Shtojca 8.1.</w:t>
      </w:r>
    </w:p>
    <w:p>
      <w:pPr>
        <w:spacing w:line="360" w:lineRule="auto"/>
        <w:ind w:firstLine="360"/>
        <w:jc w:val="both"/>
      </w:pPr>
      <w:r>
        <w:rPr>
          <w:rFonts w:ascii="Times New Roman" w:hAnsi="Times New Roman" w:eastAsia="Times New Roman"/>
          <w:b/>
          <w:caps w:val="0"/>
          <w:sz w:val="24"/>
        </w:rPr>
        <w:t>Si shprehen strategjitë.</w:t>
      </w:r>
      <w:r>
        <w:rPr>
          <w:rFonts w:ascii="Times New Roman" w:hAnsi="Times New Roman" w:eastAsia="Times New Roman"/>
          <w:b w:val="0"/>
          <w:caps w:val="0"/>
          <w:sz w:val="24"/>
        </w:rPr>
        <w:t xml:space="preserve"> Secila strategji është kombinim kushtesh mbi metrika, jo një metrikë e vetme. God Class kërkon njëkohësisht kompleksitet të lartë (WMC ≥ 47), kohezion të ulët (TCC &lt; 1/3) dhe qasje në të dhëna të huaja (ATFD &gt; 5). Feature Envy kërkon që metoda të lexojë shumë atribute të huaja (ATFD &gt; 5), më shumë të huaja se të vetat (LAA &lt; 1/3), por nga pak klasa (FDP ≤ 5). Data Class kërkon një sipërfaqe publike pothuajse pa sjellje (WOC &lt; 1/3), me shumë fusha publike ose akses-metoda dhe me kompleksitet të ulët. Long Method kërkon vetëm që rreshtat efektivë të kalojnë 30.</w:t>
      </w:r>
    </w:p>
    <w:p>
      <w:pPr>
        <w:spacing w:line="360" w:lineRule="auto"/>
        <w:ind w:firstLine="360"/>
        <w:jc w:val="both"/>
      </w:pPr>
      <w:r>
        <w:rPr>
          <w:rFonts w:ascii="Times New Roman" w:hAnsi="Times New Roman" w:eastAsia="Times New Roman"/>
          <w:b w:val="0"/>
          <w:caps w:val="0"/>
          <w:sz w:val="24"/>
        </w:rPr>
        <w:t>Katër pragje nuk kanë burim të botuar dhe i ka zgjedhur autori: kufiri i Long Method (30 rreshta), dy kushte të Brain Method (CC ≥ 4, ndërfutja ≥ 3) dhe kufiri i Deep Nesting (&gt; 3). Ndjeshmëria ndaj të parit matet te Nënkapitulli 5.5, ndërsa tre të tjerët nuk maten dot kundrejt MLCQ-së. Të autorit janë edhe tre pragjet e ashpërsisë (Shtojca 8.7); të tjerat vijnë nga Lanza &amp; Marinescu (Shtojca 8.2).</w:t>
      </w:r>
    </w:p>
    <w:p>
      <w:pPr>
        <w:spacing w:line="360" w:lineRule="auto"/>
        <w:ind w:firstLine="360"/>
        <w:jc w:val="both"/>
      </w:pPr>
      <w:r>
        <w:rPr>
          <w:rFonts w:ascii="Times New Roman" w:hAnsi="Times New Roman" w:eastAsia="Times New Roman"/>
          <w:b w:val="0"/>
          <w:caps w:val="0"/>
          <w:sz w:val="24"/>
        </w:rPr>
        <w:t>Kundrejt MLCQ-së vlerësohen katër strategji: God Class kundrejt etiketës «blob», dhe Data Class, Feature Envy e Long Method kundrejt etiketave me të njëjtin emër. Për Blob-in pikëzohet edhe një variant që bashkon God Class me Large Class, detektorin që shikon vetëm madhësinë.</w:t>
      </w:r>
    </w:p>
    <w:p>
      <w:pPr>
        <w:spacing w:line="360" w:lineRule="auto"/>
        <w:ind w:firstLine="360"/>
        <w:jc w:val="both"/>
      </w:pPr>
      <w:r>
        <w:rPr>
          <w:rFonts w:ascii="Times New Roman" w:hAnsi="Times New Roman" w:eastAsia="Times New Roman"/>
          <w:b w:val="0"/>
          <w:caps w:val="0"/>
          <w:sz w:val="24"/>
        </w:rPr>
        <w:t>Një detektor nuk kthen thjesht po ose jo, por kushtet që vlerësoi me vlerat e matura. Kjo i lejon ndërfaqes të shpjegojë pse u shënua diçka dhe punimit të raportojë cili kusht e mbajti detektimin.</w:t>
      </w:r>
    </w:p>
    <w:p>
      <w:pPr>
        <w:spacing w:line="360" w:lineRule="auto"/>
        <w:ind w:firstLine="360"/>
        <w:jc w:val="both"/>
      </w:pPr>
      <w:r>
        <w:rPr>
          <w:rFonts w:ascii="Times New Roman" w:hAnsi="Times New Roman" w:eastAsia="Times New Roman"/>
          <w:b/>
          <w:caps w:val="0"/>
          <w:sz w:val="24"/>
        </w:rPr>
        <w:t>Ashpërsia.</w:t>
      </w:r>
      <w:r>
        <w:rPr>
          <w:rFonts w:ascii="Times New Roman" w:hAnsi="Times New Roman" w:eastAsia="Times New Roman"/>
          <w:b w:val="0"/>
          <w:caps w:val="0"/>
          <w:sz w:val="24"/>
        </w:rPr>
        <w:t xml:space="preserve"> Për çdo kusht të plotësuar llogaritet teprica e, raporti mes matjes v dhe pragut t. Kur kushti kërkon që matja të jetë mbi prag, teprica është:</w:t>
      </w:r>
    </w:p>
    <w:p>
      <w:pPr>
        <w:keepLines/>
        <w:tabs>
          <w:tab w:pos="4419" w:val="center"/>
          <w:tab w:pos="8838" w:val="right"/>
        </w:tabs>
        <w:spacing w:line="360" w:lineRule="auto"/>
        <w:jc w:val="both"/>
      </w:pPr>
      <w:r>
        <w:rPr>
          <w:rFonts w:ascii="Times New Roman" w:hAnsi="Times New Roman" w:eastAsia="Times New Roman"/>
          <w:b w:val="0"/>
          <w:caps w:val="0"/>
          <w:sz w:val="24"/>
        </w:rPr>
        <w:tab/>
        <w:t>e = v / t</w:t>
        <w:tab/>
        <w:t>(1)</w:t>
      </w:r>
    </w:p>
    <w:p>
      <w:pPr>
        <w:spacing w:line="360" w:lineRule="auto"/>
        <w:ind w:firstLine="360"/>
        <w:jc w:val="both"/>
      </w:pPr>
      <w:r>
        <w:rPr>
          <w:rFonts w:ascii="Times New Roman" w:hAnsi="Times New Roman" w:eastAsia="Times New Roman"/>
          <w:b w:val="0"/>
          <w:caps w:val="0"/>
          <w:sz w:val="24"/>
        </w:rPr>
        <w:t>Kur kushti kërkon që matja të jetë nën prag, si te TCC-ja, raporti përmbyset, që teprica të jetë përsëri së paku 1 dhe kushtet me drejtim të kundërt të mesatarizohen bashkë:</w:t>
      </w:r>
    </w:p>
    <w:p>
      <w:pPr>
        <w:keepLines/>
        <w:tabs>
          <w:tab w:pos="4419" w:val="center"/>
          <w:tab w:pos="8838" w:val="right"/>
        </w:tabs>
        <w:spacing w:line="360" w:lineRule="auto"/>
        <w:jc w:val="both"/>
      </w:pPr>
      <w:r>
        <w:rPr>
          <w:rFonts w:ascii="Times New Roman" w:hAnsi="Times New Roman" w:eastAsia="Times New Roman"/>
          <w:b w:val="0"/>
          <w:caps w:val="0"/>
          <w:sz w:val="24"/>
        </w:rPr>
        <w:tab/>
        <w:t>e = t / v</w:t>
        <w:tab/>
        <w:t>(2)</w:t>
      </w:r>
    </w:p>
    <w:p>
      <w:pPr>
        <w:spacing w:line="360" w:lineRule="auto"/>
        <w:ind w:firstLine="360"/>
        <w:jc w:val="both"/>
      </w:pPr>
      <w:r>
        <w:rPr>
          <w:rFonts w:ascii="Times New Roman" w:hAnsi="Times New Roman" w:eastAsia="Times New Roman"/>
          <w:b w:val="0"/>
          <w:caps w:val="0"/>
          <w:sz w:val="24"/>
        </w:rPr>
        <w:t>Rezultati i gjetjes është mesatarja e tepricave të saj, ku secila kufizohet te 5, që një metrikë e vetme ekstreme të mos e shtyjë një rast të butë te niveli më i lartë; shuma merret mbi të n kushtet e strategjisë:</w:t>
      </w:r>
    </w:p>
    <w:p>
      <w:pPr>
        <w:keepLines/>
        <w:tabs>
          <w:tab w:pos="4419" w:val="center"/>
          <w:tab w:pos="8838" w:val="right"/>
        </w:tabs>
        <w:spacing w:line="360" w:lineRule="auto"/>
        <w:jc w:val="both"/>
      </w:pPr>
      <w:r>
        <w:rPr>
          <w:rFonts w:ascii="Times New Roman" w:hAnsi="Times New Roman" w:eastAsia="Times New Roman"/>
          <w:b w:val="0"/>
          <w:caps w:val="0"/>
          <w:sz w:val="24"/>
        </w:rPr>
        <w:tab/>
        <w:t>s = (1 / n) · Σ min(e, 5)</w:t>
        <w:tab/>
        <w:t>(3)</w:t>
      </w:r>
    </w:p>
    <w:p>
      <w:pPr>
        <w:spacing w:line="360" w:lineRule="auto"/>
        <w:ind w:firstLine="360"/>
        <w:jc w:val="both"/>
      </w:pPr>
      <w:r>
        <w:rPr>
          <w:rFonts w:ascii="Times New Roman" w:hAnsi="Times New Roman" w:eastAsia="Times New Roman"/>
          <w:b w:val="0"/>
          <w:caps w:val="0"/>
          <w:sz w:val="24"/>
        </w:rPr>
        <w:t>Gjetja quhet minor kur s &lt; 1.5, major kur 1.5 ≤ s &lt; 2.5, dhe critical përndryshe. Shkalla është ajo e MLCQ-së, ndaj ashpërsia e derivuar krahasohet drejtpërdrejt me atë të rishikuesve.</w:t>
      </w:r>
    </w:p>
    <w:p>
      <w:pPr>
        <w:pStyle w:val="Heading2"/>
      </w:pPr>
      <w:r>
        <w:rPr>
          <w:rFonts w:ascii="Times New Roman" w:hAnsi="Times New Roman" w:eastAsia="Times New Roman"/>
          <w:b/>
          <w:caps w:val="0"/>
          <w:sz w:val="24"/>
        </w:rPr>
        <w:t>4.6 Qasja B: detektimi me mësim makine</w:t>
      </w:r>
    </w:p>
    <w:p>
      <w:pPr>
        <w:spacing w:line="360" w:lineRule="auto"/>
        <w:ind w:firstLine="360"/>
        <w:jc w:val="both"/>
      </w:pPr>
      <w:r>
        <w:rPr>
          <w:rFonts w:ascii="Times New Roman" w:hAnsi="Times New Roman" w:eastAsia="Times New Roman"/>
          <w:b w:val="0"/>
          <w:caps w:val="0"/>
          <w:sz w:val="24"/>
        </w:rPr>
        <w:t>Vlerësohen katër modele: klasifikuesi i shumicës, regresioni logjistik, Random Forest (Breiman, 2001) dhe Gradient Boosting (Friedman, 2001), të gjitha me scikit-learn (Pedregosa et al., 2011). Si veçori përdoren të gjitha metrikat e Nënkapitullit 4.4, jo vetëm ato të strategjive. Për erërat e klasës vektori ka shtatëmbëdhjetë metrika klase; për erërat e metodës ka nëntë metrika metode bashkë me metrikat e klasës që e përmban, gjithsej 26. Parashtesa «c_» shënon një metrikë klase dhe «m_» një metrikë metode, sepse disa metrika, si ATFD, maten në të dy nivelet.</w:t>
      </w:r>
    </w:p>
    <w:p>
      <w:pPr>
        <w:spacing w:line="360" w:lineRule="auto"/>
        <w:ind w:firstLine="360"/>
        <w:jc w:val="both"/>
      </w:pPr>
      <w:r>
        <w:rPr>
          <w:rFonts w:ascii="Times New Roman" w:hAnsi="Times New Roman" w:eastAsia="Times New Roman"/>
          <w:b/>
          <w:caps w:val="0"/>
          <w:sz w:val="24"/>
        </w:rPr>
        <w:t>Konfigurimi.</w:t>
      </w:r>
      <w:r>
        <w:rPr>
          <w:rFonts w:ascii="Times New Roman" w:hAnsi="Times New Roman" w:eastAsia="Times New Roman"/>
          <w:b w:val="0"/>
          <w:caps w:val="0"/>
          <w:sz w:val="24"/>
        </w:rPr>
        <w:t xml:space="preserve"> Klasifikuesi i shumicës parashikon gjithmonë «pa erë» dhe shërben si model bazë. Regresioni logjistik përdoret pas standardizimit të veçorive, sepse vetëm ai është i ndjeshëm ndaj shkallës: pa të, LCOM-i, që arrin mijëra, do ta mbulonte TCC-në, që qëndron mes 0 dhe 1. Random Forest ndërtohet me 300 pemë, ndërsa Gradient Boosting përdor variantin me histograma të scikit-learn me parametrat e parazgjedhur. Hiperparametrat nuk akordohen: akordimi do të kërkonte një ndarje të dytë brenda çdo fold-i, dhe pa të do të rridhte informacion nga bashkësia e testimit. Të gjitha modelet përdorin farën 20260826.</w:t>
      </w:r>
    </w:p>
    <w:p>
      <w:pPr>
        <w:spacing w:line="360" w:lineRule="auto"/>
        <w:ind w:firstLine="360"/>
        <w:jc w:val="both"/>
      </w:pPr>
      <w:r>
        <w:rPr>
          <w:rFonts w:ascii="Times New Roman" w:hAnsi="Times New Roman" w:eastAsia="Times New Roman"/>
          <w:b/>
          <w:caps w:val="0"/>
          <w:sz w:val="24"/>
        </w:rPr>
        <w:t>Ndarja.</w:t>
      </w:r>
      <w:r>
        <w:rPr>
          <w:rFonts w:ascii="Times New Roman" w:hAnsi="Times New Roman" w:eastAsia="Times New Roman"/>
          <w:b w:val="0"/>
          <w:caps w:val="0"/>
          <w:sz w:val="24"/>
        </w:rPr>
        <w:t xml:space="preserve"> Ndarja bëhet me GroupKFold në pesë folde sipas depos, që mostrat e një projekti të mos jenë njëkohësisht në trajnim dhe në testim (Nënkapitulli 2.4). Një ndarje e rastësishme sipas rreshtave do të ishte rast i asaj që Kaufman et al. (2012) e quajnë rrjedhje: modeli do të mësonte nga të dhëna që në përdorim real nuk i ka. Çdo mostër parashikohet një herë, nga një model që nuk e ka parë projektin e saj. Kështu modeli jep dalje të së njëjtës formë si detektorët, dhe të dy krahasohen mostër për mostër.</w:t>
      </w:r>
    </w:p>
    <w:p>
      <w:pPr>
        <w:spacing w:line="360" w:lineRule="auto"/>
        <w:ind w:firstLine="360"/>
        <w:jc w:val="both"/>
      </w:pPr>
      <w:r>
        <w:rPr>
          <w:rFonts w:ascii="Times New Roman" w:hAnsi="Times New Roman" w:eastAsia="Times New Roman"/>
          <w:b w:val="0"/>
          <w:caps w:val="0"/>
          <w:sz w:val="24"/>
        </w:rPr>
        <w:t>Çekuilibri i klasave trajtohet me pesha, jo me mbi-mostrim, sepse mbi-mostrimi do t'i kopjonte rreshtat përtej kufirit të fold-it dhe do ta prishte grupimin. Bashkësia e testimit nuk ribalancohet.</w:t>
      </w:r>
    </w:p>
    <w:p>
      <w:pPr>
        <w:spacing w:line="360" w:lineRule="auto"/>
        <w:ind w:firstLine="360"/>
        <w:jc w:val="both"/>
      </w:pPr>
      <w:r>
        <w:rPr>
          <w:rFonts w:ascii="Times New Roman" w:hAnsi="Times New Roman" w:eastAsia="Times New Roman"/>
          <w:b/>
          <w:caps w:val="0"/>
          <w:sz w:val="24"/>
        </w:rPr>
        <w:t>Ablacioni.</w:t>
      </w:r>
      <w:r>
        <w:rPr>
          <w:rFonts w:ascii="Times New Roman" w:hAnsi="Times New Roman" w:eastAsia="Times New Roman"/>
          <w:b w:val="0"/>
          <w:caps w:val="0"/>
          <w:sz w:val="24"/>
        </w:rPr>
        <w:t xml:space="preserve"> Modelet trajnohen edhe vetëm me metrikat që lexon strategjia përkatëse: te Blob WMC, TCC dhe ATFD e klasës, te Feature Envy ATFD, LAA dhe FDP e metodës, te Data Class WOC, NOPA, NOAM dhe WMC, dhe te Long Method vetëm MLOC. Foldet, fara dhe pikëzimi mbeten të njëjta, ndaj dallimi me modelin e plotë tregon sa nga fitimi vjen nga kufiri i mësuar dhe sa nga metrikat shtesë.</w:t>
      </w:r>
    </w:p>
    <w:p>
      <w:pPr>
        <w:spacing w:line="360" w:lineRule="auto"/>
        <w:ind w:firstLine="360"/>
        <w:jc w:val="both"/>
      </w:pPr>
      <w:r>
        <w:rPr>
          <w:rFonts w:ascii="Times New Roman" w:hAnsi="Times New Roman" w:eastAsia="Times New Roman"/>
          <w:b/>
          <w:caps w:val="0"/>
          <w:sz w:val="24"/>
        </w:rPr>
        <w:t>Rëndësia dhe shpjegimi.</w:t>
      </w:r>
      <w:r>
        <w:rPr>
          <w:rFonts w:ascii="Times New Roman" w:hAnsi="Times New Roman" w:eastAsia="Times New Roman"/>
          <w:b w:val="0"/>
          <w:caps w:val="0"/>
          <w:sz w:val="24"/>
        </w:rPr>
        <w:t xml:space="preserve"> Rëndësia e veçorive matet me permutation importance mbi fold-in e testimit, me dhjetë përsëritje, sepse rëndësia e bazuar te papastërtia favorizon veçoritë me shumë vlera të ndryshme (Strobl et al., 2007). Kjo tregon cila metrikë ka peshë në tërë korpusin, por jo pse u shënua një entitet i caktuar. Prandaj çdo verdikt pozitiv shpjegohet veç: çdo metrikë, një nga një, zëvendësohet me mesoren e bashkësisë së trajnimit dhe modeli pyetet sërish. Nëse ky ndryshim i vetëm e ul probabilitetin nën 0.5, ajo metrikë e mban verdiktin, dhe ndërfaqja e shkruan si fjali: «po të ishte CLOC-u tipik, kjo klasë nuk do të shënohej». Metoda vlen për çdo lloj modeli, por shikon një metrikë në një kohë: kur dy metrika mbajnë të njëjtin informacion, ndryshimi i njërës mund të mos lëvizë asgjë, dhe rasti mbetet pa shpjegim. Edhe shpjegimet llogariten jashtë fold-it.</w:t>
      </w:r>
    </w:p>
    <w:p>
      <w:pPr>
        <w:spacing w:line="360" w:lineRule="auto"/>
        <w:ind w:firstLine="360"/>
        <w:jc w:val="both"/>
      </w:pPr>
      <w:r>
        <w:rPr>
          <w:rFonts w:ascii="Times New Roman" w:hAnsi="Times New Roman" w:eastAsia="Times New Roman"/>
          <w:b w:val="0"/>
          <w:caps w:val="0"/>
          <w:sz w:val="24"/>
        </w:rPr>
        <w:t>Për ndërfaqen, modeli më i mirë i secilës erë trajnohet sërish mbi të gjitha mostrat dhe ruhet në disk me një manifest që mban veçoritë, versionet dhe farën. Ai pyetet vetëm kur përdoruesi e kërkon; nëse mungon, analiza me rregulla vazhdon dhe shërbimi e njofton me një kod gabimi të veçantë. Shifrat e punimit vijnë vetëm nga parashikimet jashtë fold-it, kurrë nga ky model.</w:t>
      </w:r>
    </w:p>
    <w:p>
      <w:pPr>
        <w:pStyle w:val="Heading2"/>
      </w:pPr>
      <w:r>
        <w:rPr>
          <w:rFonts w:ascii="Times New Roman" w:hAnsi="Times New Roman" w:eastAsia="Times New Roman"/>
          <w:b/>
          <w:caps w:val="0"/>
          <w:sz w:val="24"/>
        </w:rPr>
        <w:t>4.7 Qasja C: motori i refaktorimit</w:t>
      </w:r>
    </w:p>
    <w:p>
      <w:pPr>
        <w:spacing w:line="360" w:lineRule="auto"/>
        <w:ind w:firstLine="360"/>
        <w:jc w:val="both"/>
      </w:pPr>
      <w:r>
        <w:rPr>
          <w:rFonts w:ascii="Times New Roman" w:hAnsi="Times New Roman" w:eastAsia="Times New Roman"/>
          <w:b w:val="0"/>
          <w:caps w:val="0"/>
          <w:sz w:val="24"/>
        </w:rPr>
        <w:t>Motori automatizon tri transformime të Fowler-it (2018): Extract Method për Long Method dhe Brain Method, Replace Nested Conditional with Guard Clauses për Deep Nesting, dhe Introduce Parameter Object për Long Parameter List, vetëm te metodat «private». Për katër erërat e tjera refaktorimi vetëm propozohet (Shtojca 8.4).</w:t>
      </w:r>
    </w:p>
    <w:p>
      <w:pPr>
        <w:spacing w:line="360" w:lineRule="auto"/>
        <w:ind w:firstLine="360"/>
        <w:jc w:val="both"/>
      </w:pPr>
      <w:r>
        <w:rPr>
          <w:rFonts w:ascii="Times New Roman" w:hAnsi="Times New Roman" w:eastAsia="Times New Roman"/>
          <w:b w:val="0"/>
          <w:caps w:val="0"/>
          <w:sz w:val="24"/>
        </w:rPr>
        <w:t>Çdo transformim ka parakushtet e veta. Nëse ndonjë prej tyre nuk mund të provohet nga pema sintaksore, transformimi kthen «e paaplikueshme» bashkë me arsyen, dhe ky refuzim numërohet si rezultat.</w:t>
      </w:r>
    </w:p>
    <w:p>
      <w:pPr>
        <w:spacing w:line="360" w:lineRule="auto"/>
        <w:ind w:firstLine="360"/>
        <w:jc w:val="both"/>
      </w:pPr>
      <w:r>
        <w:rPr>
          <w:rFonts w:ascii="Times New Roman" w:hAnsi="Times New Roman" w:eastAsia="Times New Roman"/>
          <w:b/>
          <w:caps w:val="0"/>
          <w:sz w:val="24"/>
        </w:rPr>
        <w:t>Extract Method.</w:t>
      </w:r>
      <w:r>
        <w:rPr>
          <w:rFonts w:ascii="Times New Roman" w:hAnsi="Times New Roman" w:eastAsia="Times New Roman"/>
          <w:b w:val="0"/>
          <w:caps w:val="0"/>
          <w:sz w:val="24"/>
        </w:rPr>
        <w:t xml:space="preserve"> Nga trupi i metodës zgjidhet deklarata e përbërë më e madhe e nivelit të parë (një if, for, while, do, try ose switch), e matur në rreshta. Zgjedhja është mekanike, që e njëjta hyrje të japë gjithmonë të njëjtin rishkrim. Një analizë e rrjedhës së të dhënave i ndan variablat e bllokut në tri grupe: ato që blloku i lexon dhe që janë deklaruar para tij bëhen parametra; ajo që blloku e shkruan dhe që lexohet pas tij bëhet vlera që kthehet, dhe mund të jetë vetëm një; ato që deklarohen brenda tij mbeten brenda. Blloku refuzohet kur prej tij del një return, break ose continue, kur ka më shumë se një dalje, kur një variabël që lexon nuk ka vlerë me siguri, ose kur tipi i një variable nuk duket në skedar. Metoda e re është private, statike kur edhe metoda burimore është statike, dhe e trashëgon klauzolën «throws». Ajo quhet «extracted»: një emër sipas qëllimit kërkon të kuptosh për çfarë shërben kodi, gjë që pema sintaksore nuk e jep, ndaj emërtimi i lihet autorit.</w:t>
      </w:r>
    </w:p>
    <w:p>
      <w:pPr>
        <w:spacing w:line="360" w:lineRule="auto"/>
        <w:ind w:firstLine="360"/>
        <w:jc w:val="both"/>
      </w:pPr>
      <w:r>
        <w:rPr>
          <w:rFonts w:ascii="Times New Roman" w:hAnsi="Times New Roman" w:eastAsia="Times New Roman"/>
          <w:b/>
          <w:caps w:val="0"/>
          <w:sz w:val="24"/>
        </w:rPr>
        <w:t>Replace Nested Conditional with Guard Clauses.</w:t>
      </w:r>
      <w:r>
        <w:rPr>
          <w:rFonts w:ascii="Times New Roman" w:hAnsi="Times New Roman" w:eastAsia="Times New Roman"/>
          <w:b w:val="0"/>
          <w:caps w:val="0"/>
          <w:sz w:val="24"/>
        </w:rPr>
        <w:t xml:space="preserve"> Transformimi pranon vetëm një formë: metodë void, trupi i së cilës është një if i vetëm pa else. Kushti mbështillet si «!(kushti)», metoda del menjëherë kur ai vlen, dhe trupi i if-it zbret një nivel. Mbështjellja, në vend të përmbysjes së operatorit, e ruan kuptimin edhe për numrat me presje lëvizëse, ku «a &gt; b» dhe «a &lt;= b» mund të jenë të dy të rremë, dhe e vlerëson kushtin saktësisht një herë. Çdo formë tjetër refuzohet, sepse një degë else apo një vlerë kthyese do të kërkonin një vendim që sintaksa nuk e jep.</w:t>
      </w:r>
    </w:p>
    <w:p>
      <w:pPr>
        <w:spacing w:line="360" w:lineRule="auto"/>
        <w:ind w:firstLine="360"/>
        <w:jc w:val="both"/>
      </w:pPr>
      <w:r>
        <w:rPr>
          <w:rFonts w:ascii="Times New Roman" w:hAnsi="Times New Roman" w:eastAsia="Times New Roman"/>
          <w:b/>
          <w:caps w:val="0"/>
          <w:sz w:val="24"/>
        </w:rPr>
        <w:t>Introduce Parameter Object.</w:t>
      </w:r>
      <w:r>
        <w:rPr>
          <w:rFonts w:ascii="Times New Roman" w:hAnsi="Times New Roman" w:eastAsia="Times New Roman"/>
          <w:b w:val="0"/>
          <w:caps w:val="0"/>
          <w:sz w:val="24"/>
        </w:rPr>
        <w:t xml:space="preserve"> Zbatohet vetëm te metodat private, sepse Java i kufizon thirrjet e tyre brenda klasës së nivelit të lartë, pra brenda skedarit që rishkruhet. Parametrat mblidhen në një klasë të brendshme statike me fusha finale dhe konstruktor, metoda merr një parametër të vetëm, dhe çdo thirrje në skedar e ndërton objektin. Trupi i metodës nuk preket: në krye të tij parametrat e vjetër rideklarohen si variabla lokale me të njëjtin emër e tip, ndaj as fshehja e një emri as caktimi i një parametri nuk e ndryshojnë kuptimin. Refuzohen mbingarkesat, referencat ndaj metodës, parametrat me numër të ndryshueshëm, tipet gjenerike, parametrat me anotime dhe klasat që nuk mund të mbajnë një klasë të brendshme statike.</w:t>
      </w:r>
    </w:p>
    <w:p>
      <w:pPr>
        <w:spacing w:line="360" w:lineRule="auto"/>
        <w:ind w:firstLine="360"/>
        <w:jc w:val="both"/>
      </w:pPr>
      <w:r>
        <w:rPr>
          <w:rFonts w:ascii="Times New Roman" w:hAnsi="Times New Roman" w:eastAsia="Times New Roman"/>
          <w:b/>
          <w:caps w:val="0"/>
          <w:sz w:val="24"/>
        </w:rPr>
        <w:t>Gjetja e vendit dhe editimi.</w:t>
      </w:r>
      <w:r>
        <w:rPr>
          <w:rFonts w:ascii="Times New Roman" w:hAnsi="Times New Roman" w:eastAsia="Times New Roman"/>
          <w:b w:val="0"/>
          <w:caps w:val="0"/>
          <w:sz w:val="24"/>
        </w:rPr>
        <w:t xml:space="preserve"> Para rishkrimit skedari parsohet sërish, dhe entiteti gjendet me të njëjtin parim si mostrat e MLCQ-së: rreshti i fillimit si ankor, emri si kontroll. Kur skedari ka ndryshuar dhe rreshti mban diçka tjetër, vendi numërohet si i palokalizueshëm dhe nuk preket. Rishkrimi bëhet mbi pozicione bajtash, sepse tree-sitter jep pozicionet në bajta të tekstit UTF-8. Editimet aplikohen nga fundi i skedarit drejt fillimit, që pozicionet e të tjerave të mbeten të sakta, dhe dy editime që mbivendosen refuzohen.</w:t>
      </w:r>
    </w:p>
    <w:p>
      <w:pPr>
        <w:spacing w:line="360" w:lineRule="auto"/>
        <w:ind w:firstLine="360"/>
        <w:jc w:val="both"/>
      </w:pPr>
      <w:r>
        <w:rPr>
          <w:rFonts w:ascii="Times New Roman" w:hAnsi="Times New Roman" w:eastAsia="Times New Roman"/>
          <w:b/>
          <w:caps w:val="0"/>
          <w:sz w:val="24"/>
        </w:rPr>
        <w:t>Verifikimi.</w:t>
      </w:r>
      <w:r>
        <w:rPr>
          <w:rFonts w:ascii="Times New Roman" w:hAnsi="Times New Roman" w:eastAsia="Times New Roman"/>
          <w:b w:val="0"/>
          <w:caps w:val="0"/>
          <w:sz w:val="24"/>
        </w:rPr>
        <w:t xml:space="preserve"> Verifikimi ka tri nivele, sepse një skedar nga një depo reale varet nga fqinjët e tij dhe shpesh nuk kompilon i vetëm: skedari i rishkruar duhet të parsohet; javac, i ekzekutuar para dhe pas, nuk duhet të japë lloj të ri gabimi; dhe nëse skedari kompilonte i vetëm, duhet të kompilojë ende. Krahasohen llojet e mesazheve dhe jo numri i tyre, sepse një parametër i ri me tip të importuar shton një «cannot find symbol» që vjen nga izolimi e jo nga rishkrimi. Kompilatori thirret me argumente të fiksuara, me kufi kohe prej 60 sekondash dhe në një dosje të përkohshme. Ndikimi i izolimit matet veç: mbi një mostër skedarësh të zgjedhur me farë, i njëjti rishkrim kompilohet një herë i vetëm dhe një herë me burimet e projektit, dhe verdiktet krahasohen.</w:t>
      </w:r>
    </w:p>
    <w:p>
      <w:pPr>
        <w:spacing w:line="360" w:lineRule="auto"/>
        <w:ind w:firstLine="360"/>
        <w:jc w:val="both"/>
      </w:pPr>
      <w:r>
        <w:rPr>
          <w:rFonts w:ascii="Times New Roman" w:hAnsi="Times New Roman" w:eastAsia="Times New Roman"/>
          <w:b w:val="0"/>
          <w:caps w:val="0"/>
          <w:sz w:val="24"/>
        </w:rPr>
        <w:t>Pas verifikimit, çdo entitet i rishkruar matet sërish me të njëjtët detektorë. Matet e gjithë klasa, para dhe pas, sepse Extract Method shton një metodë të re. Kështu shihet nëse era u hoq, sa ndryshoi metrika që e ndez detektorin, dhe nëse rishkrimi solli një erë të re.</w:t>
      </w:r>
    </w:p>
    <w:p>
      <w:pPr>
        <w:spacing w:line="360" w:lineRule="auto"/>
        <w:ind w:firstLine="360"/>
        <w:jc w:val="both"/>
      </w:pPr>
      <w:r>
        <w:rPr>
          <w:rFonts w:ascii="Times New Roman" w:hAnsi="Times New Roman" w:eastAsia="Times New Roman"/>
          <w:b/>
          <w:caps w:val="0"/>
          <w:sz w:val="24"/>
        </w:rPr>
        <w:t>Cilësia e rishkrimeve.</w:t>
      </w:r>
      <w:r>
        <w:rPr>
          <w:rFonts w:ascii="Times New Roman" w:hAnsi="Times New Roman" w:eastAsia="Times New Roman"/>
          <w:b w:val="0"/>
          <w:caps w:val="0"/>
          <w:sz w:val="24"/>
        </w:rPr>
        <w:t xml:space="preserve"> Kompilimi dëshmon vetëm se rishkrimi mbetet kod i vlefshëm. Përkufizimi i Fowler-it (2018) kërkon edhe që struktura të përmirësohet, dhe nëse u përmirësua e gjykon një njeri, mbi një mostër diff-esh, me një rubrikë me tri përmasa: </w:t>
      </w:r>
      <w:r>
        <w:rPr>
          <w:rFonts w:ascii="Times New Roman" w:hAnsi="Times New Roman" w:eastAsia="Times New Roman"/>
          <w:b/>
          <w:caps w:val="0"/>
          <w:sz w:val="24"/>
        </w:rPr>
        <w:t>sjellja</w:t>
      </w:r>
      <w:r>
        <w:rPr>
          <w:rFonts w:ascii="Times New Roman" w:hAnsi="Times New Roman" w:eastAsia="Times New Roman"/>
          <w:b w:val="0"/>
          <w:caps w:val="0"/>
          <w:sz w:val="24"/>
        </w:rPr>
        <w:t xml:space="preserve"> (e ruajtur, e paqartë, e ndryshuar), </w:t>
      </w:r>
      <w:r>
        <w:rPr>
          <w:rFonts w:ascii="Times New Roman" w:hAnsi="Times New Roman" w:eastAsia="Times New Roman"/>
          <w:b/>
          <w:caps w:val="0"/>
          <w:sz w:val="24"/>
        </w:rPr>
        <w:t>përfitimi</w:t>
      </w:r>
      <w:r>
        <w:rPr>
          <w:rFonts w:ascii="Times New Roman" w:hAnsi="Times New Roman" w:eastAsia="Times New Roman"/>
          <w:b w:val="0"/>
          <w:caps w:val="0"/>
          <w:sz w:val="24"/>
        </w:rPr>
        <w:t xml:space="preserve"> (përmirëson, asnjanës, përkeqëson) dhe </w:t>
      </w:r>
      <w:r>
        <w:rPr>
          <w:rFonts w:ascii="Times New Roman" w:hAnsi="Times New Roman" w:eastAsia="Times New Roman"/>
          <w:b/>
          <w:caps w:val="0"/>
          <w:sz w:val="24"/>
        </w:rPr>
        <w:t>pranueshmëria</w:t>
      </w:r>
      <w:r>
        <w:rPr>
          <w:rFonts w:ascii="Times New Roman" w:hAnsi="Times New Roman" w:eastAsia="Times New Roman"/>
          <w:b w:val="0"/>
          <w:caps w:val="0"/>
          <w:sz w:val="24"/>
        </w:rPr>
        <w:t xml:space="preserve"> (ashtu si është, pas një ndreqjeje, e refuzuar). Mostra zgjidhet me farë, e shtresuar sipas transformimit, dhe shifra e përgjithshme ripeshohet sipas madhësisë së shtresave. Vlerësuesi nuk e sheh verdiktin e kompilatorit. Intervalet janë ato të Wilson (1927), sepse përafrimi normal me pak vëzhgime jep kufij jashtë [0, 1] (Brown et al., 2001). Vlerësuesi është vetë autori, çka është kufizim i deklaruar.</w:t>
      </w:r>
    </w:p>
    <w:p>
      <w:pPr>
        <w:pStyle w:val="Heading2"/>
      </w:pPr>
      <w:r>
        <w:rPr>
          <w:rFonts w:ascii="Times New Roman" w:hAnsi="Times New Roman" w:eastAsia="Times New Roman"/>
          <w:b/>
          <w:caps w:val="0"/>
          <w:sz w:val="24"/>
        </w:rPr>
        <w:t>4.8 Ndërfaqja web dhe API</w:t>
      </w:r>
    </w:p>
    <w:p>
      <w:pPr>
        <w:spacing w:line="360" w:lineRule="auto"/>
        <w:ind w:firstLine="360"/>
        <w:jc w:val="both"/>
      </w:pPr>
      <w:r>
        <w:rPr>
          <w:rFonts w:ascii="Times New Roman" w:hAnsi="Times New Roman" w:eastAsia="Times New Roman"/>
          <w:b w:val="0"/>
          <w:caps w:val="0"/>
          <w:sz w:val="24"/>
        </w:rPr>
        <w:t>Shërbimi HTTP ka njëmbëdhjetë pika hyrjeje: analizën e projektit, metrikat dhe kodin e një entiteti, shfletimin e dosjeve, importin nga GitHub, gjendjen e shërbimit, dhe pesë pika nën /refactor (pamja paraprake, patch-i, kontrolli dhe shkrimi në disk). Secila e validon kërkesën, thërret të njëjtat funksione si rreshti i komandës dhe kthen JSON.</w:t>
      </w:r>
    </w:p>
    <w:p>
      <w:pPr>
        <w:spacing w:line="360" w:lineRule="auto"/>
        <w:ind w:firstLine="360"/>
        <w:jc w:val="both"/>
      </w:pPr>
      <w:r>
        <w:rPr>
          <w:rFonts w:ascii="Times New Roman" w:hAnsi="Times New Roman" w:eastAsia="Times New Roman"/>
          <w:b w:val="0"/>
          <w:caps w:val="0"/>
          <w:sz w:val="24"/>
        </w:rPr>
        <w:t>Aplikacioni ka një përdorues dhe dëgjon vetëm në localhost, ndaj rreziqet kryesore janë shtigjet dhe burimet, jo autentikimi. Pranohen vetëm shtigje brenda rrënjëve të lejuara, edhe pas lidhjeve simbolike; analiza ka kufij për skedarët, madhësinë dhe kohën; dhe gabimet kthehen pa detaje të brendshme. Meqë çdo faqe e hapur në shfletues mund ta arrijë localhost-in, refuzohen edhe emrat jo-lokalë te koka Host (DNS rebinding), kërkesat POST nga origjina të huaja dhe shfaqja e ndërfaqes brenda një faqeje tjetër. Importi nga GitHub ruan vetëm skedarët «.java» të një depoje publike, me kufij madhësie dhe me çdo shteg brenda dosjes së synuar.</w:t>
      </w:r>
    </w:p>
    <w:p>
      <w:pPr>
        <w:spacing w:line="360" w:lineRule="auto"/>
        <w:ind w:firstLine="360"/>
        <w:jc w:val="both"/>
      </w:pPr>
      <w:r>
        <w:rPr>
          <w:rFonts w:ascii="Times New Roman" w:hAnsi="Times New Roman" w:eastAsia="Times New Roman"/>
          <w:b w:val="0"/>
          <w:caps w:val="0"/>
          <w:sz w:val="24"/>
        </w:rPr>
        <w:t>Shkrimi në disk është i vetmi veprim që ndryshon kodin e autorit, ndaj kërkon konfirmim të qartë, një depo git pa ndryshime të pakomituara dhe skedarë që git-i i ndjek, që një «git restore» t'i kthejë të gjitha. Përndryshe refuzohet me arsyen përkatëse. Shkruhen vetëm rishkrimet që kaluan verifikimin.</w:t>
      </w:r>
    </w:p>
    <w:p>
      <w:pPr>
        <w:spacing w:line="360" w:lineRule="auto"/>
        <w:ind w:firstLine="360"/>
        <w:jc w:val="both"/>
      </w:pPr>
      <w:r>
        <w:rPr>
          <w:rFonts w:ascii="Times New Roman" w:hAnsi="Times New Roman" w:eastAsia="Times New Roman"/>
          <w:b w:val="0"/>
          <w:caps w:val="0"/>
          <w:sz w:val="24"/>
        </w:rPr>
        <w:t>Ndërfaqja është aplikacion React me TypeScript, që shërbehet nga i njëjti proces si API-ja. Projekti zgjidhet duke shfletuar dosjet ose duke importuar një depo. Për çdo gjetje shfaqen kushtet me vlerat e matura, shpjegimi i modelit, dhe diff-i i rishkrimit ose arsyeja e refuzimit. Pas shkrimit në disk tregohet cilat erëra u hoqën dhe cilat u shfaqën.</w:t>
      </w:r>
    </w:p>
    <w:p>
      <w:pPr>
        <w:spacing w:line="360" w:lineRule="auto"/>
        <w:ind w:firstLine="360"/>
        <w:jc w:val="both"/>
      </w:pPr>
      <w:r>
        <w:rPr>
          <w:rFonts w:ascii="Times New Roman" w:hAnsi="Times New Roman" w:eastAsia="Times New Roman"/>
          <w:b w:val="0"/>
          <w:caps w:val="0"/>
          <w:sz w:val="24"/>
        </w:rPr>
        <w:t>Ndërfaqja ka dy mënyra leximi. Mënyra teknike përdor emrat e literaturës, si Feature Envy ose klauzola «WOC &lt; 0.333». Mënyra e thjeshtë, që hapet si parazgjedhje për një vizitor të ri, i jep çdo ere, metrike, ashpërsie dhe refaktorimi një emër shqip dhe një fjali që e shpjegon, dhe çdo klauzolë e lexon si fjali: «Rreshtat e kodit të metodës: 77 (problem kur është mbi 35)». Shpjegimet janë në një fjalor të vetëm, që e lexojnë njësoj ndërfaqja dhe rreshti i komandës me opsionin --thjeshte, dhe testet kontrollojnë që çdo term që prodhon sistemi të ketë shpjegim.</w:t>
      </w:r>
    </w:p>
    <w:p>
      <w:pPr>
        <w:pStyle w:val="Heading2"/>
      </w:pPr>
      <w:r>
        <w:rPr>
          <w:rFonts w:ascii="Times New Roman" w:hAnsi="Times New Roman" w:eastAsia="Times New Roman"/>
          <w:b/>
          <w:caps w:val="0"/>
          <w:sz w:val="24"/>
        </w:rPr>
        <w:t>4.9 Matja e performancës</w:t>
      </w:r>
    </w:p>
    <w:p>
      <w:pPr>
        <w:spacing w:line="360" w:lineRule="auto"/>
        <w:ind w:firstLine="360"/>
        <w:jc w:val="both"/>
      </w:pPr>
      <w:r>
        <w:rPr>
          <w:rFonts w:ascii="Times New Roman" w:hAnsi="Times New Roman" w:eastAsia="Times New Roman"/>
          <w:b w:val="0"/>
          <w:caps w:val="0"/>
          <w:sz w:val="24"/>
        </w:rPr>
        <w:t>Detektimi vlerësohet si klasifikim binar mbi etiketën e Nënkapitullit 4.3. Te matrica konfuze, TP janë mostrat pozitive që detektori i shënon, FP negativët që shënon, FN pozitivët që i humbet dhe TN negativët që i lë. Prej saj llogariten precizioni, recall-i dhe F1:</w:t>
      </w:r>
    </w:p>
    <w:p>
      <w:pPr>
        <w:keepLines/>
        <w:tabs>
          <w:tab w:pos="4419" w:val="center"/>
          <w:tab w:pos="8838" w:val="right"/>
        </w:tabs>
        <w:spacing w:line="360" w:lineRule="auto"/>
        <w:jc w:val="both"/>
      </w:pPr>
      <w:r>
        <w:rPr>
          <w:rFonts w:ascii="Times New Roman" w:hAnsi="Times New Roman" w:eastAsia="Times New Roman"/>
          <w:b w:val="0"/>
          <w:caps w:val="0"/>
          <w:sz w:val="24"/>
        </w:rPr>
        <w:tab/>
        <w:t>P = TP / (TP + FP)</w:t>
        <w:tab/>
        <w:t>(4)</w:t>
      </w:r>
    </w:p>
    <w:p>
      <w:pPr>
        <w:keepLines/>
        <w:tabs>
          <w:tab w:pos="4419" w:val="center"/>
          <w:tab w:pos="8838" w:val="right"/>
        </w:tabs>
        <w:spacing w:line="360" w:lineRule="auto"/>
        <w:jc w:val="both"/>
      </w:pPr>
      <w:r>
        <w:rPr>
          <w:rFonts w:ascii="Times New Roman" w:hAnsi="Times New Roman" w:eastAsia="Times New Roman"/>
          <w:b w:val="0"/>
          <w:caps w:val="0"/>
          <w:sz w:val="24"/>
        </w:rPr>
        <w:tab/>
        <w:t>R = TP / (TP + FN)</w:t>
        <w:tab/>
        <w:t>(5)</w:t>
      </w:r>
    </w:p>
    <w:p>
      <w:pPr>
        <w:keepLines/>
        <w:tabs>
          <w:tab w:pos="4419" w:val="center"/>
          <w:tab w:pos="8838" w:val="right"/>
        </w:tabs>
        <w:spacing w:line="360" w:lineRule="auto"/>
        <w:jc w:val="both"/>
      </w:pPr>
      <w:r>
        <w:rPr>
          <w:rFonts w:ascii="Times New Roman" w:hAnsi="Times New Roman" w:eastAsia="Times New Roman"/>
          <w:b w:val="0"/>
          <w:caps w:val="0"/>
          <w:sz w:val="24"/>
        </w:rPr>
        <w:tab/>
        <w:t>F1 = 2 · P · R / (P + R)</w:t>
        <w:tab/>
        <w:t>(6)</w:t>
      </w:r>
    </w:p>
    <w:p>
      <w:pPr>
        <w:spacing w:line="360" w:lineRule="auto"/>
        <w:ind w:firstLine="360"/>
        <w:jc w:val="both"/>
      </w:pPr>
      <w:r>
        <w:rPr>
          <w:rFonts w:ascii="Times New Roman" w:hAnsi="Times New Roman" w:eastAsia="Times New Roman"/>
          <w:b w:val="0"/>
          <w:caps w:val="0"/>
          <w:sz w:val="24"/>
        </w:rPr>
        <w:t>Treguesi kryesor është koeficienti i korrelacionit i Matthews-it (Matthews, 1975), që i merr parasysh të katër qelizat:</w:t>
      </w:r>
    </w:p>
    <w:p>
      <w:pPr>
        <w:keepLines/>
        <w:tabs>
          <w:tab w:pos="4419" w:val="center"/>
          <w:tab w:pos="8838" w:val="right"/>
        </w:tabs>
        <w:spacing w:line="360" w:lineRule="auto"/>
        <w:jc w:val="both"/>
      </w:pPr>
      <w:r>
        <w:rPr>
          <w:rFonts w:ascii="Times New Roman" w:hAnsi="Times New Roman" w:eastAsia="Times New Roman"/>
          <w:b w:val="0"/>
          <w:caps w:val="0"/>
          <w:sz w:val="24"/>
        </w:rPr>
        <w:tab/>
        <w:t>MCC = (TP·TN − FP·FN) / √((TP+FP)(TP+FN)(TN+FP)(TN+FN))</w:t>
        <w:tab/>
        <w:t>(7)</w:t>
      </w:r>
    </w:p>
    <w:p>
      <w:pPr>
        <w:spacing w:line="360" w:lineRule="auto"/>
        <w:ind w:firstLine="360"/>
        <w:jc w:val="both"/>
      </w:pPr>
      <w:r>
        <w:rPr>
          <w:rFonts w:ascii="Times New Roman" w:hAnsi="Times New Roman" w:eastAsia="Times New Roman"/>
          <w:b w:val="0"/>
          <w:caps w:val="0"/>
          <w:sz w:val="24"/>
        </w:rPr>
        <w:t>Kjo ka rëndësi kur shumica e etiketave janë negative: një detektor që nuk ndez kurrë del i papërcaktuar sipas MCC-së, ndërsa saktësia e përgjithshme do t'i jepte shifër të lartë. Chicco &amp; Jurman (2020) tregojnë se MCC-ja del e lartë vetëm kur parashikimi është i mirë në të katër qelizat, ndërsa saktësia dhe F1 mund të dalin tepër optimiste mbi bashkësi të çekuilibruara. Recall-i raportohet edhe sipas ashpërsisë që caktuan rishikuesit.</w:t>
      </w:r>
    </w:p>
    <w:p>
      <w:pPr>
        <w:spacing w:line="360" w:lineRule="auto"/>
        <w:ind w:firstLine="360"/>
        <w:jc w:val="both"/>
      </w:pPr>
      <w:r>
        <w:rPr>
          <w:rFonts w:ascii="Times New Roman" w:hAnsi="Times New Roman" w:eastAsia="Times New Roman"/>
          <w:b w:val="0"/>
          <w:caps w:val="0"/>
          <w:sz w:val="24"/>
        </w:rPr>
        <w:t>Pajtimi mes dy qasjeve matet me koeficientin kappa (Cohen, 1960), ku A është pjesa e mostrave ku dy qasjet japin të njëjtin verdikt dhe E pajtimi që pritet rastësisht nga shpeshtësia me të cilën ndez secila:</w:t>
      </w:r>
    </w:p>
    <w:p>
      <w:pPr>
        <w:keepLines/>
        <w:tabs>
          <w:tab w:pos="4419" w:val="center"/>
          <w:tab w:pos="8838" w:val="right"/>
        </w:tabs>
        <w:spacing w:line="360" w:lineRule="auto"/>
        <w:jc w:val="both"/>
      </w:pPr>
      <w:r>
        <w:rPr>
          <w:rFonts w:ascii="Times New Roman" w:hAnsi="Times New Roman" w:eastAsia="Times New Roman"/>
          <w:b w:val="0"/>
          <w:caps w:val="0"/>
          <w:sz w:val="24"/>
        </w:rPr>
        <w:tab/>
        <w:t>κ = (A − E) / (1 − E)</w:t>
        <w:tab/>
        <w:t>(8)</w:t>
      </w:r>
    </w:p>
    <w:p>
      <w:pPr>
        <w:spacing w:line="360" w:lineRule="auto"/>
        <w:ind w:firstLine="360"/>
        <w:jc w:val="both"/>
      </w:pPr>
      <w:r>
        <w:rPr>
          <w:rFonts w:ascii="Times New Roman" w:hAnsi="Times New Roman" w:eastAsia="Times New Roman"/>
          <w:b w:val="0"/>
          <w:caps w:val="0"/>
          <w:sz w:val="24"/>
        </w:rPr>
        <w:t>Kappa zgjidhet sepse kur 82% e etiketave janë negative, dy detektorë që ndezin rrallë pajtohen shumë edhe rastësisht. Raportohen edhe të katër qelizat, bashkimi i dy qasjeve (mostra shënohet nëse e shënon njëra) dhe prerja e tyre (nëse e shënojnë të dyja).</w:t>
      </w:r>
    </w:p>
    <w:p>
      <w:pPr>
        <w:spacing w:line="360" w:lineRule="auto"/>
        <w:ind w:firstLine="360"/>
        <w:jc w:val="both"/>
      </w:pPr>
      <w:r>
        <w:rPr>
          <w:rFonts w:ascii="Times New Roman" w:hAnsi="Times New Roman" w:eastAsia="Times New Roman"/>
          <w:b/>
          <w:caps w:val="0"/>
          <w:sz w:val="24"/>
        </w:rPr>
        <w:t>Ndjeshmëria ndaj pragjeve.</w:t>
      </w:r>
      <w:r>
        <w:rPr>
          <w:rFonts w:ascii="Times New Roman" w:hAnsi="Times New Roman" w:eastAsia="Times New Roman"/>
          <w:b w:val="0"/>
          <w:caps w:val="0"/>
          <w:sz w:val="24"/>
        </w:rPr>
        <w:t xml:space="preserve"> Secili prag i katër strategjive të vlerësuara shumëzohet me faktorët 0.5, 0.75, 1, 1.25, 1.5, 2, një prag në një kohë dhe me të tjerët te vlerat e botuara, dhe strategjia pikëzohet sërish. Pragjet nuk hyjnë në matje, ndaj kjo bëhet mbi tabelën e ruajtur të veçorive. Vlera që jep MCC-në më të lartë nuk adoptohet: e zgjedhur mbi të njëjtën bashkësi mbi të cilën raportohet, ajo do të matte sa mirë u përshtat pragu, jo sa mirë detekton strategjia.</w:t>
      </w:r>
    </w:p>
    <w:p>
      <w:pPr>
        <w:spacing w:line="360" w:lineRule="auto"/>
        <w:ind w:firstLine="360"/>
        <w:jc w:val="both"/>
      </w:pPr>
      <w:r>
        <w:rPr>
          <w:rFonts w:ascii="Times New Roman" w:hAnsi="Times New Roman" w:eastAsia="Times New Roman"/>
          <w:b/>
          <w:caps w:val="0"/>
          <w:sz w:val="24"/>
        </w:rPr>
        <w:t>Kalibrimi jashtë fold-it.</w:t>
      </w:r>
      <w:r>
        <w:rPr>
          <w:rFonts w:ascii="Times New Roman" w:hAnsi="Times New Roman" w:eastAsia="Times New Roman"/>
          <w:b w:val="0"/>
          <w:caps w:val="0"/>
          <w:sz w:val="24"/>
        </w:rPr>
        <w:t xml:space="preserve"> Për një shifër të ndershme me pragje të lëvizura, korpusi ndahet në pesë folde sipas depos, si te Qasja B. Për secilin fold, nga i njëjti rrjet faktorësh zgjidhet pragu me MCC-në më të lartë mbi foldet e tjera, dhe ai zbatohet mbi foldin e mbajtur jashtë. Parashikimet e të gjitha foldeve bashkohen dhe pikëzohen një herë, ndaj shifra është jashtë fold-it në të njëjtin kuptim me atë të modeleve.</w:t>
      </w:r>
    </w:p>
    <w:p>
      <w:pPr>
        <w:spacing w:line="360" w:lineRule="auto"/>
        <w:ind w:firstLine="360"/>
        <w:jc w:val="both"/>
      </w:pPr>
      <w:r>
        <w:rPr>
          <w:rFonts w:ascii="Times New Roman" w:hAnsi="Times New Roman" w:eastAsia="Times New Roman"/>
          <w:b/>
          <w:caps w:val="0"/>
          <w:sz w:val="24"/>
        </w:rPr>
        <w:t>Intervalet e besimit.</w:t>
      </w:r>
      <w:r>
        <w:rPr>
          <w:rFonts w:ascii="Times New Roman" w:hAnsi="Times New Roman" w:eastAsia="Times New Roman"/>
          <w:b w:val="0"/>
          <w:caps w:val="0"/>
          <w:sz w:val="24"/>
        </w:rPr>
        <w:t xml:space="preserve"> Çdo tregues rillogaritet mbi 2000 rimostrime me kthim (Efron &amp; Tibshirani, 1993). Njësia e rimostrimit është depoja e jo mostra, që mostrat e një projekti të mbeten bashkë, dhe intervali 95% merret nga percentilet 2.5 dhe 97.5. Për dallimin B − A raportohet edhe pjesa e rimostrimeve ku ai ruan shenjën pozitive, dhe dallimi rillogaritet edhe kur Qasja A merr pragun e saj më të mirë nga fshirja.</w:t>
      </w:r>
    </w:p>
    <w:p>
      <w:pPr>
        <w:spacing w:line="360" w:lineRule="auto"/>
        <w:ind w:firstLine="360"/>
        <w:jc w:val="both"/>
      </w:pPr>
      <w:r>
        <w:rPr>
          <w:rFonts w:ascii="Times New Roman" w:hAnsi="Times New Roman" w:eastAsia="Times New Roman"/>
          <w:b/>
          <w:caps w:val="0"/>
          <w:sz w:val="24"/>
        </w:rPr>
        <w:t>Pajtimi mes rishikuesve.</w:t>
      </w:r>
      <w:r>
        <w:rPr>
          <w:rFonts w:ascii="Times New Roman" w:hAnsi="Times New Roman" w:eastAsia="Times New Roman"/>
          <w:b w:val="0"/>
          <w:caps w:val="0"/>
          <w:sz w:val="24"/>
        </w:rPr>
        <w:t xml:space="preserve"> Për çdo mostër me dy rishikime ose më shumë, çdo çift rishikimesh kalon nëpër të njëjtën matricë konfuze: njëri rishikues merret si e vërtetë, tjetri si parashikim. MCC-ja që del shërben si tavan orientues për detektorët dhe jo si kufi i rreptë, sepse etiketa e agreguar e zbut zhurmën e një rishikuesi të vetëm.</w:t>
      </w:r>
    </w:p>
    <w:p>
      <w:pPr>
        <w:spacing w:line="360" w:lineRule="auto"/>
        <w:ind w:firstLine="360"/>
        <w:jc w:val="both"/>
      </w:pPr>
      <w:r>
        <w:rPr>
          <w:rFonts w:ascii="Times New Roman" w:hAnsi="Times New Roman" w:eastAsia="Times New Roman"/>
          <w:b w:val="0"/>
          <w:caps w:val="0"/>
          <w:sz w:val="24"/>
        </w:rPr>
        <w:t>Motori i refaktorimit matet ndryshe: numërohen vendet e detektuara, të transformuara dhe të refuzuara sipas arsyes, me verdiktin e verifikimit për çdo rishkrim.</w:t>
      </w:r>
    </w:p>
    <w:p>
      <w:pPr>
        <w:spacing w:line="360" w:lineRule="auto"/>
        <w:ind w:firstLine="360"/>
        <w:jc w:val="both"/>
      </w:pPr>
      <w:r>
        <w:rPr>
          <w:rFonts w:ascii="Times New Roman" w:hAnsi="Times New Roman" w:eastAsia="Times New Roman"/>
          <w:b/>
          <w:caps w:val="0"/>
          <w:sz w:val="24"/>
        </w:rPr>
        <w:t>Krahasimi me PMD-në.</w:t>
      </w:r>
      <w:r>
        <w:rPr>
          <w:rFonts w:ascii="Times New Roman" w:hAnsi="Times New Roman" w:eastAsia="Times New Roman"/>
          <w:b w:val="0"/>
          <w:caps w:val="0"/>
          <w:sz w:val="24"/>
        </w:rPr>
        <w:t xml:space="preserve"> Si krahasim i jashtëm, i njëjti vlerësim zbatohet te PMD (PMD Team, 2026), versioni 7.27.0, rregullat GodClass dhe DataClass të të cilit bazohen te strategjitë e Lanza &amp; Marinescu (2006). PMD ekzekutohet me pragjet e veta, pikëzohet njësoj si Qasja A, dhe shkeljet lidhen me entitetet sipas emrit të klasës dhe të metodës. Meqë analizon një skedar në një kohë, ATFD-në e llogarit vetëm brenda skedarit, gjë që e vë në disavantazh; heqja e këtij handikapi do të kërkonte ndërtimin e çdo depoje në commit-in e vet historik. Rregull për Feature Envy PMD nuk ka, ndaj LawOfDemeter, që mat zinxhirët e thirrjeve, raportohet vetëm si referencë. Skedarët që PMD nuk i lexon dhe depot që nuk i përpunon hiqen nga të dyja anët, që dështimi i mjetit të mos lexohet si mosgjetje, dhe një raport XML i pavlefshëm lexohet me një rrugë rikuperimi që jep të njëjtat fusha. Dallimi i MCC-së ka interval të çiftuar, me të njëjtat rimostrime depo për të dyja anët.</w:t>
      </w:r>
    </w:p>
    <w:p>
      <w:pPr>
        <w:pStyle w:val="Heading2"/>
      </w:pPr>
      <w:r>
        <w:rPr>
          <w:rFonts w:ascii="Times New Roman" w:hAnsi="Times New Roman" w:eastAsia="Times New Roman"/>
          <w:b/>
          <w:caps w:val="0"/>
          <w:sz w:val="24"/>
        </w:rPr>
        <w:t>4.10 Validimi i sistemit</w:t>
      </w:r>
    </w:p>
    <w:p>
      <w:pPr>
        <w:spacing w:line="360" w:lineRule="auto"/>
        <w:ind w:firstLine="360"/>
        <w:jc w:val="both"/>
      </w:pPr>
      <w:r>
        <w:rPr>
          <w:rFonts w:ascii="Times New Roman" w:hAnsi="Times New Roman" w:eastAsia="Times New Roman"/>
          <w:b w:val="0"/>
          <w:caps w:val="0"/>
          <w:sz w:val="24"/>
        </w:rPr>
        <w:t>Sistemi validohet në katër nivele, dhe një ndryshim quhet i përfunduar vetëm kur i kalon të gjitha:</w:t>
      </w:r>
    </w:p>
    <w:p>
      <w:pPr>
        <w:pStyle w:val="ListBullet"/>
        <w:spacing w:line="360" w:lineRule="auto"/>
        <w:jc w:val="both"/>
      </w:pPr>
      <w:r>
        <w:rPr>
          <w:rFonts w:ascii="Times New Roman" w:hAnsi="Times New Roman" w:eastAsia="Times New Roman"/>
          <w:b w:val="0"/>
          <w:caps w:val="0"/>
          <w:sz w:val="24"/>
        </w:rPr>
        <w:t>Testet e backend-it me pytest, me vlera të pritura të llogaritura me dorë nga fiksturat dhe jo të marra nga dalja e kodit. Çdo detektor ka një rast pozitiv, një rast që plotëson vetëm disa kushte dhe një rast kufitar (ndërfaqe, enum, klasë bosh); çdo transformim testohet që aplikohet saktë, që refuzon kur nuk është i sigurt dhe që dalja kompilon.</w:t>
      </w:r>
    </w:p>
    <w:p>
      <w:pPr>
        <w:pStyle w:val="ListBullet"/>
        <w:spacing w:line="360" w:lineRule="auto"/>
        <w:jc w:val="both"/>
      </w:pPr>
      <w:r>
        <w:rPr>
          <w:rFonts w:ascii="Times New Roman" w:hAnsi="Times New Roman" w:eastAsia="Times New Roman"/>
          <w:b w:val="0"/>
          <w:caps w:val="0"/>
          <w:sz w:val="24"/>
        </w:rPr>
        <w:t>Testet e ndërfaqes me Vitest dhe testet end-to-end me Playwright, që e përdorin aplikacionin si përdorues dhe kontrollojnë edhe aksesueshmërinë me axe-core.</w:t>
      </w:r>
    </w:p>
    <w:p>
      <w:pPr>
        <w:pStyle w:val="ListBullet"/>
        <w:spacing w:line="360" w:lineRule="auto"/>
        <w:jc w:val="both"/>
      </w:pPr>
      <w:r>
        <w:rPr>
          <w:rFonts w:ascii="Times New Roman" w:hAnsi="Times New Roman" w:eastAsia="Times New Roman"/>
          <w:b w:val="0"/>
          <w:caps w:val="0"/>
          <w:sz w:val="24"/>
        </w:rPr>
        <w:t>Analiza statike: Ruff për stilin dhe mypy në modalitet strikt, që mbulon edhe skriptet e eksperimenteve, sepse ato prodhojnë numrat e punimit.</w:t>
      </w:r>
    </w:p>
    <w:p>
      <w:pPr>
        <w:pStyle w:val="ListBullet"/>
        <w:spacing w:line="360" w:lineRule="auto"/>
        <w:jc w:val="both"/>
      </w:pPr>
      <w:r>
        <w:rPr>
          <w:rFonts w:ascii="Times New Roman" w:hAnsi="Times New Roman" w:eastAsia="Times New Roman"/>
          <w:b w:val="0"/>
          <w:caps w:val="0"/>
          <w:sz w:val="24"/>
        </w:rPr>
        <w:t>Integrimi i vazhdueshëm: çdo commit ekzekuton pesë punë të pavarura, për backend-in, ndërfaqen, testet end-to-end, mjetet e Java-s dhe kontrollet e dokumentit.</w:t>
      </w:r>
    </w:p>
    <w:p>
      <w:pPr>
        <w:spacing w:line="360" w:lineRule="auto"/>
        <w:ind w:firstLine="360"/>
        <w:jc w:val="both"/>
      </w:pPr>
      <w:r>
        <w:rPr>
          <w:rFonts w:ascii="Times New Roman" w:hAnsi="Times New Roman" w:eastAsia="Times New Roman"/>
          <w:b w:val="0"/>
          <w:caps w:val="0"/>
          <w:sz w:val="24"/>
        </w:rPr>
        <w:t>Rregulli kryesor është që asnjë prag, metrikë apo detektor nuk ndryshohet vetëm që të kalojë një test; kur kodi dhe testi nuk pajtohen, gjendet më parë cili është i gabuar. Në verifikimin e fundit, më 8 tetor 2026, kaluan 797 teste të backend-it, me mbulim 96% të kodit, dhe 173 teste të ndërfaqes.</w:t>
      </w:r>
    </w:p>
    <w:p>
      <w:pPr>
        <w:spacing w:line="360" w:lineRule="auto"/>
        <w:ind w:firstLine="360"/>
        <w:jc w:val="both"/>
      </w:pPr>
      <w:r>
        <w:rPr>
          <w:rFonts w:ascii="Times New Roman" w:hAnsi="Times New Roman" w:eastAsia="Times New Roman"/>
          <w:b w:val="0"/>
          <w:caps w:val="0"/>
          <w:sz w:val="24"/>
        </w:rPr>
        <w:t>Edhe vetë ky dokument kontrollohet automatikisht: çdo citim duhet të ketë referencë dhe anasjelltas, formati krahasohet me rregullat e shabllonit, tabela e riprodhimit krahasohet me skriptet që ekzistojnë, dhe fjalitë e përsëritura mes kapitujve raportohen.</w:t>
      </w:r>
    </w:p>
    <w:p>
      <w:pPr>
        <w:pStyle w:val="Heading2"/>
      </w:pPr>
      <w:r>
        <w:rPr>
          <w:rFonts w:ascii="Times New Roman" w:hAnsi="Times New Roman" w:eastAsia="Times New Roman"/>
          <w:b/>
          <w:caps w:val="0"/>
          <w:sz w:val="24"/>
        </w:rPr>
        <w:t>4.11 Riprodhueshmëria dhe mjedisi</w:t>
      </w:r>
    </w:p>
    <w:p>
      <w:pPr>
        <w:spacing w:line="360" w:lineRule="auto"/>
        <w:ind w:firstLine="360"/>
        <w:jc w:val="both"/>
      </w:pPr>
      <w:r>
        <w:rPr>
          <w:rFonts w:ascii="Times New Roman" w:hAnsi="Times New Roman" w:eastAsia="Times New Roman"/>
          <w:b w:val="0"/>
          <w:caps w:val="0"/>
          <w:sz w:val="24"/>
        </w:rPr>
        <w:t>Çdo numër në punim prodhohet nga një skript dhe ruhet si CSV ose JSON në depo. Farat e rastësisë dhe versionet e varësive janë të fiksuara, dhe mjedisi regjistrohet në çdo skedar rezultati.</w:t>
      </w:r>
    </w:p>
    <w:p>
      <w:pPr>
        <w:spacing w:line="360" w:lineRule="auto"/>
        <w:ind w:firstLine="360"/>
        <w:jc w:val="both"/>
      </w:pPr>
      <w:r>
        <w:rPr>
          <w:rFonts w:ascii="Times New Roman" w:hAnsi="Times New Roman" w:eastAsia="Times New Roman"/>
          <w:b w:val="0"/>
          <w:caps w:val="0"/>
          <w:sz w:val="24"/>
        </w:rPr>
        <w:t>Kalimi mbi korpusin, afro një orë për rreth 690 mijë skedarë, bëhet një herë dhe prodhon një tabelë veçorish që ruhet në depo. Pragjet nuk hyjnë në këtë kalim, ndaj analiza e ndjeshmërisë i riekzekuton detektorët mbi rreshtat e ruajtur brenda sekondash. Radha e plotë e skripteve është te Shtojca 8.5.</w:t>
      </w:r>
    </w:p>
    <w:p>
      <w:pPr>
        <w:spacing w:line="360" w:lineRule="auto"/>
        <w:ind w:firstLine="360"/>
        <w:jc w:val="both"/>
      </w:pPr>
      <w:r>
        <w:rPr>
          <w:rFonts w:ascii="Times New Roman" w:hAnsi="Times New Roman" w:eastAsia="Times New Roman"/>
          <w:b/>
          <w:caps w:val="0"/>
          <w:sz w:val="24"/>
        </w:rPr>
        <w:t>Mjedisi eksperimental.</w:t>
      </w:r>
      <w:r>
        <w:rPr>
          <w:rFonts w:ascii="Times New Roman" w:hAnsi="Times New Roman" w:eastAsia="Times New Roman"/>
          <w:b w:val="0"/>
          <w:caps w:val="0"/>
          <w:sz w:val="24"/>
        </w:rPr>
        <w:t xml:space="preserve"> Eksperimentet u ekzekutuan në një laptop pa kartë grafike të dedikuar, me Windows 11, Python 3.13.1 dhe JDK 21. Çdo skedar rezultati mban commit-in e kodit që e prodhoi, platformën dhe versionin e Python-it, ndaj një shifër lidhet gjithmonë me kodin e saktë që e nxori. Trajnimi i modeleve zgjat disa minuta, ndërsa ekzekutimi i motorit të refaktorimit mbi tërë korpusin disa orë, sepse javac thirret dy herë për çdo skedar të rishkruar. Asnjë hap nuk kërkon shërbim në re apo me pagesë.</w:t>
      </w:r>
    </w:p>
    <w:p>
      <w:pPr>
        <w:spacing w:line="360" w:lineRule="auto"/>
        <w:ind w:firstLine="360"/>
        <w:jc w:val="both"/>
      </w:pPr>
      <w:r>
        <w:rPr>
          <w:rFonts w:ascii="Times New Roman" w:hAnsi="Times New Roman" w:eastAsia="Times New Roman"/>
          <w:b w:val="0"/>
          <w:caps w:val="0"/>
          <w:sz w:val="24"/>
        </w:rPr>
        <w:t>Mjeti shpërndahet edhe si imazh Docker në GitHub Container Registry, me Python-in, JDK-në dhe git-in brenda, ndaj mund të nisë me një komandë të vetme pa instaluar asgjë tjetër.</w:t>
      </w:r>
    </w:p>
    <w:p>
      <w:pPr>
        <w:pStyle w:val="Heading2"/>
      </w:pPr>
      <w:r>
        <w:rPr>
          <w:rFonts w:ascii="Times New Roman" w:hAnsi="Times New Roman" w:eastAsia="Times New Roman"/>
          <w:b/>
          <w:caps w:val="0"/>
          <w:sz w:val="24"/>
        </w:rPr>
        <w:t>4.12 Konsideratat etike</w:t>
      </w:r>
    </w:p>
    <w:p>
      <w:pPr>
        <w:spacing w:line="360" w:lineRule="auto"/>
        <w:ind w:firstLine="360"/>
        <w:jc w:val="both"/>
      </w:pPr>
      <w:r>
        <w:rPr>
          <w:rFonts w:ascii="Times New Roman" w:hAnsi="Times New Roman" w:eastAsia="Times New Roman"/>
          <w:b w:val="0"/>
          <w:caps w:val="0"/>
          <w:sz w:val="24"/>
        </w:rPr>
        <w:t>Punimi nuk mbledh të dhëna nga njerëz, ndaj pëlqimi i informuar dhe konfidencialiteti nuk zbatohen këtu. Të gjitha të dhënat janë publike: gjykimet e MLCQ-së, të mbledhura dhe publikuara nga autorët e saj (Madeyski &amp; Lewowski, 2020), dhe kodi i depove Java me burim të hapur ku ndodhen mostrat.</w:t>
      </w:r>
    </w:p>
    <w:p>
      <w:pPr>
        <w:spacing w:line="360" w:lineRule="auto"/>
        <w:ind w:firstLine="360"/>
        <w:jc w:val="both"/>
      </w:pPr>
      <w:r>
        <w:rPr>
          <w:rFonts w:ascii="Times New Roman" w:hAnsi="Times New Roman" w:eastAsia="Times New Roman"/>
          <w:b w:val="0"/>
          <w:caps w:val="0"/>
          <w:sz w:val="24"/>
        </w:rPr>
        <w:t>Ky kod përdoret vetëm si objekt matjeje dhe nuk ekzekutohet kurrë: analiza e lexon si tekst, dhe verifikimi e kompilon me javac pa e nisur. Korpusi nuk shpërndahet me punimin; kush do t'i riprodhojë rezultatet e shkarkon nga burimet origjinale me skriptin e parë të Shtojcës 8.5. Rezultatet negative raportohen njësoj si ato pozitive.</w:t>
      </w:r>
    </w:p>
    <w:p>
      <w:pPr>
        <w:spacing w:line="360" w:lineRule="auto"/>
        <w:ind w:firstLine="360"/>
        <w:jc w:val="both"/>
      </w:pPr>
      <w:r>
        <w:rPr>
          <w:rFonts w:ascii="Times New Roman" w:hAnsi="Times New Roman" w:eastAsia="Times New Roman"/>
          <w:b w:val="0"/>
          <w:caps w:val="0"/>
          <w:sz w:val="24"/>
        </w:rPr>
        <w:t>Dataset-i MLCQ dhe depot e korpusit mbeten nën licencat e veta. Kodi i sistemit publikohet nën licencën MIT, ndërsa asnjë pjesë e kodit të huaj nuk shpërndahet bashkë me të.</w:t>
      </w:r>
    </w:p>
    <w:p>
      <w:pPr>
        <w:pStyle w:val="Heading2"/>
      </w:pPr>
      <w:r>
        <w:rPr>
          <w:rFonts w:ascii="Times New Roman" w:hAnsi="Times New Roman" w:eastAsia="Times New Roman"/>
          <w:b/>
          <w:caps w:val="0"/>
          <w:sz w:val="24"/>
        </w:rPr>
        <w:t>4.13 Kërcënimet ndaj vlefshmërisë</w:t>
      </w:r>
    </w:p>
    <w:p>
      <w:pPr>
        <w:spacing w:line="360" w:lineRule="auto"/>
        <w:ind w:firstLine="360"/>
        <w:jc w:val="both"/>
      </w:pPr>
      <w:r>
        <w:rPr>
          <w:rFonts w:ascii="Times New Roman" w:hAnsi="Times New Roman" w:eastAsia="Times New Roman"/>
          <w:b w:val="0"/>
          <w:caps w:val="0"/>
          <w:sz w:val="24"/>
        </w:rPr>
        <w:t>Kërcënimet grupohen sipas katër llojeve të vlefshmërisë që përdor literatura e eksperimenteve në inxhinierinë softuerike (Wohlin et al., 2012), secili me masën që e zbut.</w:t>
      </w:r>
    </w:p>
    <w:p>
      <w:pPr>
        <w:spacing w:line="360" w:lineRule="auto"/>
        <w:ind w:firstLine="360"/>
        <w:jc w:val="both"/>
      </w:pPr>
      <w:r>
        <w:rPr>
          <w:rFonts w:ascii="Times New Roman" w:hAnsi="Times New Roman" w:eastAsia="Times New Roman"/>
          <w:b/>
          <w:caps w:val="0"/>
          <w:sz w:val="24"/>
        </w:rPr>
        <w:t>Vlefshmëria e konstruktit.</w:t>
      </w:r>
      <w:r>
        <w:rPr>
          <w:rFonts w:ascii="Times New Roman" w:hAnsi="Times New Roman" w:eastAsia="Times New Roman"/>
          <w:b w:val="0"/>
          <w:caps w:val="0"/>
          <w:sz w:val="24"/>
        </w:rPr>
        <w:t xml:space="preserve"> Pyetja është nëse shifra mat atë që pretendon. Etiketat e MLCQ-së janë gjykime njerëzore, dhe mënyra si bashkohen i ndryshon pozitivët; prandaj çdo agregim alternativ raportohet veç (Nënkapitulli 4.3). Numërimi i rreshtave dhe njohja e akses-metodave nga parashtesa janë zgjedhje që prekin disa metrika, dhe të dyja janë deklaruar te Nënkapitulli 4.4. Te refaktorimi, kompilimi provon se forma e kodit mbetet e ligjshme, jo se sjellja mbetet e njëjtë.</w:t>
      </w:r>
    </w:p>
    <w:p>
      <w:pPr>
        <w:spacing w:line="360" w:lineRule="auto"/>
        <w:ind w:firstLine="360"/>
        <w:jc w:val="both"/>
      </w:pPr>
      <w:r>
        <w:rPr>
          <w:rFonts w:ascii="Times New Roman" w:hAnsi="Times New Roman" w:eastAsia="Times New Roman"/>
          <w:b/>
          <w:caps w:val="0"/>
          <w:sz w:val="24"/>
        </w:rPr>
        <w:t>Vlefshmëria e brendshme.</w:t>
      </w:r>
      <w:r>
        <w:rPr>
          <w:rFonts w:ascii="Times New Roman" w:hAnsi="Times New Roman" w:eastAsia="Times New Roman"/>
          <w:b w:val="0"/>
          <w:caps w:val="0"/>
          <w:sz w:val="24"/>
        </w:rPr>
        <w:t xml:space="preserve"> Një lidhje e gabuar mes mostrës dhe entitetit do t'i prishte të gjitha shifrat pa u vënë re; prandaj përputhja ankorohet te rreshtat, kontrollohet me emrin, dhe çdo mostër e palidhur raportohet me shkakun. Rrjedhja mes trajnimit dhe testimit pengohet nga ndarja sipas depos, dhe peshat në vend të mbi-mostrimit e ruajnë atë ndarje. Pragjet pa burim të botuar janë emërtuar te Nënkapitulli 4.5.</w:t>
      </w:r>
    </w:p>
    <w:p>
      <w:pPr>
        <w:spacing w:line="360" w:lineRule="auto"/>
        <w:ind w:firstLine="360"/>
        <w:jc w:val="both"/>
      </w:pPr>
      <w:r>
        <w:rPr>
          <w:rFonts w:ascii="Times New Roman" w:hAnsi="Times New Roman" w:eastAsia="Times New Roman"/>
          <w:b/>
          <w:caps w:val="0"/>
          <w:sz w:val="24"/>
        </w:rPr>
        <w:t>Vlefshmëria e jashtme.</w:t>
      </w:r>
      <w:r>
        <w:rPr>
          <w:rFonts w:ascii="Times New Roman" w:hAnsi="Times New Roman" w:eastAsia="Times New Roman"/>
          <w:b w:val="0"/>
          <w:caps w:val="0"/>
          <w:sz w:val="24"/>
        </w:rPr>
        <w:t xml:space="preserve"> Rezultatet mbështeten te kod Java me burim të hapur, katër erëra dhe një dataset të vetëm, dhe asgjë këtu nuk provon se transferohen te gjuhë të tjera apo te kodi i mbyllur industrial. Humbja e disa depove mund ta anojë mostrën, dhe ky rrezik nuk matet dot pa kodin e tyre.</w:t>
      </w:r>
    </w:p>
    <w:p>
      <w:pPr>
        <w:spacing w:line="360" w:lineRule="auto"/>
        <w:ind w:firstLine="360"/>
        <w:jc w:val="both"/>
      </w:pPr>
      <w:r>
        <w:rPr>
          <w:rFonts w:ascii="Times New Roman" w:hAnsi="Times New Roman" w:eastAsia="Times New Roman"/>
          <w:b/>
          <w:caps w:val="0"/>
          <w:sz w:val="24"/>
        </w:rPr>
        <w:t>Vlefshmëria e përfundimeve.</w:t>
      </w:r>
      <w:r>
        <w:rPr>
          <w:rFonts w:ascii="Times New Roman" w:hAnsi="Times New Roman" w:eastAsia="Times New Roman"/>
          <w:b w:val="0"/>
          <w:caps w:val="0"/>
          <w:sz w:val="24"/>
        </w:rPr>
        <w:t xml:space="preserve"> Çdo model trajnohet një herë, me parametra të fiksuar dhe pa akordim. Pasiguria që vjen nga korpusi matet me bootstrap sipas depos, por ajo që vjen nga ndryshimi i farës nuk matet. Një dallim, intervali i të cilit përfshin zeron, raportohet si i padallueshëm dhe jo si fitore e njërës anë.</w:t>
      </w:r>
    </w:p>
    <w:p>
      <w:pPr>
        <w:pStyle w:val="Heading1"/>
        <w:pageBreakBefore/>
      </w:pPr>
      <w:r>
        <w:rPr>
          <w:rFonts w:ascii="Times New Roman" w:hAnsi="Times New Roman" w:eastAsia="Times New Roman"/>
          <w:b/>
          <w:caps/>
          <w:sz w:val="28"/>
        </w:rPr>
        <w:t>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Bavota, G., De Lucia, A., Di Penta, M., Oliveto, R. &amp; Palomba, F. 2015. “An experimental investigation on the innate relationship between quality and refactoring.” Journal of Systems and Software, 107, pp. 1-14.</w:t>
      </w:r>
    </w:p>
    <w:p>
      <w:pPr>
        <w:spacing w:line="360" w:lineRule="auto"/>
        <w:ind w:left="720" w:hanging="720"/>
        <w:jc w:val="both"/>
      </w:pPr>
      <w:r>
        <w:rPr>
          <w:rFonts w:ascii="Times New Roman" w:hAnsi="Times New Roman" w:eastAsia="Times New Roman"/>
          <w:b w:val="0"/>
          <w:caps w:val="0"/>
          <w:sz w:val="24"/>
        </w:rPr>
        <w:t>[4]</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[5]</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[6]</w:t>
        <w:tab/>
        <w:t>Brown, L. D., Cai, T. T. &amp; DasGupta, A. 2001. “Interval Estimation for a Binomial Proportion.” Statistical Science, 16(2), pp. 101-133.</w:t>
      </w:r>
    </w:p>
    <w:p>
      <w:pPr>
        <w:spacing w:line="360" w:lineRule="auto"/>
        <w:ind w:left="720" w:hanging="720"/>
        <w:jc w:val="both"/>
      </w:pPr>
      <w:r>
        <w:rPr>
          <w:rFonts w:ascii="Times New Roman" w:hAnsi="Times New Roman" w:eastAsia="Times New Roman"/>
          <w:b w:val="0"/>
          <w:caps w:val="0"/>
          <w:sz w:val="24"/>
        </w:rPr>
        <w:t>[7]</w:t>
        <w:tab/>
        <w:t>Brunsfeld, M. et al. tree-sitter: An incremental parsing system for programming tools. [https://tree-sitter.github.io/tree-sitter/], data e qasjes: 30.08.2026.</w:t>
      </w:r>
    </w:p>
    <w:p>
      <w:pPr>
        <w:spacing w:line="360" w:lineRule="auto"/>
        <w:ind w:left="720" w:hanging="720"/>
        <w:jc w:val="both"/>
      </w:pPr>
      <w:r>
        <w:rPr>
          <w:rFonts w:ascii="Times New Roman" w:hAnsi="Times New Roman" w:eastAsia="Times New Roman"/>
          <w:b w:val="0"/>
          <w:caps w:val="0"/>
          <w:sz w:val="24"/>
        </w:rPr>
        <w:t>[8]</w:t>
        <w:tab/>
        <w:t>Chicco, D. &amp; Jurman, G. 2020. “The advantages of the Matthews correlation coefficient (MCC) over F1 score and accuracy in binary classification evaluation.” BMC Genomics, 21, 6.</w:t>
      </w:r>
    </w:p>
    <w:p>
      <w:pPr>
        <w:spacing w:line="360" w:lineRule="auto"/>
        <w:ind w:left="720" w:hanging="720"/>
        <w:jc w:val="both"/>
      </w:pPr>
      <w:r>
        <w:rPr>
          <w:rFonts w:ascii="Times New Roman" w:hAnsi="Times New Roman" w:eastAsia="Times New Roman"/>
          <w:b w:val="0"/>
          <w:caps w:val="0"/>
          <w:sz w:val="24"/>
        </w:rPr>
        <w:t>[9]</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[10]</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[11]</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[12]</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[13]</w:t>
        <w:tab/>
        <w:t>Efron, B. &amp; Tibshirani, R. J. 1993. An Introduction to the Bootstrap. New York: Chapman &amp; Hall.</w:t>
      </w:r>
    </w:p>
    <w:p>
      <w:pPr>
        <w:spacing w:line="360" w:lineRule="auto"/>
        <w:ind w:left="720" w:hanging="720"/>
        <w:jc w:val="both"/>
      </w:pPr>
      <w:r>
        <w:rPr>
          <w:rFonts w:ascii="Times New Roman" w:hAnsi="Times New Roman" w:eastAsia="Times New Roman"/>
          <w:b w:val="0"/>
          <w:caps w:val="0"/>
          <w:sz w:val="24"/>
        </w:rPr>
        <w:t>[14]</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[15]</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[16]</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[17]</w:t>
        <w:tab/>
        <w:t>Kaufman, S., Rosset, S., Perlich, C. &amp; Stitelman, O. 2012. “Leakage in Data Mining: Formulation, Detection, and Avoidance.” ACM Transactions on Knowledge Discovery from Data, 6(4), 15.</w:t>
      </w:r>
    </w:p>
    <w:p>
      <w:pPr>
        <w:spacing w:line="360" w:lineRule="auto"/>
        <w:ind w:left="720" w:hanging="720"/>
        <w:jc w:val="both"/>
      </w:pPr>
      <w:r>
        <w:rPr>
          <w:rFonts w:ascii="Times New Roman" w:hAnsi="Times New Roman" w:eastAsia="Times New Roman"/>
          <w:b w:val="0"/>
          <w:caps w:val="0"/>
          <w:sz w:val="24"/>
        </w:rPr>
        <w:t>[18]</w:t>
        <w:tab/>
        <w:t>Khomh, F., Di Penta, M., Guéhéneuc, Y.-G. &amp; Antoniol, G. 2012. “An exploratory study of the impact of antipatterns on class change- and fault-proneness.” Empirical Software Engineering, 17(3), pp. 243-275.</w:t>
      </w:r>
    </w:p>
    <w:p>
      <w:pPr>
        <w:spacing w:line="360" w:lineRule="auto"/>
        <w:ind w:left="720" w:hanging="720"/>
        <w:jc w:val="both"/>
      </w:pPr>
      <w:r>
        <w:rPr>
          <w:rFonts w:ascii="Times New Roman" w:hAnsi="Times New Roman" w:eastAsia="Times New Roman"/>
          <w:b w:val="0"/>
          <w:caps w:val="0"/>
          <w:sz w:val="24"/>
        </w:rPr>
        <w:t>[19]</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[20]</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[21]</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[22]</w:t>
        <w:tab/>
        <w:t>Madeyski, L. &amp; Lewowski, T. 2023. “Detecting code smells using industry-relevant data.” Information and Software Technology, 155, 107112.</w:t>
      </w:r>
    </w:p>
    <w:p>
      <w:pPr>
        <w:spacing w:line="360" w:lineRule="auto"/>
        <w:ind w:left="720" w:hanging="720"/>
        <w:jc w:val="both"/>
      </w:pPr>
      <w:r>
        <w:rPr>
          <w:rFonts w:ascii="Times New Roman" w:hAnsi="Times New Roman" w:eastAsia="Times New Roman"/>
          <w:b w:val="0"/>
          <w:caps w:val="0"/>
          <w:sz w:val="24"/>
        </w:rPr>
        <w:t>[23]</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[24]</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[25]</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[26]</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[27]</w:t>
        <w:tab/>
        <w:t>Mens, T. &amp; Tourwé, T. 2004. “A Survey of Software Refactoring.” IEEE Transactions on Software Engineering, 30(2), pp. 126-139.</w:t>
      </w:r>
    </w:p>
    <w:p>
      <w:pPr>
        <w:spacing w:line="360" w:lineRule="auto"/>
        <w:ind w:left="720" w:hanging="720"/>
        <w:jc w:val="both"/>
      </w:pPr>
      <w:r>
        <w:rPr>
          <w:rFonts w:ascii="Times New Roman" w:hAnsi="Times New Roman" w:eastAsia="Times New Roman"/>
          <w:b w:val="0"/>
          <w:caps w:val="0"/>
          <w:sz w:val="24"/>
        </w:rPr>
        <w:t>[28]</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[29]</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[30]</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[31]</w:t>
        <w:tab/>
        <w:t>Palomba, F., Bavota, G., Di Penta, M., Fasano, F., Oliveto, R. &amp; De Lucia, A. 2018. “On the diffuseness and the impact on maintainability of code smells: a large scale empirical investigation.” Empirical Software Engineering, 23, pp. 1188-1221.</w:t>
      </w:r>
    </w:p>
    <w:p>
      <w:pPr>
        <w:spacing w:line="360" w:lineRule="auto"/>
        <w:ind w:left="720" w:hanging="720"/>
        <w:jc w:val="both"/>
      </w:pPr>
      <w:r>
        <w:rPr>
          <w:rFonts w:ascii="Times New Roman" w:hAnsi="Times New Roman" w:eastAsia="Times New Roman"/>
          <w:b w:val="0"/>
          <w:caps w:val="0"/>
          <w:sz w:val="24"/>
        </w:rPr>
        <w:t>[32]</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[33]</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[34]</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[35]</w:t>
        <w:tab/>
        <w:t>PMD Team, 2026. PMD: An Extensible Cross-Language Static Code Analyzer, versioni 7.27.0. [https://pmd.github.io/], data e qasjes: 08.09.2026.</w:t>
      </w:r>
    </w:p>
    <w:p>
      <w:pPr>
        <w:spacing w:line="360" w:lineRule="auto"/>
        <w:ind w:left="720" w:hanging="720"/>
        <w:jc w:val="both"/>
      </w:pPr>
      <w:r>
        <w:rPr>
          <w:rFonts w:ascii="Times New Roman" w:hAnsi="Times New Roman" w:eastAsia="Times New Roman"/>
          <w:b w:val="0"/>
          <w:caps w:val="0"/>
          <w:sz w:val="24"/>
        </w:rPr>
        <w:t>[36]</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[37]</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[38]</w:t>
        <w:tab/>
        <w:t>Sjøberg, D. I. K., Yamashita, A., Anda, B. C. D., Mockus, A. &amp; Dybå, T. 2013. “Quantifying the Effect of Code Smells on Maintenance Effort.” IEEE Transactions on Software Engineering, 39(8), pp. 1144-1156.</w:t>
      </w:r>
    </w:p>
    <w:p>
      <w:pPr>
        <w:spacing w:line="360" w:lineRule="auto"/>
        <w:ind w:left="720" w:hanging="720"/>
        <w:jc w:val="both"/>
      </w:pPr>
      <w:r>
        <w:rPr>
          <w:rFonts w:ascii="Times New Roman" w:hAnsi="Times New Roman" w:eastAsia="Times New Roman"/>
          <w:b w:val="0"/>
          <w:caps w:val="0"/>
          <w:sz w:val="24"/>
        </w:rPr>
        <w:t>[39]</w:t>
        <w:tab/>
        <w:t>Strobl, C., Boulesteix, A.-L., Zeileis, A. &amp; Hothorn, T. 2007. “Bias in random forest variable importance measures: Illustrations, sources and a solution.” BMC Bioinformatics, 8, 25.</w:t>
      </w:r>
    </w:p>
    <w:p>
      <w:pPr>
        <w:spacing w:line="360" w:lineRule="auto"/>
        <w:ind w:left="720" w:hanging="720"/>
        <w:jc w:val="both"/>
      </w:pPr>
      <w:r>
        <w:rPr>
          <w:rFonts w:ascii="Times New Roman" w:hAnsi="Times New Roman" w:eastAsia="Times New Roman"/>
          <w:b w:val="0"/>
          <w:caps w:val="0"/>
          <w:sz w:val="24"/>
        </w:rPr>
        <w:t>[40]</w:t>
        <w:tab/>
        <w:t>Tsantalis, N. &amp; Chatzigeorgiou, A. 2009. “Identification of Move Method Refactoring Opportunities.” IEEE Transactions on Software Engineering, 35(3), pp. 347-367.</w:t>
      </w:r>
    </w:p>
    <w:p>
      <w:pPr>
        <w:spacing w:line="360" w:lineRule="auto"/>
        <w:ind w:left="720" w:hanging="720"/>
        <w:jc w:val="both"/>
      </w:pPr>
      <w:r>
        <w:rPr>
          <w:rFonts w:ascii="Times New Roman" w:hAnsi="Times New Roman" w:eastAsia="Times New Roman"/>
          <w:b w:val="0"/>
          <w:caps w:val="0"/>
          <w:sz w:val="24"/>
        </w:rPr>
        <w:t>[41]</w:t>
        <w:tab/>
        <w:t>Tufano, M., Palomba, F., Bavota, G., Oliveto, R., Di Penta, M., De Lucia, A. &amp; Poshyvanyk, D. 2015. “When and Why Your Code Starts to Smell Bad.” Proceedings of the 37th IEEE/ACM International Conference on Software Engineering (ICSE ’15), pp. 403-414.</w:t>
      </w:r>
    </w:p>
    <w:p>
      <w:pPr>
        <w:spacing w:line="360" w:lineRule="auto"/>
        <w:ind w:left="720" w:hanging="720"/>
        <w:jc w:val="both"/>
      </w:pPr>
      <w:r>
        <w:rPr>
          <w:rFonts w:ascii="Times New Roman" w:hAnsi="Times New Roman" w:eastAsia="Times New Roman"/>
          <w:b w:val="0"/>
          <w:caps w:val="0"/>
          <w:sz w:val="24"/>
        </w:rPr>
        <w:t>[42]</w:t>
        <w:tab/>
        <w:t>Wilson, E. B. 1927. “Probable Inference, the Law of Succession, and Statistical Inference.” Journal of the American Statistical Association, 22(158), pp. 209-212.</w:t>
      </w:r>
    </w:p>
    <w:p>
      <w:pPr>
        <w:spacing w:line="360" w:lineRule="auto"/>
        <w:ind w:left="720" w:hanging="720"/>
        <w:jc w:val="both"/>
      </w:pPr>
      <w:r>
        <w:rPr>
          <w:rFonts w:ascii="Times New Roman" w:hAnsi="Times New Roman" w:eastAsia="Times New Roman"/>
          <w:b w:val="0"/>
          <w:caps w:val="0"/>
          <w:sz w:val="24"/>
        </w:rPr>
        <w:t>[43]</w:t>
        <w:tab/>
        <w:t>Wohlin, C., Runeson, P., Höst, M., Ohlsson, M. C., Regnell, B. &amp; Wesslén, A. 2012. Experimentation in Software Engineering. Berlin: Springer.</w:t>
      </w:r>
    </w:p>
    <w:p>
      <w:pPr>
        <w:spacing w:line="360" w:lineRule="auto"/>
        <w:ind w:left="720" w:hanging="720"/>
        <w:jc w:val="both"/>
      </w:pPr>
      <w:r>
        <w:rPr>
          <w:rFonts w:ascii="Times New Roman" w:hAnsi="Times New Roman" w:eastAsia="Times New Roman"/>
          <w:b w:val="0"/>
          <w:caps w:val="0"/>
          <w:sz w:val="24"/>
        </w:rPr>
        <w:t>[44]</w:t>
        <w:tab/>
        <w:t>Yamashita, A. &amp; Moonen, L. 2013. “Do developers care about code smells? An exploratory survey.” Proceedings of the 20th Working Conference on Reverse Engineering (WCRE ’13), pp. 242-251.</w:t>
      </w:r>
    </w:p>
    <w:sectPr w:rsidR="00FC693F" w:rsidRPr="0006063C" w:rsidSect="00034616">
      <w:footerReference w:type="default" r:id="rId12"/>
      <w:pgSz w:w="12240" w:h="15840"/>
      <w:pgMar w:top="1701" w:right="1701" w:bottom="1701"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ullballinë">
    <w:name w:val="Titull ballinë"/>
    <w:basedOn w:val="Normal"/>
    <w:pPr>
      <w:keepNext/>
      <w:spacing w:line="360" w:lineRule="auto" w:before="240" w:after="120"/>
      <w:jc w:val="left"/>
    </w:pPr>
    <w:rPr>
      <w:rFonts w:ascii="Times New Roman" w:hAnsi="Times New Roman" w:eastAsia="Times New Roman"/>
      <w:b/>
      <w:caps/>
      <w:sz w:val="2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