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903" w14:textId="77777777" w:rsidR="00BA6FEE" w:rsidRPr="00BA6FEE" w:rsidRDefault="00BA6FEE" w:rsidP="00BA6FEE">
      <w:pPr>
        <w:spacing w:after="0" w:line="480" w:lineRule="auto"/>
        <w:rPr>
          <w:rFonts w:ascii="Times New Roman" w:hAnsi="Times New Roman" w:cs="Times New Roman"/>
        </w:rPr>
      </w:pPr>
      <w:r w:rsidRPr="006677AC">
        <w:rPr>
          <w:rFonts w:ascii="Times New Roman" w:hAnsi="Times New Roman" w:cs="Times New Roman"/>
        </w:rPr>
        <w:t>Florentin Degbo</w:t>
      </w:r>
    </w:p>
    <w:p w14:paraId="51680C46" w14:textId="77777777" w:rsidR="00BA6FEE" w:rsidRPr="00BA6FEE" w:rsidRDefault="00BA6FEE" w:rsidP="00BA6FEE">
      <w:pPr>
        <w:spacing w:after="0" w:line="480" w:lineRule="auto"/>
        <w:rPr>
          <w:rFonts w:ascii="Times New Roman" w:hAnsi="Times New Roman" w:cs="Times New Roman"/>
        </w:rPr>
      </w:pPr>
      <w:r w:rsidRPr="006677AC">
        <w:rPr>
          <w:rFonts w:ascii="Times New Roman" w:hAnsi="Times New Roman" w:cs="Times New Roman"/>
        </w:rPr>
        <w:t>AI in Healthcare</w:t>
      </w:r>
    </w:p>
    <w:p w14:paraId="45B4CCFF" w14:textId="6021DFAD" w:rsidR="00BA6FEE" w:rsidRPr="00BA6FEE" w:rsidRDefault="00BA6FEE" w:rsidP="00BA6FEE">
      <w:pPr>
        <w:spacing w:after="0" w:line="480" w:lineRule="auto"/>
        <w:rPr>
          <w:rFonts w:ascii="Times New Roman" w:hAnsi="Times New Roman" w:cs="Times New Roman"/>
        </w:rPr>
      </w:pPr>
      <w:r w:rsidRPr="006677AC">
        <w:rPr>
          <w:rFonts w:ascii="Times New Roman" w:hAnsi="Times New Roman" w:cs="Times New Roman"/>
        </w:rPr>
        <w:t>Dr. Doreen Rosenstrauch</w:t>
      </w:r>
      <w:r w:rsidRPr="006677AC">
        <w:rPr>
          <w:rFonts w:ascii="Times New Roman" w:hAnsi="Times New Roman" w:cs="Times New Roman"/>
        </w:rPr>
        <w:br/>
      </w:r>
    </w:p>
    <w:p w14:paraId="128F9E57" w14:textId="689DA80B" w:rsidR="00BA6FEE" w:rsidRPr="00BA6FEE" w:rsidRDefault="00BA6FEE" w:rsidP="00BA6FE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677AC">
        <w:rPr>
          <w:rFonts w:ascii="Times New Roman" w:hAnsi="Times New Roman" w:cs="Times New Roman"/>
          <w:b/>
          <w:bCs/>
        </w:rPr>
        <w:t>Medical Terminology in Modern Healthcare and AI Applications</w:t>
      </w:r>
    </w:p>
    <w:p w14:paraId="4598237E" w14:textId="77777777" w:rsidR="00BA6FEE" w:rsidRPr="00BA6FEE" w:rsidRDefault="00BA6FEE" w:rsidP="00BA6FE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261419E" w14:textId="2ABA3BE2" w:rsidR="00BA6FEE" w:rsidRPr="00BA6FEE" w:rsidRDefault="00BA6FEE" w:rsidP="00BA6FE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A6FEE">
        <w:rPr>
          <w:rFonts w:ascii="Times New Roman" w:hAnsi="Times New Roman" w:cs="Times New Roman"/>
          <w:b/>
          <w:bCs/>
        </w:rPr>
        <w:t>Introduction</w:t>
      </w:r>
    </w:p>
    <w:p w14:paraId="16AB1B4F" w14:textId="3C0E1D23" w:rsidR="00BA6FEE" w:rsidRDefault="001818AD" w:rsidP="00BA6FEE">
      <w:pPr>
        <w:spacing w:line="480" w:lineRule="auto"/>
        <w:rPr>
          <w:rFonts w:ascii="Times New Roman" w:hAnsi="Times New Roman" w:cs="Times New Roman"/>
        </w:rPr>
      </w:pPr>
      <w:r w:rsidRPr="001818AD">
        <w:rPr>
          <w:rFonts w:ascii="Times New Roman" w:hAnsi="Times New Roman" w:cs="Times New Roman"/>
        </w:rPr>
        <w:t xml:space="preserve">Medical terminology, </w:t>
      </w:r>
      <w:r w:rsidR="00DF34E3">
        <w:rPr>
          <w:rFonts w:ascii="Times New Roman" w:hAnsi="Times New Roman" w:cs="Times New Roman"/>
        </w:rPr>
        <w:t xml:space="preserve">also known as termini technici, establishes a </w:t>
      </w:r>
      <w:r w:rsidRPr="001818AD">
        <w:rPr>
          <w:rFonts w:ascii="Times New Roman" w:hAnsi="Times New Roman" w:cs="Times New Roman"/>
        </w:rPr>
        <w:t xml:space="preserve">standard medical vocabulary that enables healthcare providers and AI systems to share information without ambiguity. Medical professionals need to understand specialized terms because artificial intelligence now plays a </w:t>
      </w:r>
      <w:r w:rsidR="00DF34E3">
        <w:rPr>
          <w:rFonts w:ascii="Times New Roman" w:hAnsi="Times New Roman" w:cs="Times New Roman"/>
        </w:rPr>
        <w:t>significant</w:t>
      </w:r>
      <w:r w:rsidRPr="001818AD">
        <w:rPr>
          <w:rFonts w:ascii="Times New Roman" w:hAnsi="Times New Roman" w:cs="Times New Roman"/>
        </w:rPr>
        <w:t xml:space="preserve"> role in healthcare</w:t>
      </w:r>
      <w:r w:rsidR="00DF34E3">
        <w:rPr>
          <w:rFonts w:ascii="Times New Roman" w:hAnsi="Times New Roman" w:cs="Times New Roman"/>
        </w:rPr>
        <w:t>, which requires them to interpret medical data, develop predictive models,</w:t>
      </w:r>
      <w:r w:rsidRPr="001818AD">
        <w:rPr>
          <w:rFonts w:ascii="Times New Roman" w:hAnsi="Times New Roman" w:cs="Times New Roman"/>
        </w:rPr>
        <w:t xml:space="preserve"> and enhance patient outcomes. The assignment presents 10 medical terms </w:t>
      </w:r>
      <w:r w:rsidR="00DF34E3">
        <w:rPr>
          <w:rFonts w:ascii="Times New Roman" w:hAnsi="Times New Roman" w:cs="Times New Roman"/>
        </w:rPr>
        <w:t>frequently used in contemporary healthcare literature and provides their definitions, along with details on their application across</w:t>
      </w:r>
      <w:r w:rsidRPr="001818AD">
        <w:rPr>
          <w:rFonts w:ascii="Times New Roman" w:hAnsi="Times New Roman" w:cs="Times New Roman"/>
        </w:rPr>
        <w:t xml:space="preserve"> various contexts and their significance to current medical practice and AI-enabled healthcare delivery systems.</w:t>
      </w:r>
    </w:p>
    <w:p w14:paraId="40C02B60" w14:textId="77777777" w:rsidR="001818AD" w:rsidRPr="00BA6FEE" w:rsidRDefault="001818AD" w:rsidP="00BA6FEE">
      <w:pPr>
        <w:spacing w:line="480" w:lineRule="auto"/>
        <w:rPr>
          <w:rFonts w:ascii="Times New Roman" w:hAnsi="Times New Roman" w:cs="Times New Roman"/>
        </w:rPr>
      </w:pPr>
    </w:p>
    <w:p w14:paraId="3D4372A7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>Medical Terminology Identification</w:t>
      </w:r>
    </w:p>
    <w:p w14:paraId="5F92390C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>Term 1:</w:t>
      </w:r>
      <w:r w:rsidRPr="00BA6FEE">
        <w:rPr>
          <w:rFonts w:ascii="Times New Roman" w:hAnsi="Times New Roman" w:cs="Times New Roman"/>
        </w:rPr>
        <w:t xml:space="preserve"> Diagnosis</w:t>
      </w:r>
    </w:p>
    <w:p w14:paraId="07A36D09" w14:textId="2D679A3E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The process of establishing a medical diagnosis involves assessing patient symptoms, performing diagnostic tests, and conducting a clinical medical evaluation. </w:t>
      </w:r>
    </w:p>
    <w:p w14:paraId="239AA66C" w14:textId="3E515BEC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lastRenderedPageBreak/>
        <w:t>Context:</w:t>
      </w:r>
      <w:r w:rsidRPr="00BA6FEE">
        <w:rPr>
          <w:rFonts w:ascii="Times New Roman" w:hAnsi="Times New Roman" w:cs="Times New Roman"/>
        </w:rPr>
        <w:t xml:space="preserve"> AI diagnostic tools help physicians identify diseases using medical imaging and patient records (Mayo Clinic, 2024). </w:t>
      </w:r>
    </w:p>
    <w:p w14:paraId="7EEF40E4" w14:textId="4CAA1471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Accurate diagnosis is a fundamental requirement for selecting appropriate treatments that lead to improved patient health outcomes. </w:t>
      </w:r>
    </w:p>
    <w:p w14:paraId="0F861B20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B996BDB" w14:textId="3E66F9B3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>Term 2:</w:t>
      </w:r>
      <w:r w:rsidRPr="00BA6FEE">
        <w:rPr>
          <w:rFonts w:ascii="Times New Roman" w:hAnsi="Times New Roman" w:cs="Times New Roman"/>
        </w:rPr>
        <w:t xml:space="preserve"> Prognosis</w:t>
      </w:r>
    </w:p>
    <w:p w14:paraId="07CB824F" w14:textId="70105A59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A forecasting method that predicts the future development and outcome of a medical condition. </w:t>
      </w:r>
    </w:p>
    <w:p w14:paraId="2552CAB2" w14:textId="218FA732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Context:</w:t>
      </w:r>
      <w:r w:rsidRPr="00BA6FEE">
        <w:rPr>
          <w:rFonts w:ascii="Times New Roman" w:hAnsi="Times New Roman" w:cs="Times New Roman"/>
        </w:rPr>
        <w:t xml:space="preserve"> The WHO uses predictive analytics models to forecast patient outcomes, which assist doctors in establishing their treatment protocols (World Health Organization [WHO], 2024). </w:t>
      </w:r>
    </w:p>
    <w:p w14:paraId="7436D8C4" w14:textId="1F5B95E9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Prognosis serves as a bridge between treatment selection and patient education about their anticipated recovery process. </w:t>
      </w:r>
    </w:p>
    <w:p w14:paraId="71AF605A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726C9B1" w14:textId="0AF84658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>Term 3:</w:t>
      </w:r>
      <w:r w:rsidRPr="00BA6FEE">
        <w:rPr>
          <w:rFonts w:ascii="Times New Roman" w:hAnsi="Times New Roman" w:cs="Times New Roman"/>
        </w:rPr>
        <w:t xml:space="preserve"> Etiology</w:t>
      </w:r>
    </w:p>
    <w:p w14:paraId="26147A1F" w14:textId="03EF3606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The medical field studies the fundamental causes of diseases. </w:t>
      </w:r>
    </w:p>
    <w:p w14:paraId="7A9DC39C" w14:textId="40E2A8A4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Context:</w:t>
      </w:r>
      <w:r w:rsidRPr="00BA6FEE">
        <w:rPr>
          <w:rFonts w:ascii="Times New Roman" w:hAnsi="Times New Roman" w:cs="Times New Roman"/>
        </w:rPr>
        <w:t xml:space="preserve"> AI technologies serve as tools for epidemiological research that </w:t>
      </w:r>
      <w:r w:rsidR="00344955" w:rsidRPr="00BA6FEE">
        <w:rPr>
          <w:rFonts w:ascii="Times New Roman" w:hAnsi="Times New Roman" w:cs="Times New Roman"/>
        </w:rPr>
        <w:t>investigate</w:t>
      </w:r>
      <w:r w:rsidRPr="00BA6FEE">
        <w:rPr>
          <w:rFonts w:ascii="Times New Roman" w:hAnsi="Times New Roman" w:cs="Times New Roman"/>
        </w:rPr>
        <w:t xml:space="preserve"> disease causes across various population groups (Centers for Disease Control and Prevention [CDC], 2024). </w:t>
      </w:r>
    </w:p>
    <w:p w14:paraId="11663B66" w14:textId="2F665470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Understanding disease origins enables the development of effective preventive measures and precise medical treatments. </w:t>
      </w:r>
    </w:p>
    <w:p w14:paraId="0D8523CC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A01781F" w14:textId="58BAB380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lastRenderedPageBreak/>
        <w:t>Term 4:</w:t>
      </w:r>
      <w:r w:rsidRPr="00BA6FEE">
        <w:rPr>
          <w:rFonts w:ascii="Times New Roman" w:hAnsi="Times New Roman" w:cs="Times New Roman"/>
        </w:rPr>
        <w:t xml:space="preserve"> Pathology</w:t>
      </w:r>
    </w:p>
    <w:p w14:paraId="4569FC5A" w14:textId="2D66B857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Pathology investigates the mechanisms by which illnesses develop and how they affect tissue structure. </w:t>
      </w:r>
    </w:p>
    <w:p w14:paraId="0E02E04A" w14:textId="5B11447A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Context:</w:t>
      </w:r>
      <w:r w:rsidRPr="00BA6FEE">
        <w:rPr>
          <w:rFonts w:ascii="Times New Roman" w:hAnsi="Times New Roman" w:cs="Times New Roman"/>
        </w:rPr>
        <w:t xml:space="preserve"> AI technology in digital pathology systems examines biopsy tissues to identify cancer cases (National Cancer Institute [NCI], 2024). </w:t>
      </w:r>
    </w:p>
    <w:p w14:paraId="1F633753" w14:textId="7BFCC8E1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Pathology serves as a diagnostic tool that establishes a patient's health status by identifying medical conditions. </w:t>
      </w:r>
    </w:p>
    <w:p w14:paraId="1035B042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C4E26B9" w14:textId="0C1B5918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>Term 5:</w:t>
      </w:r>
      <w:r w:rsidRPr="00BA6FEE">
        <w:rPr>
          <w:rFonts w:ascii="Times New Roman" w:hAnsi="Times New Roman" w:cs="Times New Roman"/>
        </w:rPr>
        <w:t xml:space="preserve"> Epidemiology</w:t>
      </w:r>
    </w:p>
    <w:p w14:paraId="1D304A32" w14:textId="62C3C9A3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Epidemiology studies how infectious diseases are transmitted through populations and their impact on public health. </w:t>
      </w:r>
    </w:p>
    <w:p w14:paraId="609B2279" w14:textId="01117F51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Context:</w:t>
      </w:r>
      <w:r w:rsidRPr="00BA6FEE">
        <w:rPr>
          <w:rFonts w:ascii="Times New Roman" w:hAnsi="Times New Roman" w:cs="Times New Roman"/>
        </w:rPr>
        <w:t xml:space="preserve"> AI technology serves as the primary support for epidemiologists, who use it to track patterns of infectious disease outbreaks (CDC, 2024). </w:t>
      </w:r>
    </w:p>
    <w:p w14:paraId="3A8672A5" w14:textId="68B55315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Epidemiological research results inform public health department decision-making, helping develop effective disease prevention strategies. </w:t>
      </w:r>
    </w:p>
    <w:p w14:paraId="76EDD61F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2E8F2FD" w14:textId="3993D20C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>Term 6:</w:t>
      </w:r>
      <w:r w:rsidRPr="00BA6FEE">
        <w:rPr>
          <w:rFonts w:ascii="Times New Roman" w:hAnsi="Times New Roman" w:cs="Times New Roman"/>
        </w:rPr>
        <w:t xml:space="preserve"> Electronic Health Record (EHR)</w:t>
      </w:r>
    </w:p>
    <w:p w14:paraId="4DBEC5F3" w14:textId="768A7ABE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The electronic health record system stores complete patient medical information, including their medical history, diagnosed conditions, prescribed drugs, and received diagnostic tests. </w:t>
      </w:r>
    </w:p>
    <w:p w14:paraId="2ABCE6A7" w14:textId="1C7E548C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lastRenderedPageBreak/>
        <w:t>Context:</w:t>
      </w:r>
      <w:r w:rsidRPr="00BA6FEE">
        <w:rPr>
          <w:rFonts w:ascii="Times New Roman" w:hAnsi="Times New Roman" w:cs="Times New Roman"/>
        </w:rPr>
        <w:t xml:space="preserve"> Predictive analytics models powered by AI analyze EHR data to identify which hospital patients are likely to be readmitted (HealthIT.gov, 2024). </w:t>
      </w:r>
    </w:p>
    <w:p w14:paraId="2BE9534F" w14:textId="68F5543E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Clinical decision support systems depend on EHRs to deliver structured data, which serves as their essential operational foundation. </w:t>
      </w:r>
    </w:p>
    <w:p w14:paraId="1FCF80BC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12DD1D8" w14:textId="7B6D0115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>Term 7:</w:t>
      </w:r>
      <w:r w:rsidRPr="00BA6FEE">
        <w:rPr>
          <w:rFonts w:ascii="Times New Roman" w:hAnsi="Times New Roman" w:cs="Times New Roman"/>
        </w:rPr>
        <w:t xml:space="preserve"> Predictive Analytics</w:t>
      </w:r>
    </w:p>
    <w:p w14:paraId="45D824A2" w14:textId="498B2DE8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The combination of data analysis and algorithmic processing enables the prediction of future health outcomes. </w:t>
      </w:r>
    </w:p>
    <w:p w14:paraId="10023A8A" w14:textId="782C520E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Context:</w:t>
      </w:r>
      <w:r w:rsidRPr="00BA6FEE">
        <w:rPr>
          <w:rFonts w:ascii="Times New Roman" w:hAnsi="Times New Roman" w:cs="Times New Roman"/>
        </w:rPr>
        <w:t xml:space="preserve"> Healthcare facilities use predictive analytics to identify patients at higher risk of developing medical complications (HealthIT.gov, 2024). </w:t>
      </w:r>
    </w:p>
    <w:p w14:paraId="408C71E3" w14:textId="6C220A9D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The system enables medical professionals to initiate treatments early while simultaneously reducing the likelihood of adverse patient outcomes. </w:t>
      </w:r>
    </w:p>
    <w:p w14:paraId="104A26CA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6F9DC51" w14:textId="659B4244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>Term 8:</w:t>
      </w:r>
      <w:r w:rsidRPr="00BA6FEE">
        <w:rPr>
          <w:rFonts w:ascii="Times New Roman" w:hAnsi="Times New Roman" w:cs="Times New Roman"/>
        </w:rPr>
        <w:t xml:space="preserve"> Clinical Registry</w:t>
      </w:r>
    </w:p>
    <w:p w14:paraId="1A85FAE0" w14:textId="37DCA694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The clinical registry serves as a patient database that stores information about individuals with specific medical conditions. </w:t>
      </w:r>
    </w:p>
    <w:p w14:paraId="20F628FC" w14:textId="110B2ABE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Context:</w:t>
      </w:r>
      <w:r w:rsidRPr="00BA6FEE">
        <w:rPr>
          <w:rFonts w:ascii="Times New Roman" w:hAnsi="Times New Roman" w:cs="Times New Roman"/>
        </w:rPr>
        <w:t xml:space="preserve"> AI medical research relies on cancer registries to gather data, which helps develop cancer studies (NCI, 2024). </w:t>
      </w:r>
    </w:p>
    <w:p w14:paraId="1E8F1B93" w14:textId="2E8A1183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Registries enable </w:t>
      </w:r>
      <w:r>
        <w:rPr>
          <w:rFonts w:ascii="Times New Roman" w:hAnsi="Times New Roman" w:cs="Times New Roman"/>
        </w:rPr>
        <w:t>comprehensive monitoring of patient health outcomes, thereby improving</w:t>
      </w:r>
      <w:r w:rsidRPr="00BA6FEE">
        <w:rPr>
          <w:rFonts w:ascii="Times New Roman" w:hAnsi="Times New Roman" w:cs="Times New Roman"/>
        </w:rPr>
        <w:t xml:space="preserve"> health system performance. </w:t>
      </w:r>
    </w:p>
    <w:p w14:paraId="6B6DB9D5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3218993" w14:textId="60B71A02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>Term 9:</w:t>
      </w:r>
      <w:r w:rsidRPr="00BA6FEE">
        <w:rPr>
          <w:rFonts w:ascii="Times New Roman" w:hAnsi="Times New Roman" w:cs="Times New Roman"/>
        </w:rPr>
        <w:t xml:space="preserve"> Biomarker</w:t>
      </w:r>
    </w:p>
    <w:p w14:paraId="68A7CEED" w14:textId="077CDE8D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Biological markers are measurable indicators of disease presence or treatment effects in patients. </w:t>
      </w:r>
    </w:p>
    <w:p w14:paraId="08BA4420" w14:textId="0A6041D1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Context:</w:t>
      </w:r>
      <w:r w:rsidRPr="00BA6FEE">
        <w:rPr>
          <w:rFonts w:ascii="Times New Roman" w:hAnsi="Times New Roman" w:cs="Times New Roman"/>
        </w:rPr>
        <w:t xml:space="preserve"> AI systems use biomarker analysis to develop customized cancer treatment plans for patients at Mayo Clinic (Mayo Clinic, 2024). </w:t>
      </w:r>
    </w:p>
    <w:p w14:paraId="71B8FC61" w14:textId="02CF06B1" w:rsid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Importance:</w:t>
      </w:r>
      <w:r w:rsidRPr="00BA6FEE">
        <w:rPr>
          <w:rFonts w:ascii="Times New Roman" w:hAnsi="Times New Roman" w:cs="Times New Roman"/>
        </w:rPr>
        <w:t xml:space="preserve"> Biomarkers enable health professionals to identify diseases early and track the effectiveness of medical treatments. </w:t>
      </w:r>
    </w:p>
    <w:p w14:paraId="4E1F8E65" w14:textId="77777777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</w:p>
    <w:p w14:paraId="23D8DCB2" w14:textId="53940CB9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</w:rPr>
        <w:t xml:space="preserve">Term 10: </w:t>
      </w:r>
      <w:r w:rsidRPr="00BA6FEE">
        <w:rPr>
          <w:rFonts w:ascii="Times New Roman" w:hAnsi="Times New Roman" w:cs="Times New Roman"/>
        </w:rPr>
        <w:t>De-identified Data</w:t>
      </w:r>
    </w:p>
    <w:p w14:paraId="51976B29" w14:textId="29C99537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</w:rPr>
        <w:t xml:space="preserve">De-identified data refers to all medical information that has had personally identifiable details removed to ensure patient privacy. </w:t>
      </w:r>
    </w:p>
    <w:p w14:paraId="38F6DD36" w14:textId="679F27F5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Context</w:t>
      </w:r>
      <w:r w:rsidRPr="00BA6FEE">
        <w:rPr>
          <w:rFonts w:ascii="Times New Roman" w:hAnsi="Times New Roman" w:cs="Times New Roman"/>
          <w:i/>
          <w:iCs/>
        </w:rPr>
        <w:t>:</w:t>
      </w:r>
      <w:r w:rsidRPr="00BA6FEE">
        <w:rPr>
          <w:rFonts w:ascii="Times New Roman" w:hAnsi="Times New Roman" w:cs="Times New Roman"/>
        </w:rPr>
        <w:t xml:space="preserve"> Organizations use de-identified datasets to build AI systems that operate without revealing any patient information to the public (WHO, 2024). </w:t>
      </w:r>
    </w:p>
    <w:p w14:paraId="68B38C3F" w14:textId="4B512396" w:rsidR="00BA6FEE" w:rsidRPr="00BA6FEE" w:rsidRDefault="00BA6FEE" w:rsidP="00BA6FEE">
      <w:pPr>
        <w:spacing w:line="480" w:lineRule="auto"/>
        <w:rPr>
          <w:rFonts w:ascii="Times New Roman" w:hAnsi="Times New Roman" w:cs="Times New Roman"/>
        </w:rPr>
      </w:pPr>
      <w:r w:rsidRPr="00BA6FEE">
        <w:rPr>
          <w:rFonts w:ascii="Times New Roman" w:hAnsi="Times New Roman" w:cs="Times New Roman"/>
          <w:b/>
          <w:bCs/>
          <w:i/>
          <w:iCs/>
        </w:rPr>
        <w:t>Importance</w:t>
      </w:r>
      <w:r w:rsidRPr="00BA6FEE">
        <w:rPr>
          <w:rFonts w:ascii="Times New Roman" w:hAnsi="Times New Roman" w:cs="Times New Roman"/>
        </w:rPr>
        <w:t xml:space="preserve">: The system enables ethical research while ensuring patient privacy remains intact. </w:t>
      </w:r>
    </w:p>
    <w:p w14:paraId="4B183F01" w14:textId="77777777" w:rsidR="00BA6FEE" w:rsidRPr="00BA6FEE" w:rsidRDefault="00BA6FEE" w:rsidP="00BA6FE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A6FEE">
        <w:rPr>
          <w:rFonts w:ascii="Times New Roman" w:hAnsi="Times New Roman" w:cs="Times New Roman"/>
          <w:b/>
          <w:bCs/>
        </w:rPr>
        <w:t>Conclusion</w:t>
      </w:r>
    </w:p>
    <w:p w14:paraId="5B7CC251" w14:textId="67474CAD" w:rsidR="00E32315" w:rsidRDefault="00E32315" w:rsidP="00E32315">
      <w:pPr>
        <w:spacing w:line="480" w:lineRule="auto"/>
        <w:rPr>
          <w:rFonts w:ascii="Times New Roman" w:hAnsi="Times New Roman" w:cs="Times New Roman"/>
        </w:rPr>
      </w:pPr>
      <w:r w:rsidRPr="00E32315">
        <w:rPr>
          <w:rFonts w:ascii="Times New Roman" w:hAnsi="Times New Roman" w:cs="Times New Roman"/>
        </w:rPr>
        <w:t xml:space="preserve">Healthcare workers who conduct clinical work need to understand medical </w:t>
      </w:r>
      <w:r>
        <w:rPr>
          <w:rFonts w:ascii="Times New Roman" w:hAnsi="Times New Roman" w:cs="Times New Roman"/>
        </w:rPr>
        <w:t>terminology, as do AI specialists who handle clinical duties</w:t>
      </w:r>
      <w:r w:rsidRPr="00E32315">
        <w:rPr>
          <w:rFonts w:ascii="Times New Roman" w:hAnsi="Times New Roman" w:cs="Times New Roman"/>
        </w:rPr>
        <w:t xml:space="preserve">. The basic elements of these terms create communication systems </w:t>
      </w:r>
      <w:r>
        <w:rPr>
          <w:rFonts w:ascii="Times New Roman" w:hAnsi="Times New Roman" w:cs="Times New Roman"/>
        </w:rPr>
        <w:t>that enable safe use of AI technology, trustworthy data analysis, and accurate</w:t>
      </w:r>
      <w:r w:rsidRPr="00E32315">
        <w:rPr>
          <w:rFonts w:ascii="Times New Roman" w:hAnsi="Times New Roman" w:cs="Times New Roman"/>
        </w:rPr>
        <w:t xml:space="preserve"> medical assessment. Healthcare systems now use more data than ever before</w:t>
      </w:r>
      <w:r>
        <w:rPr>
          <w:rFonts w:ascii="Times New Roman" w:hAnsi="Times New Roman" w:cs="Times New Roman"/>
        </w:rPr>
        <w:t>,</w:t>
      </w:r>
      <w:r w:rsidRPr="00E32315">
        <w:rPr>
          <w:rFonts w:ascii="Times New Roman" w:hAnsi="Times New Roman" w:cs="Times New Roman"/>
        </w:rPr>
        <w:t xml:space="preserve"> which requires medical </w:t>
      </w:r>
      <w:r w:rsidRPr="00E32315">
        <w:rPr>
          <w:rFonts w:ascii="Times New Roman" w:hAnsi="Times New Roman" w:cs="Times New Roman"/>
        </w:rPr>
        <w:lastRenderedPageBreak/>
        <w:t>professionals to learn medical terminology so they can create AI systems that better medical diagnosis and treatment and improve public health programs.</w:t>
      </w:r>
    </w:p>
    <w:p w14:paraId="5609E755" w14:textId="77777777" w:rsidR="00E32315" w:rsidRDefault="00E32315" w:rsidP="00E32315">
      <w:pPr>
        <w:spacing w:line="480" w:lineRule="auto"/>
        <w:rPr>
          <w:rFonts w:ascii="Times New Roman" w:hAnsi="Times New Roman" w:cs="Times New Roman"/>
        </w:rPr>
      </w:pPr>
    </w:p>
    <w:p w14:paraId="5E19E06A" w14:textId="5C37717E" w:rsidR="00BA6FEE" w:rsidRDefault="00BA6FEE" w:rsidP="00E3231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A6FEE">
        <w:rPr>
          <w:rFonts w:ascii="Times New Roman" w:hAnsi="Times New Roman" w:cs="Times New Roman"/>
          <w:b/>
          <w:bCs/>
        </w:rPr>
        <w:t>References</w:t>
      </w:r>
    </w:p>
    <w:p w14:paraId="683FF332" w14:textId="469FB4DA" w:rsidR="00411C93" w:rsidRDefault="00411C93" w:rsidP="00411C93">
      <w:pPr>
        <w:spacing w:line="480" w:lineRule="auto"/>
        <w:rPr>
          <w:rFonts w:ascii="Times New Roman" w:hAnsi="Times New Roman" w:cs="Times New Roman"/>
          <w:b/>
          <w:bCs/>
        </w:rPr>
      </w:pPr>
      <w:r w:rsidRPr="00411C93">
        <w:rPr>
          <w:rFonts w:ascii="Times New Roman" w:hAnsi="Times New Roman" w:cs="Times New Roman"/>
          <w:b/>
          <w:bCs/>
        </w:rPr>
        <w:t xml:space="preserve">HealthIT.gov. (2024). </w:t>
      </w:r>
      <w:r w:rsidRPr="00411C93">
        <w:rPr>
          <w:rFonts w:ascii="Times New Roman" w:hAnsi="Times New Roman" w:cs="Times New Roman"/>
          <w:b/>
          <w:bCs/>
          <w:i/>
          <w:iCs/>
        </w:rPr>
        <w:t>Hospital trends in the use, evaluation, and governance of predictive AI, 2023–2024</w:t>
      </w:r>
      <w:r w:rsidRPr="00411C93">
        <w:rPr>
          <w:rFonts w:ascii="Times New Roman" w:hAnsi="Times New Roman" w:cs="Times New Roman"/>
          <w:b/>
          <w:bCs/>
        </w:rPr>
        <w:t>.</w:t>
      </w:r>
      <w:r w:rsidR="005B77F9">
        <w:rPr>
          <w:rFonts w:ascii="Times New Roman" w:hAnsi="Times New Roman" w:cs="Times New Roman"/>
          <w:b/>
          <w:bCs/>
        </w:rPr>
        <w:t xml:space="preserve"> </w:t>
      </w:r>
      <w:hyperlink r:id="rId4" w:history="1">
        <w:r w:rsidR="005B77F9" w:rsidRPr="001835C9">
          <w:rPr>
            <w:rStyle w:val="Hyperlink"/>
            <w:rFonts w:ascii="Times New Roman" w:hAnsi="Times New Roman" w:cs="Times New Roman"/>
            <w:b/>
            <w:bCs/>
          </w:rPr>
          <w:t>https://www.healthit.gov/data/data-briefs/hospital-trends-use-evaluation-and-governance-predictive-ai-2023-2024</w:t>
        </w:r>
      </w:hyperlink>
    </w:p>
    <w:p w14:paraId="66387FA7" w14:textId="77777777" w:rsidR="005B77F9" w:rsidRDefault="005B77F9" w:rsidP="00411C9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3834819" w14:textId="736C0EC0" w:rsidR="005B77F9" w:rsidRDefault="00B016E0" w:rsidP="00411C93">
      <w:pPr>
        <w:spacing w:line="480" w:lineRule="auto"/>
        <w:rPr>
          <w:rFonts w:ascii="Times New Roman" w:hAnsi="Times New Roman" w:cs="Times New Roman"/>
          <w:b/>
          <w:bCs/>
        </w:rPr>
      </w:pPr>
      <w:r w:rsidRPr="00B016E0">
        <w:rPr>
          <w:rFonts w:ascii="Times New Roman" w:hAnsi="Times New Roman" w:cs="Times New Roman"/>
          <w:b/>
          <w:bCs/>
        </w:rPr>
        <w:t xml:space="preserve">Mayo Clinic. (2024). </w:t>
      </w:r>
      <w:r w:rsidRPr="00B016E0">
        <w:rPr>
          <w:rFonts w:ascii="Times New Roman" w:hAnsi="Times New Roman" w:cs="Times New Roman"/>
          <w:b/>
          <w:bCs/>
          <w:i/>
          <w:iCs/>
        </w:rPr>
        <w:t>Biomarkers: What they are and why they matter</w:t>
      </w:r>
      <w:r w:rsidRPr="00B016E0">
        <w:rPr>
          <w:rFonts w:ascii="Times New Roman" w:hAnsi="Times New Roman" w:cs="Times New Roman"/>
          <w:b/>
          <w:bCs/>
        </w:rPr>
        <w:t>.</w:t>
      </w:r>
      <w:r w:rsidR="005B77F9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5B77F9" w:rsidRPr="001835C9">
          <w:rPr>
            <w:rStyle w:val="Hyperlink"/>
            <w:rFonts w:ascii="Times New Roman" w:hAnsi="Times New Roman" w:cs="Times New Roman"/>
            <w:b/>
            <w:bCs/>
          </w:rPr>
          <w:t>https://www.mayoclinic.org/tests-procedures/biomarker-testing/about/pac-20385004</w:t>
        </w:r>
      </w:hyperlink>
    </w:p>
    <w:p w14:paraId="53749F0A" w14:textId="77777777" w:rsidR="005B77F9" w:rsidRDefault="005B77F9" w:rsidP="00411C9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7D5CB06" w14:textId="1357039D" w:rsidR="005B77F9" w:rsidRDefault="005B77F9" w:rsidP="00411C93">
      <w:pPr>
        <w:spacing w:line="480" w:lineRule="auto"/>
        <w:rPr>
          <w:rFonts w:ascii="Times New Roman" w:hAnsi="Times New Roman" w:cs="Times New Roman"/>
          <w:b/>
          <w:bCs/>
        </w:rPr>
      </w:pPr>
      <w:r w:rsidRPr="005B77F9">
        <w:rPr>
          <w:rFonts w:ascii="Times New Roman" w:hAnsi="Times New Roman" w:cs="Times New Roman"/>
          <w:b/>
          <w:bCs/>
        </w:rPr>
        <w:t xml:space="preserve">National Cancer Institute. (2024). </w:t>
      </w:r>
      <w:r w:rsidRPr="005B77F9">
        <w:rPr>
          <w:rFonts w:ascii="Times New Roman" w:hAnsi="Times New Roman" w:cs="Times New Roman"/>
          <w:b/>
          <w:bCs/>
          <w:i/>
          <w:iCs/>
        </w:rPr>
        <w:t>Artificial intelligence in cancer research</w:t>
      </w:r>
      <w:r w:rsidRPr="005B77F9">
        <w:rPr>
          <w:rFonts w:ascii="Times New Roman" w:hAnsi="Times New Roman" w:cs="Times New Roman"/>
          <w:b/>
          <w:bCs/>
        </w:rPr>
        <w:t>.</w:t>
      </w:r>
      <w:r w:rsidRPr="005B77F9">
        <w:rPr>
          <w:rFonts w:ascii="Times New Roman" w:hAnsi="Times New Roman" w:cs="Times New Roman"/>
          <w:b/>
          <w:bCs/>
        </w:rPr>
        <w:br/>
      </w:r>
      <w:hyperlink r:id="rId6" w:tgtFrame="_new" w:history="1">
        <w:r w:rsidRPr="005B77F9">
          <w:rPr>
            <w:rStyle w:val="Hyperlink"/>
            <w:rFonts w:ascii="Times New Roman" w:hAnsi="Times New Roman" w:cs="Times New Roman"/>
            <w:b/>
            <w:bCs/>
          </w:rPr>
          <w:t>https://www.cancer.gov/research/infrastructure/artificial-intelligence</w:t>
        </w:r>
      </w:hyperlink>
    </w:p>
    <w:p w14:paraId="53A426ED" w14:textId="77777777" w:rsidR="005B77F9" w:rsidRDefault="005B77F9" w:rsidP="00411C9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23528B1" w14:textId="1C76CD4D" w:rsidR="005B77F9" w:rsidRPr="00BA6FEE" w:rsidRDefault="00520A23" w:rsidP="00411C93">
      <w:pPr>
        <w:spacing w:line="480" w:lineRule="auto"/>
        <w:rPr>
          <w:rFonts w:ascii="Times New Roman" w:hAnsi="Times New Roman" w:cs="Times New Roman"/>
          <w:b/>
          <w:bCs/>
        </w:rPr>
      </w:pPr>
      <w:r w:rsidRPr="00520A23">
        <w:rPr>
          <w:rFonts w:ascii="Times New Roman" w:hAnsi="Times New Roman" w:cs="Times New Roman"/>
          <w:b/>
          <w:bCs/>
        </w:rPr>
        <w:t xml:space="preserve">World Health Organization. (2024). </w:t>
      </w:r>
      <w:r w:rsidRPr="00520A23">
        <w:rPr>
          <w:rFonts w:ascii="Times New Roman" w:hAnsi="Times New Roman" w:cs="Times New Roman"/>
          <w:b/>
          <w:bCs/>
          <w:i/>
          <w:iCs/>
        </w:rPr>
        <w:t>WHO releases AI ethics and governance guidance for large multi-modal models</w:t>
      </w:r>
      <w:r w:rsidRPr="00520A23">
        <w:rPr>
          <w:rFonts w:ascii="Times New Roman" w:hAnsi="Times New Roman" w:cs="Times New Roman"/>
          <w:b/>
          <w:bCs/>
        </w:rPr>
        <w:t>.</w:t>
      </w:r>
      <w:r w:rsidRPr="00520A23">
        <w:rPr>
          <w:rFonts w:ascii="Times New Roman" w:hAnsi="Times New Roman" w:cs="Times New Roman"/>
          <w:b/>
          <w:bCs/>
        </w:rPr>
        <w:br/>
      </w:r>
      <w:hyperlink r:id="rId7" w:tgtFrame="_new" w:history="1">
        <w:r w:rsidRPr="00520A23">
          <w:rPr>
            <w:rStyle w:val="Hyperlink"/>
            <w:rFonts w:ascii="Times New Roman" w:hAnsi="Times New Roman" w:cs="Times New Roman"/>
            <w:b/>
            <w:bCs/>
          </w:rPr>
          <w:t>https://www.who.int/news/item/18-01-2024-who-releases-ai-ethics-and-governance-guidance-for-large-multi-modal-models</w:t>
        </w:r>
      </w:hyperlink>
    </w:p>
    <w:p w14:paraId="7D02B808" w14:textId="77777777" w:rsidR="00BA6FEE" w:rsidRPr="00BA6FEE" w:rsidRDefault="00BA6FEE" w:rsidP="00BA6FE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sectPr w:rsidR="00BA6FEE" w:rsidRPr="00BA6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EE"/>
    <w:rsid w:val="001818AD"/>
    <w:rsid w:val="001C3876"/>
    <w:rsid w:val="00344955"/>
    <w:rsid w:val="00352B83"/>
    <w:rsid w:val="00411C93"/>
    <w:rsid w:val="00520A23"/>
    <w:rsid w:val="005B77F9"/>
    <w:rsid w:val="00652AD1"/>
    <w:rsid w:val="006E7D9B"/>
    <w:rsid w:val="00954A96"/>
    <w:rsid w:val="00B016E0"/>
    <w:rsid w:val="00BA6FEE"/>
    <w:rsid w:val="00DF34E3"/>
    <w:rsid w:val="00E3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DD7D"/>
  <w15:chartTrackingRefBased/>
  <w15:docId w15:val="{7259B766-D740-4CA7-A383-B9A6FA0D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ho.int/news/item/18-01-2024-who-releases-ai-ethics-and-governance-guidance-for-large-multi-modal-models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ancer.gov/research/infrastructure/artificial-intelligence" TargetMode="External"/><Relationship Id="rId5" Type="http://schemas.openxmlformats.org/officeDocument/2006/relationships/hyperlink" Target="https://www.mayoclinic.org/tests-procedures/biomarker-testing/about/pac-20385004" TargetMode="External"/><Relationship Id="rId4" Type="http://schemas.openxmlformats.org/officeDocument/2006/relationships/hyperlink" Target="https://www.healthit.gov/data/data-briefs/hospital-trends-use-evaluation-and-governance-predictive-ai-2023-202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 Degbo</dc:creator>
  <cp:keywords/>
  <dc:description/>
  <cp:lastModifiedBy>Florentin Degbo</cp:lastModifiedBy>
  <cp:revision>11</cp:revision>
  <dcterms:created xsi:type="dcterms:W3CDTF">2026-01-22T01:22:00Z</dcterms:created>
  <dcterms:modified xsi:type="dcterms:W3CDTF">2026-01-26T00:43:00Z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a1d8dac8-4e27-4dce-ba40-c6b6a0eee999</vt:lpwstr>
  </property>
</Properties>
</file>