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16E6" w14:textId="08CE6EED" w:rsidR="00472684" w:rsidRPr="00FC7C66" w:rsidRDefault="000264B0">
      <w:pPr>
        <w:jc w:val="center"/>
        <w:rPr>
          <w:lang w:val="es-419"/>
        </w:rPr>
      </w:pPr>
      <w:r w:rsidRPr="00FC7C66">
        <w:rPr>
          <w:b/>
          <w:sz w:val="40"/>
          <w:lang w:val="es-419"/>
        </w:rPr>
        <w:t>GUÍA PRÁCTICA DE DISEÑO DE SOFTWARE</w:t>
      </w:r>
      <w:r w:rsidRPr="00FC7C66">
        <w:rPr>
          <w:b/>
          <w:sz w:val="40"/>
          <w:lang w:val="es-419"/>
        </w:rPr>
        <w:br/>
      </w:r>
      <w:r w:rsidRPr="00FC7C66">
        <w:rPr>
          <w:b/>
          <w:sz w:val="28"/>
          <w:lang w:val="es-419"/>
        </w:rPr>
        <w:t xml:space="preserve">Para estudiantes de 6to nivel de </w:t>
      </w:r>
      <w:r w:rsidR="00A96CF6" w:rsidRPr="00FC7C66">
        <w:rPr>
          <w:b/>
          <w:sz w:val="28"/>
          <w:lang w:val="es-419"/>
        </w:rPr>
        <w:t xml:space="preserve">la Carrera de </w:t>
      </w:r>
      <w:r w:rsidRPr="00FC7C66">
        <w:rPr>
          <w:b/>
          <w:sz w:val="28"/>
          <w:lang w:val="es-419"/>
        </w:rPr>
        <w:t>Ingeniería de Software</w:t>
      </w:r>
      <w:r w:rsidRPr="00FC7C66">
        <w:rPr>
          <w:b/>
          <w:sz w:val="28"/>
          <w:lang w:val="es-419"/>
        </w:rPr>
        <w:br/>
      </w:r>
    </w:p>
    <w:p w14:paraId="15943FBD" w14:textId="77777777" w:rsidR="00472684" w:rsidRPr="00FC7C66" w:rsidRDefault="000264B0">
      <w:pPr>
        <w:jc w:val="center"/>
        <w:rPr>
          <w:lang w:val="es-419"/>
        </w:rPr>
      </w:pPr>
      <w:r w:rsidRPr="00FC7C66">
        <w:rPr>
          <w:sz w:val="24"/>
          <w:lang w:val="es-419"/>
        </w:rPr>
        <w:t>Unidad 3: Conceptos de diseño, principios, estándares y lineamientos de calidad</w:t>
      </w:r>
      <w:r w:rsidRPr="00FC7C66">
        <w:rPr>
          <w:sz w:val="24"/>
          <w:lang w:val="es-419"/>
        </w:rPr>
        <w:br/>
      </w:r>
    </w:p>
    <w:p w14:paraId="735DE264" w14:textId="77777777" w:rsidR="00472684" w:rsidRPr="00FC7C66" w:rsidRDefault="000264B0">
      <w:pPr>
        <w:jc w:val="center"/>
        <w:rPr>
          <w:lang w:val="es-419"/>
        </w:rPr>
      </w:pPr>
      <w:r w:rsidRPr="00FC7C66">
        <w:rPr>
          <w:lang w:val="es-419"/>
        </w:rPr>
        <w:t>Fecha: 06/01/2026</w:t>
      </w:r>
      <w:r w:rsidRPr="00FC7C66">
        <w:rPr>
          <w:lang w:val="es-419"/>
        </w:rPr>
        <w:br/>
      </w:r>
    </w:p>
    <w:p w14:paraId="73C30106" w14:textId="77777777" w:rsidR="00472684" w:rsidRPr="00FC7C66" w:rsidRDefault="00472684">
      <w:pPr>
        <w:rPr>
          <w:lang w:val="es-419"/>
        </w:rPr>
      </w:pPr>
    </w:p>
    <w:p w14:paraId="1B0B3632" w14:textId="77777777" w:rsidR="00472684" w:rsidRPr="00FC7C66" w:rsidRDefault="000264B0">
      <w:pPr>
        <w:pStyle w:val="IntenseQuote"/>
        <w:rPr>
          <w:lang w:val="es-419"/>
        </w:rPr>
      </w:pPr>
      <w:r w:rsidRPr="00FC7C66">
        <w:rPr>
          <w:lang w:val="es-419"/>
        </w:rPr>
        <w:t>Documento base: U3_Conceptos_Diseno_Principios_Estandares_Lineamientos.pdf</w:t>
      </w:r>
    </w:p>
    <w:p w14:paraId="182AEF1D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4223E1EF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Tabla de contenido</w:t>
      </w:r>
    </w:p>
    <w:p w14:paraId="759F62B7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Nota: Inserta la tabla de contenido automática en Word (Referencias -&gt; Tabla de contenido) una vez abierto el documento.</w:t>
      </w:r>
    </w:p>
    <w:p w14:paraId="7E9AFEF6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1B342692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1. Propósito y alcance de la guía</w:t>
      </w:r>
    </w:p>
    <w:p w14:paraId="3AB8649D" w14:textId="11FDBFDD" w:rsidR="00472684" w:rsidRPr="00FC7C66" w:rsidRDefault="000264B0">
      <w:pPr>
        <w:rPr>
          <w:lang w:val="es-419"/>
        </w:rPr>
      </w:pPr>
      <w:r w:rsidRPr="00FC7C66">
        <w:rPr>
          <w:lang w:val="es-419"/>
        </w:rPr>
        <w:t xml:space="preserve">Esta guía traduce los conceptos clave de diseño de software, sus principios y estándares en una ruta de trabajo aplicable a proyectos de 6to nivel (arquitectura, diseño detallado, documentación y evaluación de calidad). Incluye dos listas de verificación: (1) ISO/IEC 25010 para calidad del producto </w:t>
      </w:r>
    </w:p>
    <w:p w14:paraId="4EF8B001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2. Qué se espera de un estudiante de 6to nivel</w:t>
      </w:r>
    </w:p>
    <w:p w14:paraId="3584EF74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Comprender el paso de requisitos -&gt; diseño (arquitectura + diseño detallado) y justificar decisiones.</w:t>
      </w:r>
    </w:p>
    <w:p w14:paraId="47E30DDB" w14:textId="01371894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 xml:space="preserve">Modelar el sistema desde perspectivas </w:t>
      </w:r>
      <w:r w:rsidR="00A96CF6" w:rsidRPr="00FC7C66">
        <w:rPr>
          <w:lang w:val="es-419"/>
        </w:rPr>
        <w:t xml:space="preserve">orientada a objetos </w:t>
      </w:r>
      <w:r w:rsidRPr="00FC7C66">
        <w:rPr>
          <w:lang w:val="es-419"/>
        </w:rPr>
        <w:t>, funcional y de comportamiento cuando aplique.</w:t>
      </w:r>
    </w:p>
    <w:p w14:paraId="6C9766CB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Documentar el diseño con un formato profesional (SDD y/o descripción arquitectónica).</w:t>
      </w:r>
    </w:p>
    <w:p w14:paraId="074F6A98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Operacionalizar calidad: convertir atributos de calidad en criterios verificables y evidencia.</w:t>
      </w:r>
    </w:p>
    <w:p w14:paraId="0CB8EB9D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Gestionar riesgos técnicos y de producto durante el ciclo de vida del proyecto.</w:t>
      </w:r>
    </w:p>
    <w:p w14:paraId="2D33A7D3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3. Diseño de software: conceptos esenciales</w:t>
      </w:r>
    </w:p>
    <w:p w14:paraId="31BA0F90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El diseño de software transforma requisitos en una solución técnica: arquitectura, componentes, datos, interfaces y comportamiento. Un diseño útil debe ser coherente con la necesidad del usuario, mantener consistencia entre entrada-proceso-salida y facilitar construcción, pruebas y mantenimiento.</w:t>
      </w:r>
    </w:p>
    <w:p w14:paraId="49F3CCD8" w14:textId="77777777" w:rsidR="00472684" w:rsidRPr="00FC7C66" w:rsidRDefault="000264B0">
      <w:pPr>
        <w:pStyle w:val="Heading2"/>
        <w:rPr>
          <w:lang w:val="es-419"/>
        </w:rPr>
      </w:pPr>
      <w:r w:rsidRPr="00FC7C66">
        <w:rPr>
          <w:lang w:val="es-419"/>
        </w:rPr>
        <w:t>3.1 Niveles de diseño (macro -&gt; micro)</w:t>
      </w:r>
    </w:p>
    <w:p w14:paraId="290669E4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Arquitectura: estilos/decisiones de alto nivel (capas, servicios, módulos, integración).</w:t>
      </w:r>
    </w:p>
    <w:p w14:paraId="7619071F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Diseño de componentes: responsabilidades, interfaces, dependencias y colaboración.</w:t>
      </w:r>
    </w:p>
    <w:p w14:paraId="3933326A" w14:textId="01E37EB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Diseño de datos: modelo lógico,</w:t>
      </w:r>
      <w:r w:rsidR="00A96CF6" w:rsidRPr="00FC7C66">
        <w:rPr>
          <w:lang w:val="es-419"/>
        </w:rPr>
        <w:t>modelo fisico y DD de la BDD</w:t>
      </w:r>
    </w:p>
    <w:p w14:paraId="7C21D39D" w14:textId="504BF30B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 xml:space="preserve">Diseño de interfaz: </w:t>
      </w:r>
      <w:r w:rsidR="00A96CF6" w:rsidRPr="00FC7C66">
        <w:rPr>
          <w:lang w:val="es-419"/>
        </w:rPr>
        <w:t xml:space="preserve">Pantallazos de la aplicacion </w:t>
      </w:r>
    </w:p>
    <w:p w14:paraId="56941C7B" w14:textId="7B2226D0" w:rsidR="00A96CF6" w:rsidRPr="00FC7C66" w:rsidRDefault="000264B0" w:rsidP="00A96CF6">
      <w:pPr>
        <w:pStyle w:val="ListBullet"/>
        <w:rPr>
          <w:lang w:val="es-419"/>
        </w:rPr>
      </w:pPr>
      <w:r w:rsidRPr="00FC7C66">
        <w:rPr>
          <w:lang w:val="es-419"/>
        </w:rPr>
        <w:t xml:space="preserve">Diseño de comportamiento: </w:t>
      </w:r>
      <w:r w:rsidR="00A96CF6" w:rsidRPr="00FC7C66">
        <w:rPr>
          <w:lang w:val="es-419"/>
        </w:rPr>
        <w:t>Diagrama de estados del proyecto</w:t>
      </w:r>
    </w:p>
    <w:p w14:paraId="3C25B516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4. Principios prácticos de diseño</w:t>
      </w:r>
    </w:p>
    <w:p w14:paraId="0DA0F0A6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Usa estos principios como preguntas de control durante el diseño: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472684" w14:paraId="3C443053" w14:textId="77777777">
        <w:trPr>
          <w:jc w:val="center"/>
        </w:trPr>
        <w:tc>
          <w:tcPr>
            <w:tcW w:w="4703" w:type="dxa"/>
          </w:tcPr>
          <w:p w14:paraId="723CDA1B" w14:textId="77777777" w:rsidR="00472684" w:rsidRPr="00A96CF6" w:rsidRDefault="000264B0">
            <w:pPr>
              <w:rPr>
                <w:b/>
                <w:bCs/>
                <w:i/>
                <w:iCs/>
                <w:color w:val="FF0000"/>
              </w:rPr>
            </w:pPr>
            <w:r w:rsidRPr="00A96CF6">
              <w:rPr>
                <w:b/>
                <w:bCs/>
                <w:i/>
                <w:iCs/>
                <w:color w:val="FF0000"/>
              </w:rPr>
              <w:t>Principio</w:t>
            </w:r>
          </w:p>
        </w:tc>
        <w:tc>
          <w:tcPr>
            <w:tcW w:w="4703" w:type="dxa"/>
          </w:tcPr>
          <w:p w14:paraId="23883ACB" w14:textId="77777777" w:rsidR="00472684" w:rsidRPr="00A96CF6" w:rsidRDefault="000264B0">
            <w:pPr>
              <w:rPr>
                <w:b/>
                <w:bCs/>
                <w:i/>
                <w:iCs/>
                <w:color w:val="FF0000"/>
              </w:rPr>
            </w:pPr>
            <w:r w:rsidRPr="00A96CF6">
              <w:rPr>
                <w:b/>
                <w:bCs/>
                <w:i/>
                <w:iCs/>
                <w:color w:val="FF0000"/>
              </w:rPr>
              <w:t>Pregunta guía</w:t>
            </w:r>
          </w:p>
        </w:tc>
      </w:tr>
      <w:tr w:rsidR="00472684" w:rsidRPr="005B30C2" w14:paraId="605DF747" w14:textId="77777777">
        <w:trPr>
          <w:jc w:val="center"/>
        </w:trPr>
        <w:tc>
          <w:tcPr>
            <w:tcW w:w="4703" w:type="dxa"/>
          </w:tcPr>
          <w:p w14:paraId="1EFEAAEF" w14:textId="77777777" w:rsidR="00472684" w:rsidRDefault="000264B0">
            <w:r>
              <w:t>Modularidad</w:t>
            </w:r>
          </w:p>
        </w:tc>
        <w:tc>
          <w:tcPr>
            <w:tcW w:w="4703" w:type="dxa"/>
          </w:tcPr>
          <w:p w14:paraId="24AAFE1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¿Puedo entender/cambiar una parte sin romper las demás?</w:t>
            </w:r>
          </w:p>
          <w:p w14:paraId="40ED3A02" w14:textId="77777777" w:rsidR="00FC7C66" w:rsidRPr="00FC7C66" w:rsidRDefault="00FC7C66">
            <w:pPr>
              <w:rPr>
                <w:lang w:val="es-419"/>
              </w:rPr>
            </w:pPr>
          </w:p>
          <w:p w14:paraId="2AF050F1" w14:textId="24406F76" w:rsidR="00FC7C66" w:rsidRPr="00FC7C66" w:rsidRDefault="00FC7C66">
            <w:pPr>
              <w:rPr>
                <w:lang w:val="es-419"/>
              </w:rPr>
            </w:pPr>
            <w:r>
              <w:rPr>
                <w:lang w:val="es-419"/>
              </w:rPr>
              <w:t>S</w:t>
            </w:r>
            <w:r w:rsidRPr="00FC7C66">
              <w:rPr>
                <w:lang w:val="es-419"/>
              </w:rPr>
              <w:t>í. Al utilizar una arquitectura de 3 capas (</w:t>
            </w:r>
            <w:r>
              <w:rPr>
                <w:lang w:val="es-419"/>
              </w:rPr>
              <w:t>MVC</w:t>
            </w:r>
            <w:r w:rsidRPr="00FC7C66">
              <w:rPr>
                <w:lang w:val="es-419"/>
              </w:rPr>
              <w:t>), el sistema está dividido en módulos independientes. Por ejemplo, podrías cambiar la base de datos por otra sin necesidad de modificar la interfaz de usuario, ya que la comunicación se realiza a través de interfaces definidas.</w:t>
            </w:r>
          </w:p>
        </w:tc>
      </w:tr>
      <w:tr w:rsidR="00472684" w:rsidRPr="005B30C2" w14:paraId="301E24F6" w14:textId="77777777">
        <w:trPr>
          <w:jc w:val="center"/>
        </w:trPr>
        <w:tc>
          <w:tcPr>
            <w:tcW w:w="4703" w:type="dxa"/>
          </w:tcPr>
          <w:p w14:paraId="0FE454C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Alta cohesión y bajo acoplamiento</w:t>
            </w:r>
          </w:p>
        </w:tc>
        <w:tc>
          <w:tcPr>
            <w:tcW w:w="4703" w:type="dxa"/>
          </w:tcPr>
          <w:p w14:paraId="45963FE6" w14:textId="101182D1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¿Cada módulo hace una cosa clara? ¿Depende lo mínimo de otros?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 xml:space="preserve">Sí. El diseño sigue el patrón MVC para asegurar que los controladores solo manejen la lógica de </w:t>
            </w:r>
            <w:r w:rsidR="00FC7C66" w:rsidRPr="00FC7C66">
              <w:rPr>
                <w:lang w:val="es-419"/>
              </w:rPr>
              <w:lastRenderedPageBreak/>
              <w:t>flujo, mientras que las clases del modelo (como Producto o Pedido) se encargan exclusivamente de los datos. El bajo acoplamiento se logra mediante servicios especializados, que encapsula el cálculo de mezclas sin "ensuciar" el controlador principal.</w:t>
            </w:r>
          </w:p>
        </w:tc>
      </w:tr>
      <w:tr w:rsidR="00472684" w:rsidRPr="005B30C2" w14:paraId="23899FCE" w14:textId="77777777">
        <w:trPr>
          <w:jc w:val="center"/>
        </w:trPr>
        <w:tc>
          <w:tcPr>
            <w:tcW w:w="4703" w:type="dxa"/>
          </w:tcPr>
          <w:p w14:paraId="0F7CB302" w14:textId="77777777" w:rsidR="00472684" w:rsidRDefault="000264B0">
            <w:r>
              <w:lastRenderedPageBreak/>
              <w:t>Abstracción y encapsulación</w:t>
            </w:r>
          </w:p>
        </w:tc>
        <w:tc>
          <w:tcPr>
            <w:tcW w:w="4703" w:type="dxa"/>
          </w:tcPr>
          <w:p w14:paraId="3DEC0BB3" w14:textId="1A957099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¿Oculto detalles internos y expongo solo contratos?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>Sí. Las clases del sistema ocultan sus atributos (campos como id) y solo permiten interactuar con ellos a través de métodos públicos definidos en el diagrama de clases. Esto evita que agentes externos corrompan la integridad de los datos de la tienda.</w:t>
            </w:r>
          </w:p>
        </w:tc>
      </w:tr>
      <w:tr w:rsidR="00472684" w:rsidRPr="00FC7C66" w14:paraId="131E964B" w14:textId="77777777">
        <w:trPr>
          <w:jc w:val="center"/>
        </w:trPr>
        <w:tc>
          <w:tcPr>
            <w:tcW w:w="4703" w:type="dxa"/>
          </w:tcPr>
          <w:p w14:paraId="71C46A24" w14:textId="77777777" w:rsidR="00472684" w:rsidRDefault="000264B0">
            <w:r>
              <w:t>Separación de responsabilidades (SoC)</w:t>
            </w:r>
          </w:p>
        </w:tc>
        <w:tc>
          <w:tcPr>
            <w:tcW w:w="4703" w:type="dxa"/>
          </w:tcPr>
          <w:p w14:paraId="1728CBC9" w14:textId="720D4CB6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¿UI, lógica de negocio y persistencia están separadas?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>Totalmente. Siguiendo las directrices del IEEE 1016, la Vista (React) no conoce las reglas de cálculo de stock, y el Modelo (Base de Datos) no conoce cómo se muestran los colores en pantalla. El Controlador actúa como el único mediador.</w:t>
            </w:r>
          </w:p>
        </w:tc>
      </w:tr>
      <w:tr w:rsidR="00472684" w:rsidRPr="005B30C2" w14:paraId="4A32580F" w14:textId="77777777">
        <w:trPr>
          <w:jc w:val="center"/>
        </w:trPr>
        <w:tc>
          <w:tcPr>
            <w:tcW w:w="4703" w:type="dxa"/>
          </w:tcPr>
          <w:p w14:paraId="17787E89" w14:textId="77777777" w:rsidR="00472684" w:rsidRDefault="000264B0">
            <w:r>
              <w:t>Reutilización y patrones</w:t>
            </w:r>
          </w:p>
        </w:tc>
        <w:tc>
          <w:tcPr>
            <w:tcW w:w="4703" w:type="dxa"/>
          </w:tcPr>
          <w:p w14:paraId="049B0598" w14:textId="515D4D15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¿Reutilizo componentes y patrones conocidos cuando conviene?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</w:p>
        </w:tc>
      </w:tr>
      <w:tr w:rsidR="00472684" w:rsidRPr="005B30C2" w14:paraId="70317788" w14:textId="77777777">
        <w:trPr>
          <w:jc w:val="center"/>
        </w:trPr>
        <w:tc>
          <w:tcPr>
            <w:tcW w:w="4703" w:type="dxa"/>
          </w:tcPr>
          <w:p w14:paraId="08690800" w14:textId="77777777" w:rsidR="00472684" w:rsidRDefault="000264B0">
            <w:r>
              <w:t>Diseño para pruebas</w:t>
            </w:r>
          </w:p>
        </w:tc>
        <w:tc>
          <w:tcPr>
            <w:tcW w:w="4703" w:type="dxa"/>
          </w:tcPr>
          <w:p w14:paraId="4064A597" w14:textId="0362FE9E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¿Puedo probar funciones y componentes de forma aislada (unit tests)?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</w:p>
        </w:tc>
      </w:tr>
      <w:tr w:rsidR="00472684" w:rsidRPr="005B30C2" w14:paraId="4816E61D" w14:textId="77777777">
        <w:trPr>
          <w:jc w:val="center"/>
        </w:trPr>
        <w:tc>
          <w:tcPr>
            <w:tcW w:w="4703" w:type="dxa"/>
          </w:tcPr>
          <w:p w14:paraId="34C388E7" w14:textId="77777777" w:rsidR="00472684" w:rsidRDefault="000264B0">
            <w:r>
              <w:t>Seguridad por diseño</w:t>
            </w:r>
          </w:p>
        </w:tc>
        <w:tc>
          <w:tcPr>
            <w:tcW w:w="4703" w:type="dxa"/>
          </w:tcPr>
          <w:p w14:paraId="4C67E05B" w14:textId="07CE9AAA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¿Valido entradas, gestiono permisos y registro auditoría?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</w:p>
        </w:tc>
      </w:tr>
    </w:tbl>
    <w:p w14:paraId="3186C552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5. Estándares y entregables recomendados</w:t>
      </w:r>
    </w:p>
    <w:p w14:paraId="1A4CAC04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En proyectos académicos avanzados, documenta tu diseño con al menos uno de estos entregables:</w:t>
      </w:r>
    </w:p>
    <w:p w14:paraId="0A6FC509" w14:textId="5FB30A51" w:rsidR="00472684" w:rsidRPr="00FC7C66" w:rsidRDefault="000264B0">
      <w:pPr>
        <w:pStyle w:val="ListBullet"/>
        <w:rPr>
          <w:lang w:val="es-419"/>
        </w:rPr>
      </w:pPr>
      <w:r w:rsidRPr="00FC7C66">
        <w:rPr>
          <w:b/>
          <w:bCs/>
          <w:i/>
          <w:iCs/>
          <w:lang w:val="es-419"/>
        </w:rPr>
        <w:t>IEEE 1016 (Software Design Description - SDD):</w:t>
      </w:r>
      <w:r w:rsidRPr="00FC7C66">
        <w:rPr>
          <w:lang w:val="es-419"/>
        </w:rPr>
        <w:t xml:space="preserve"> estructura típica para describir arquitectura y diseño</w:t>
      </w:r>
      <w:r w:rsidR="00A96CF6" w:rsidRPr="00FC7C66">
        <w:rPr>
          <w:lang w:val="es-419"/>
        </w:rPr>
        <w:t xml:space="preserve"> de un Proyecto de Software.</w:t>
      </w:r>
    </w:p>
    <w:p w14:paraId="7CE6AADB" w14:textId="1262803C" w:rsidR="00472684" w:rsidRDefault="000264B0">
      <w:pPr>
        <w:pStyle w:val="ListBullet"/>
      </w:pPr>
      <w:r>
        <w:t>ISO/IEC/IEEE 42010 (Architecture description): describe stakeholders, concerns, viewpoints y decisiones.</w:t>
      </w:r>
      <w:r w:rsidR="00A96CF6">
        <w:t xml:space="preserve"> Ver ejemplo de la fia 6 de la Tabla de links</w:t>
      </w:r>
    </w:p>
    <w:p w14:paraId="3835836D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b/>
          <w:bCs/>
          <w:i/>
          <w:iCs/>
          <w:lang w:val="es-419"/>
        </w:rPr>
        <w:t>ISO/IEC 25010 (SQuaRE):</w:t>
      </w:r>
      <w:r w:rsidRPr="00FC7C66">
        <w:rPr>
          <w:lang w:val="es-419"/>
        </w:rPr>
        <w:t xml:space="preserve"> modelo para especificar/evaluar calidad del producto.</w:t>
      </w:r>
    </w:p>
    <w:p w14:paraId="77FFCDC7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6. Método de trabajo sugerido (paso a paso)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472684" w14:paraId="12BA4FA9" w14:textId="77777777">
        <w:trPr>
          <w:jc w:val="center"/>
        </w:trPr>
        <w:tc>
          <w:tcPr>
            <w:tcW w:w="4703" w:type="dxa"/>
          </w:tcPr>
          <w:p w14:paraId="2B863BB0" w14:textId="77777777" w:rsidR="00472684" w:rsidRDefault="000264B0">
            <w:r>
              <w:t>Actividad</w:t>
            </w:r>
          </w:p>
        </w:tc>
        <w:tc>
          <w:tcPr>
            <w:tcW w:w="4703" w:type="dxa"/>
          </w:tcPr>
          <w:p w14:paraId="57AC9418" w14:textId="77777777" w:rsidR="00472684" w:rsidRDefault="000264B0">
            <w:r>
              <w:t>Resultado / Entregable</w:t>
            </w:r>
          </w:p>
        </w:tc>
      </w:tr>
      <w:tr w:rsidR="00472684" w:rsidRPr="005B30C2" w14:paraId="2B29F852" w14:textId="77777777">
        <w:trPr>
          <w:jc w:val="center"/>
        </w:trPr>
        <w:tc>
          <w:tcPr>
            <w:tcW w:w="4703" w:type="dxa"/>
          </w:tcPr>
          <w:p w14:paraId="108ED24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Paso 1: Alinea requisitos y restricciones</w:t>
            </w:r>
          </w:p>
        </w:tc>
        <w:tc>
          <w:tcPr>
            <w:tcW w:w="4703" w:type="dxa"/>
          </w:tcPr>
          <w:p w14:paraId="5226878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Define alcance, supuestos, restricciones técnicas/organizativas y objetivos de calidad.</w:t>
            </w:r>
          </w:p>
        </w:tc>
      </w:tr>
      <w:tr w:rsidR="00472684" w:rsidRPr="005B30C2" w14:paraId="28C8FFF5" w14:textId="77777777">
        <w:trPr>
          <w:jc w:val="center"/>
        </w:trPr>
        <w:tc>
          <w:tcPr>
            <w:tcW w:w="4703" w:type="dxa"/>
          </w:tcPr>
          <w:p w14:paraId="04283710" w14:textId="66335578" w:rsidR="00472684" w:rsidRDefault="000264B0">
            <w:r>
              <w:t xml:space="preserve">Paso 2: </w:t>
            </w:r>
            <w:r w:rsidR="00A96CF6">
              <w:t xml:space="preserve">Presenta </w:t>
            </w:r>
            <w:r>
              <w:t xml:space="preserve"> una arquitectura </w:t>
            </w:r>
          </w:p>
        </w:tc>
        <w:tc>
          <w:tcPr>
            <w:tcW w:w="4703" w:type="dxa"/>
          </w:tcPr>
          <w:p w14:paraId="15D5090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Selecciona estilo (capas, hexagonal, microservicios, etc.) y justifica con trade-offs.</w:t>
            </w:r>
          </w:p>
        </w:tc>
      </w:tr>
      <w:tr w:rsidR="00472684" w:rsidRPr="005B30C2" w14:paraId="6A7573C3" w14:textId="77777777">
        <w:trPr>
          <w:jc w:val="center"/>
        </w:trPr>
        <w:tc>
          <w:tcPr>
            <w:tcW w:w="4703" w:type="dxa"/>
          </w:tcPr>
          <w:p w14:paraId="42101160" w14:textId="77777777" w:rsidR="00472684" w:rsidRDefault="000264B0">
            <w:r>
              <w:t>Paso 3: Modela el sistema</w:t>
            </w:r>
          </w:p>
        </w:tc>
        <w:tc>
          <w:tcPr>
            <w:tcW w:w="4703" w:type="dxa"/>
          </w:tcPr>
          <w:p w14:paraId="7D7772A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Usa UML/diagramas según necesidad: casos de uso, clases, secuencia, actividad, estados.</w:t>
            </w:r>
          </w:p>
        </w:tc>
      </w:tr>
      <w:tr w:rsidR="00472684" w:rsidRPr="005B30C2" w14:paraId="57C4C4E6" w14:textId="77777777">
        <w:trPr>
          <w:jc w:val="center"/>
        </w:trPr>
        <w:tc>
          <w:tcPr>
            <w:tcW w:w="4703" w:type="dxa"/>
          </w:tcPr>
          <w:p w14:paraId="36E6E19F" w14:textId="46B50B45" w:rsidR="00472684" w:rsidRDefault="000264B0">
            <w:r>
              <w:t>Paso 4: Diseña interfaces</w:t>
            </w:r>
          </w:p>
        </w:tc>
        <w:tc>
          <w:tcPr>
            <w:tcW w:w="4703" w:type="dxa"/>
          </w:tcPr>
          <w:p w14:paraId="526A6C2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Endpoints, DTOs, validaciones, códigos de error, mensajes; UI consistente.</w:t>
            </w:r>
          </w:p>
        </w:tc>
      </w:tr>
      <w:tr w:rsidR="00472684" w:rsidRPr="005B30C2" w14:paraId="558AF72C" w14:textId="77777777">
        <w:trPr>
          <w:jc w:val="center"/>
        </w:trPr>
        <w:tc>
          <w:tcPr>
            <w:tcW w:w="4703" w:type="dxa"/>
          </w:tcPr>
          <w:p w14:paraId="32C2A17E" w14:textId="77777777" w:rsidR="00472684" w:rsidRDefault="000264B0">
            <w:r>
              <w:t>Paso 5: Diseña datos</w:t>
            </w:r>
          </w:p>
        </w:tc>
        <w:tc>
          <w:tcPr>
            <w:tcW w:w="4703" w:type="dxa"/>
          </w:tcPr>
          <w:p w14:paraId="6FBA34D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Modelo entidad-relación, constraints, índices, reglas de negocio, migraciones.</w:t>
            </w:r>
          </w:p>
        </w:tc>
      </w:tr>
      <w:tr w:rsidR="00472684" w:rsidRPr="005B30C2" w14:paraId="12D9A16D" w14:textId="77777777">
        <w:trPr>
          <w:jc w:val="center"/>
        </w:trPr>
        <w:tc>
          <w:tcPr>
            <w:tcW w:w="4703" w:type="dxa"/>
          </w:tcPr>
          <w:p w14:paraId="4F393A9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Paso 6: Plan de calidad y riesgos</w:t>
            </w:r>
          </w:p>
        </w:tc>
        <w:tc>
          <w:tcPr>
            <w:tcW w:w="4703" w:type="dxa"/>
          </w:tcPr>
          <w:p w14:paraId="618A5487" w14:textId="59514F0E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Aplica checklists ISO/IEC 25010 y 16085; define evidencia y pruebas</w:t>
            </w:r>
            <w:r w:rsidR="00A96CF6" w:rsidRPr="00FC7C66">
              <w:rPr>
                <w:lang w:val="es-419"/>
              </w:rPr>
              <w:t xml:space="preserve"> unitarias</w:t>
            </w:r>
          </w:p>
        </w:tc>
      </w:tr>
      <w:tr w:rsidR="00472684" w:rsidRPr="005B30C2" w14:paraId="461F7F21" w14:textId="77777777">
        <w:trPr>
          <w:jc w:val="center"/>
        </w:trPr>
        <w:tc>
          <w:tcPr>
            <w:tcW w:w="4703" w:type="dxa"/>
          </w:tcPr>
          <w:p w14:paraId="42129908" w14:textId="77777777" w:rsidR="00472684" w:rsidRDefault="000264B0">
            <w:r>
              <w:t>Paso 7: Revisión y mejora</w:t>
            </w:r>
          </w:p>
        </w:tc>
        <w:tc>
          <w:tcPr>
            <w:tcW w:w="4703" w:type="dxa"/>
          </w:tcPr>
          <w:p w14:paraId="5E8597D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Itera con revisiones técnicas; controla deuda técnica y refactoriza con criterio.</w:t>
            </w:r>
          </w:p>
        </w:tc>
      </w:tr>
    </w:tbl>
    <w:p w14:paraId="415CF545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263A4191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ANEXO A. Checklist ISO/IEC 25010 (calidad del producto)</w:t>
      </w:r>
    </w:p>
    <w:p w14:paraId="23F227ED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Cómo usar: para cada característica/subcaracterística, registra evidencia verificable (casos de prueba, métricas, reportes, revisiones, resultados). A continuación se incluye una resolución de referencia para un sistema típico: “CRUD de Estudiante” (ID, Nombres, Apellidos, Edad) con API REST + BD relacional.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9"/>
        <w:gridCol w:w="1650"/>
        <w:gridCol w:w="1915"/>
        <w:gridCol w:w="1089"/>
        <w:gridCol w:w="837"/>
        <w:gridCol w:w="2456"/>
      </w:tblGrid>
      <w:tr w:rsidR="00472684" w14:paraId="684542E4" w14:textId="77777777">
        <w:trPr>
          <w:jc w:val="center"/>
        </w:trPr>
        <w:tc>
          <w:tcPr>
            <w:tcW w:w="1568" w:type="dxa"/>
          </w:tcPr>
          <w:p w14:paraId="1BF2772E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Característica</w:t>
            </w:r>
          </w:p>
        </w:tc>
        <w:tc>
          <w:tcPr>
            <w:tcW w:w="1568" w:type="dxa"/>
          </w:tcPr>
          <w:p w14:paraId="3FD2EF83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Subcaracterística</w:t>
            </w:r>
          </w:p>
        </w:tc>
        <w:tc>
          <w:tcPr>
            <w:tcW w:w="1568" w:type="dxa"/>
          </w:tcPr>
          <w:p w14:paraId="1A3B393A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Pregunta de verificación</w:t>
            </w:r>
          </w:p>
        </w:tc>
        <w:tc>
          <w:tcPr>
            <w:tcW w:w="1568" w:type="dxa"/>
          </w:tcPr>
          <w:p w14:paraId="6D0F283B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Evidencia sugerida</w:t>
            </w:r>
          </w:p>
        </w:tc>
        <w:tc>
          <w:tcPr>
            <w:tcW w:w="1568" w:type="dxa"/>
          </w:tcPr>
          <w:p w14:paraId="7987482E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Estado (ref.)</w:t>
            </w:r>
          </w:p>
        </w:tc>
        <w:tc>
          <w:tcPr>
            <w:tcW w:w="1568" w:type="dxa"/>
          </w:tcPr>
          <w:p w14:paraId="55E90A84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Notas / acciones</w:t>
            </w:r>
          </w:p>
        </w:tc>
      </w:tr>
      <w:tr w:rsidR="00472684" w:rsidRPr="005B30C2" w14:paraId="2B4E470F" w14:textId="77777777">
        <w:trPr>
          <w:jc w:val="center"/>
        </w:trPr>
        <w:tc>
          <w:tcPr>
            <w:tcW w:w="1568" w:type="dxa"/>
          </w:tcPr>
          <w:p w14:paraId="442415F8" w14:textId="77777777" w:rsidR="00472684" w:rsidRDefault="000264B0">
            <w:r>
              <w:t>Adecuación funcional</w:t>
            </w:r>
          </w:p>
        </w:tc>
        <w:tc>
          <w:tcPr>
            <w:tcW w:w="1568" w:type="dxa"/>
          </w:tcPr>
          <w:p w14:paraId="376BAF93" w14:textId="77777777" w:rsidR="00472684" w:rsidRDefault="000264B0">
            <w:r>
              <w:t>Completitud funcional</w:t>
            </w:r>
          </w:p>
        </w:tc>
        <w:tc>
          <w:tcPr>
            <w:tcW w:w="1568" w:type="dxa"/>
          </w:tcPr>
          <w:p w14:paraId="393B6422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¿Están implementados todos los casos de uso acordados?</w:t>
            </w:r>
          </w:p>
        </w:tc>
        <w:tc>
          <w:tcPr>
            <w:tcW w:w="1568" w:type="dxa"/>
          </w:tcPr>
          <w:p w14:paraId="367D3C00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7D73A90F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5929953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Historias de usuario + pruebas de aceptación.</w:t>
            </w:r>
          </w:p>
        </w:tc>
      </w:tr>
      <w:tr w:rsidR="00472684" w:rsidRPr="005B30C2" w14:paraId="43B98D7C" w14:textId="77777777">
        <w:trPr>
          <w:jc w:val="center"/>
        </w:trPr>
        <w:tc>
          <w:tcPr>
            <w:tcW w:w="1568" w:type="dxa"/>
          </w:tcPr>
          <w:p w14:paraId="7508C963" w14:textId="77777777" w:rsidR="00472684" w:rsidRDefault="000264B0">
            <w:r>
              <w:t>Adecuación funcional</w:t>
            </w:r>
          </w:p>
        </w:tc>
        <w:tc>
          <w:tcPr>
            <w:tcW w:w="1568" w:type="dxa"/>
          </w:tcPr>
          <w:p w14:paraId="6D22CAFB" w14:textId="77777777" w:rsidR="00472684" w:rsidRDefault="000264B0">
            <w:r>
              <w:t>Corrección funcional</w:t>
            </w:r>
          </w:p>
        </w:tc>
        <w:tc>
          <w:tcPr>
            <w:tcW w:w="1568" w:type="dxa"/>
          </w:tcPr>
          <w:p w14:paraId="6AD1EE4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¿Los resultados son correctos para entradas válidas y límites?</w:t>
            </w:r>
          </w:p>
        </w:tc>
        <w:tc>
          <w:tcPr>
            <w:tcW w:w="1568" w:type="dxa"/>
          </w:tcPr>
          <w:p w14:paraId="12AFE833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16BB97C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CB76C1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Faltan pruebas de borde para edad (0, 120).</w:t>
            </w:r>
          </w:p>
        </w:tc>
      </w:tr>
      <w:tr w:rsidR="00472684" w:rsidRPr="005B30C2" w14:paraId="2E94EC6F" w14:textId="77777777">
        <w:trPr>
          <w:jc w:val="center"/>
        </w:trPr>
        <w:tc>
          <w:tcPr>
            <w:tcW w:w="1568" w:type="dxa"/>
          </w:tcPr>
          <w:p w14:paraId="4075B410" w14:textId="77777777" w:rsidR="00472684" w:rsidRDefault="000264B0">
            <w:r>
              <w:t>Adecuación funcional</w:t>
            </w:r>
          </w:p>
        </w:tc>
        <w:tc>
          <w:tcPr>
            <w:tcW w:w="1568" w:type="dxa"/>
          </w:tcPr>
          <w:p w14:paraId="7E899C15" w14:textId="77777777" w:rsidR="00472684" w:rsidRDefault="000264B0">
            <w:r>
              <w:t>Pertinencia funcional</w:t>
            </w:r>
          </w:p>
        </w:tc>
        <w:tc>
          <w:tcPr>
            <w:tcW w:w="1568" w:type="dxa"/>
          </w:tcPr>
          <w:p w14:paraId="0035BC68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¿Las funciones ayudan a lograr objetivos del usuario sin pasos extra?</w:t>
            </w:r>
          </w:p>
        </w:tc>
        <w:tc>
          <w:tcPr>
            <w:tcW w:w="1568" w:type="dxa"/>
          </w:tcPr>
          <w:p w14:paraId="28898F1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40442141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10BC9B0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Flujo CRUD directo (crear/editar/listar/buscar).</w:t>
            </w:r>
          </w:p>
        </w:tc>
      </w:tr>
      <w:tr w:rsidR="00472684" w:rsidRPr="005B30C2" w14:paraId="1D754FCB" w14:textId="77777777">
        <w:trPr>
          <w:jc w:val="center"/>
        </w:trPr>
        <w:tc>
          <w:tcPr>
            <w:tcW w:w="1568" w:type="dxa"/>
          </w:tcPr>
          <w:p w14:paraId="223F2655" w14:textId="77777777" w:rsidR="00472684" w:rsidRDefault="000264B0">
            <w:r>
              <w:t>Eficiencia de desempeño</w:t>
            </w:r>
          </w:p>
        </w:tc>
        <w:tc>
          <w:tcPr>
            <w:tcW w:w="1568" w:type="dxa"/>
          </w:tcPr>
          <w:p w14:paraId="6BAE53B5" w14:textId="77777777" w:rsidR="00472684" w:rsidRDefault="000264B0">
            <w:r>
              <w:t>Comportamiento temporal</w:t>
            </w:r>
          </w:p>
        </w:tc>
        <w:tc>
          <w:tcPr>
            <w:tcW w:w="1568" w:type="dxa"/>
          </w:tcPr>
          <w:p w14:paraId="19CE35E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¿Responde dentro del tiempo objetivo bajo carga esperada?</w:t>
            </w:r>
          </w:p>
        </w:tc>
        <w:tc>
          <w:tcPr>
            <w:tcW w:w="1568" w:type="dxa"/>
          </w:tcPr>
          <w:p w14:paraId="16F5943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6644B509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74E2020B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Medición pendiente con JMeter; definir SLOs.</w:t>
            </w:r>
          </w:p>
        </w:tc>
      </w:tr>
      <w:tr w:rsidR="00472684" w:rsidRPr="005B30C2" w14:paraId="0B57E06F" w14:textId="77777777">
        <w:trPr>
          <w:jc w:val="center"/>
        </w:trPr>
        <w:tc>
          <w:tcPr>
            <w:tcW w:w="1568" w:type="dxa"/>
          </w:tcPr>
          <w:p w14:paraId="3882D286" w14:textId="77777777" w:rsidR="00472684" w:rsidRDefault="000264B0">
            <w:r>
              <w:t>Eficiencia de desempeño</w:t>
            </w:r>
          </w:p>
        </w:tc>
        <w:tc>
          <w:tcPr>
            <w:tcW w:w="1568" w:type="dxa"/>
          </w:tcPr>
          <w:p w14:paraId="0DD325DD" w14:textId="77777777" w:rsidR="00472684" w:rsidRDefault="000264B0">
            <w:r>
              <w:t>Utilización de recursos</w:t>
            </w:r>
          </w:p>
        </w:tc>
        <w:tc>
          <w:tcPr>
            <w:tcW w:w="1568" w:type="dxa"/>
          </w:tcPr>
          <w:p w14:paraId="7860583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¿Uso de CPU/RAM/BD es razonable y monitoreable?</w:t>
            </w:r>
          </w:p>
        </w:tc>
        <w:tc>
          <w:tcPr>
            <w:tcW w:w="1568" w:type="dxa"/>
          </w:tcPr>
          <w:p w14:paraId="23241F87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3BDA3BB6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3E317B6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Sin métricas; agregar logging/metrics.</w:t>
            </w:r>
          </w:p>
        </w:tc>
      </w:tr>
      <w:tr w:rsidR="00472684" w:rsidRPr="005B30C2" w14:paraId="634B1B45" w14:textId="77777777">
        <w:trPr>
          <w:jc w:val="center"/>
        </w:trPr>
        <w:tc>
          <w:tcPr>
            <w:tcW w:w="1568" w:type="dxa"/>
          </w:tcPr>
          <w:p w14:paraId="4549B6C6" w14:textId="77777777" w:rsidR="00472684" w:rsidRDefault="000264B0">
            <w:r>
              <w:t>Eficiencia de desempeño</w:t>
            </w:r>
          </w:p>
        </w:tc>
        <w:tc>
          <w:tcPr>
            <w:tcW w:w="1568" w:type="dxa"/>
          </w:tcPr>
          <w:p w14:paraId="37F5A977" w14:textId="77777777" w:rsidR="00472684" w:rsidRDefault="000264B0">
            <w:r>
              <w:t>Capacidad</w:t>
            </w:r>
          </w:p>
        </w:tc>
        <w:tc>
          <w:tcPr>
            <w:tcW w:w="1568" w:type="dxa"/>
          </w:tcPr>
          <w:p w14:paraId="66730468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¿Soporta el volumen esperado (N registros, concurrencia)?</w:t>
            </w:r>
          </w:p>
        </w:tc>
        <w:tc>
          <w:tcPr>
            <w:tcW w:w="1568" w:type="dxa"/>
          </w:tcPr>
          <w:p w14:paraId="657D033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7F225DD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6FA33592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Definir N y probar paginación.</w:t>
            </w:r>
          </w:p>
        </w:tc>
      </w:tr>
      <w:tr w:rsidR="00472684" w:rsidRPr="005B30C2" w14:paraId="706F1D27" w14:textId="77777777">
        <w:trPr>
          <w:jc w:val="center"/>
        </w:trPr>
        <w:tc>
          <w:tcPr>
            <w:tcW w:w="1568" w:type="dxa"/>
          </w:tcPr>
          <w:p w14:paraId="5362225F" w14:textId="77777777" w:rsidR="00472684" w:rsidRDefault="000264B0">
            <w:r>
              <w:t>Compatibilidad</w:t>
            </w:r>
          </w:p>
        </w:tc>
        <w:tc>
          <w:tcPr>
            <w:tcW w:w="1568" w:type="dxa"/>
          </w:tcPr>
          <w:p w14:paraId="76CD7D76" w14:textId="77777777" w:rsidR="00472684" w:rsidRDefault="000264B0">
            <w:r>
              <w:t>Coexistencia</w:t>
            </w:r>
          </w:p>
        </w:tc>
        <w:tc>
          <w:tcPr>
            <w:tcW w:w="1568" w:type="dxa"/>
          </w:tcPr>
          <w:p w14:paraId="445307B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¿Convive con otros sistemas/servicios sin interferir?</w:t>
            </w:r>
          </w:p>
        </w:tc>
        <w:tc>
          <w:tcPr>
            <w:tcW w:w="1568" w:type="dxa"/>
          </w:tcPr>
          <w:p w14:paraId="405C987B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3B5270B7" w14:textId="77777777" w:rsidR="00472684" w:rsidRDefault="000264B0">
            <w:r>
              <w:t>N/A</w:t>
            </w:r>
          </w:p>
        </w:tc>
        <w:tc>
          <w:tcPr>
            <w:tcW w:w="1568" w:type="dxa"/>
          </w:tcPr>
          <w:p w14:paraId="64BAE1A3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Proyecto académico sin despliegue compartido.</w:t>
            </w:r>
          </w:p>
        </w:tc>
      </w:tr>
      <w:tr w:rsidR="00472684" w:rsidRPr="005B30C2" w14:paraId="22D63839" w14:textId="77777777">
        <w:trPr>
          <w:jc w:val="center"/>
        </w:trPr>
        <w:tc>
          <w:tcPr>
            <w:tcW w:w="1568" w:type="dxa"/>
          </w:tcPr>
          <w:p w14:paraId="71BE536E" w14:textId="77777777" w:rsidR="00472684" w:rsidRDefault="000264B0">
            <w:r>
              <w:t>Compatibilidad</w:t>
            </w:r>
          </w:p>
        </w:tc>
        <w:tc>
          <w:tcPr>
            <w:tcW w:w="1568" w:type="dxa"/>
          </w:tcPr>
          <w:p w14:paraId="2D93A351" w14:textId="77777777" w:rsidR="00472684" w:rsidRDefault="000264B0">
            <w:r>
              <w:t>Interoperabilidad</w:t>
            </w:r>
          </w:p>
        </w:tc>
        <w:tc>
          <w:tcPr>
            <w:tcW w:w="1568" w:type="dxa"/>
          </w:tcPr>
          <w:p w14:paraId="13ED13C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¿Integra/expone APIs con contratos claros (OpenAPI)?</w:t>
            </w:r>
          </w:p>
        </w:tc>
        <w:tc>
          <w:tcPr>
            <w:tcW w:w="1568" w:type="dxa"/>
          </w:tcPr>
          <w:p w14:paraId="091B5E82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7A0545B7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375068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API REST existe; falta especificación OpenAPI.</w:t>
            </w:r>
          </w:p>
        </w:tc>
      </w:tr>
      <w:tr w:rsidR="00472684" w:rsidRPr="005B30C2" w14:paraId="2C6D9539" w14:textId="77777777">
        <w:trPr>
          <w:jc w:val="center"/>
        </w:trPr>
        <w:tc>
          <w:tcPr>
            <w:tcW w:w="1568" w:type="dxa"/>
          </w:tcPr>
          <w:p w14:paraId="0F379A4F" w14:textId="77777777" w:rsidR="00472684" w:rsidRDefault="000264B0">
            <w:r>
              <w:lastRenderedPageBreak/>
              <w:t>Usabilidad</w:t>
            </w:r>
          </w:p>
        </w:tc>
        <w:tc>
          <w:tcPr>
            <w:tcW w:w="1568" w:type="dxa"/>
          </w:tcPr>
          <w:p w14:paraId="632773A2" w14:textId="77777777" w:rsidR="00472684" w:rsidRDefault="000264B0">
            <w:r>
              <w:t>Reconocibilidad de adecuación</w:t>
            </w:r>
          </w:p>
        </w:tc>
        <w:tc>
          <w:tcPr>
            <w:tcW w:w="1568" w:type="dxa"/>
          </w:tcPr>
          <w:p w14:paraId="7B8BEAC2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¿El usuario entiende si el sistema le sirve?</w:t>
            </w:r>
          </w:p>
        </w:tc>
        <w:tc>
          <w:tcPr>
            <w:tcW w:w="1568" w:type="dxa"/>
          </w:tcPr>
          <w:p w14:paraId="41BA1DAC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1C111971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5709C23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UI con etiquetas claras: Estudiantes, Nuevo, Editar.</w:t>
            </w:r>
          </w:p>
        </w:tc>
      </w:tr>
      <w:tr w:rsidR="00472684" w:rsidRPr="00FC7C66" w14:paraId="1558A3AB" w14:textId="77777777">
        <w:trPr>
          <w:jc w:val="center"/>
        </w:trPr>
        <w:tc>
          <w:tcPr>
            <w:tcW w:w="1568" w:type="dxa"/>
          </w:tcPr>
          <w:p w14:paraId="0302773D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10A5163C" w14:textId="77777777" w:rsidR="00472684" w:rsidRDefault="000264B0">
            <w:r>
              <w:t>Aprendibilidad</w:t>
            </w:r>
          </w:p>
        </w:tc>
        <w:tc>
          <w:tcPr>
            <w:tcW w:w="1568" w:type="dxa"/>
          </w:tcPr>
          <w:p w14:paraId="2852C2A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¿Un usuario nuevo aprende a usarlo rápidamente?</w:t>
            </w:r>
          </w:p>
        </w:tc>
        <w:tc>
          <w:tcPr>
            <w:tcW w:w="1568" w:type="dxa"/>
          </w:tcPr>
          <w:p w14:paraId="0A03779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421072D0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0C1178E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Flujo estándar; ayuda contextual mínima.</w:t>
            </w:r>
          </w:p>
        </w:tc>
      </w:tr>
      <w:tr w:rsidR="00472684" w14:paraId="0B7E5CEF" w14:textId="77777777">
        <w:trPr>
          <w:jc w:val="center"/>
        </w:trPr>
        <w:tc>
          <w:tcPr>
            <w:tcW w:w="1568" w:type="dxa"/>
          </w:tcPr>
          <w:p w14:paraId="048B97DD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7A4DAA5C" w14:textId="77777777" w:rsidR="00472684" w:rsidRDefault="000264B0">
            <w:r>
              <w:t>Operabilidad</w:t>
            </w:r>
          </w:p>
        </w:tc>
        <w:tc>
          <w:tcPr>
            <w:tcW w:w="1568" w:type="dxa"/>
          </w:tcPr>
          <w:p w14:paraId="108D8AA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¿Se puede operar con facilidad (pocos clics, navegación clara)?</w:t>
            </w:r>
          </w:p>
        </w:tc>
        <w:tc>
          <w:tcPr>
            <w:tcW w:w="1568" w:type="dxa"/>
          </w:tcPr>
          <w:p w14:paraId="210CECA1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7DEACAA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0492B6E0" w14:textId="77777777" w:rsidR="00472684" w:rsidRDefault="000264B0">
            <w:r>
              <w:t>Faltan atajos/búsqueda avanzada.</w:t>
            </w:r>
          </w:p>
        </w:tc>
      </w:tr>
      <w:tr w:rsidR="00472684" w:rsidRPr="00FC7C66" w14:paraId="78F9325C" w14:textId="77777777">
        <w:trPr>
          <w:jc w:val="center"/>
        </w:trPr>
        <w:tc>
          <w:tcPr>
            <w:tcW w:w="1568" w:type="dxa"/>
          </w:tcPr>
          <w:p w14:paraId="09C00116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25F66EA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Protección contra errores de usuario</w:t>
            </w:r>
          </w:p>
        </w:tc>
        <w:tc>
          <w:tcPr>
            <w:tcW w:w="1568" w:type="dxa"/>
          </w:tcPr>
          <w:p w14:paraId="7A00B9D6" w14:textId="77777777" w:rsidR="00472684" w:rsidRDefault="000264B0">
            <w:r>
              <w:t>¿Previene errores (validación, confirmaciones)?</w:t>
            </w:r>
          </w:p>
        </w:tc>
        <w:tc>
          <w:tcPr>
            <w:tcW w:w="1568" w:type="dxa"/>
          </w:tcPr>
          <w:p w14:paraId="08E64287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492EB38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356835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Validación básica; falta confirmación al eliminar.</w:t>
            </w:r>
          </w:p>
        </w:tc>
      </w:tr>
      <w:tr w:rsidR="00472684" w14:paraId="1B8F00A0" w14:textId="77777777">
        <w:trPr>
          <w:jc w:val="center"/>
        </w:trPr>
        <w:tc>
          <w:tcPr>
            <w:tcW w:w="1568" w:type="dxa"/>
          </w:tcPr>
          <w:p w14:paraId="0B0DF580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318FEF91" w14:textId="77777777" w:rsidR="00472684" w:rsidRDefault="000264B0">
            <w:r>
              <w:t>Estética de interfaz</w:t>
            </w:r>
          </w:p>
        </w:tc>
        <w:tc>
          <w:tcPr>
            <w:tcW w:w="1568" w:type="dxa"/>
          </w:tcPr>
          <w:p w14:paraId="79E64CC3" w14:textId="77777777" w:rsidR="00472684" w:rsidRDefault="000264B0">
            <w:r>
              <w:t>¿Diseño consistente y legible?</w:t>
            </w:r>
          </w:p>
        </w:tc>
        <w:tc>
          <w:tcPr>
            <w:tcW w:w="1568" w:type="dxa"/>
          </w:tcPr>
          <w:p w14:paraId="131BD2CC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2D729CA0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20EF68AA" w14:textId="77777777" w:rsidR="00472684" w:rsidRDefault="000264B0">
            <w:r>
              <w:t>Componentes consistentes; tipografía legible.</w:t>
            </w:r>
          </w:p>
        </w:tc>
      </w:tr>
      <w:tr w:rsidR="00472684" w:rsidRPr="00FC7C66" w14:paraId="73EFC566" w14:textId="77777777">
        <w:trPr>
          <w:jc w:val="center"/>
        </w:trPr>
        <w:tc>
          <w:tcPr>
            <w:tcW w:w="1568" w:type="dxa"/>
          </w:tcPr>
          <w:p w14:paraId="5817BCCF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21B3445E" w14:textId="77777777" w:rsidR="00472684" w:rsidRDefault="000264B0">
            <w:r>
              <w:t>Accesibilidad</w:t>
            </w:r>
          </w:p>
        </w:tc>
        <w:tc>
          <w:tcPr>
            <w:tcW w:w="1568" w:type="dxa"/>
          </w:tcPr>
          <w:p w14:paraId="7552849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¿Soporta accesibilidad mínima (labels, contraste, teclado)?</w:t>
            </w:r>
          </w:p>
        </w:tc>
        <w:tc>
          <w:tcPr>
            <w:tcW w:w="1568" w:type="dxa"/>
          </w:tcPr>
          <w:p w14:paraId="79B588C4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444CC768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508AB28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No se ha verificado WCAG; falta navegación por teclado.</w:t>
            </w:r>
          </w:p>
        </w:tc>
      </w:tr>
      <w:tr w:rsidR="00472684" w:rsidRPr="00FC7C66" w14:paraId="3483050E" w14:textId="77777777">
        <w:trPr>
          <w:jc w:val="center"/>
        </w:trPr>
        <w:tc>
          <w:tcPr>
            <w:tcW w:w="1568" w:type="dxa"/>
          </w:tcPr>
          <w:p w14:paraId="5074CA85" w14:textId="77777777" w:rsidR="00472684" w:rsidRDefault="000264B0">
            <w:r>
              <w:t>Fiabilidad</w:t>
            </w:r>
          </w:p>
        </w:tc>
        <w:tc>
          <w:tcPr>
            <w:tcW w:w="1568" w:type="dxa"/>
          </w:tcPr>
          <w:p w14:paraId="2B8A42E2" w14:textId="77777777" w:rsidR="00472684" w:rsidRDefault="000264B0">
            <w:r>
              <w:t>Madurez</w:t>
            </w:r>
          </w:p>
        </w:tc>
        <w:tc>
          <w:tcPr>
            <w:tcW w:w="1568" w:type="dxa"/>
          </w:tcPr>
          <w:p w14:paraId="7234A78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¿Falla poco en condiciones normales?</w:t>
            </w:r>
          </w:p>
        </w:tc>
        <w:tc>
          <w:tcPr>
            <w:tcW w:w="1568" w:type="dxa"/>
          </w:tcPr>
          <w:p w14:paraId="690BAE32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026B160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676F50F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Sin datos de operación; agregar pruebas automatizadas.</w:t>
            </w:r>
          </w:p>
        </w:tc>
      </w:tr>
      <w:tr w:rsidR="00472684" w:rsidRPr="00FC7C66" w14:paraId="65DE6136" w14:textId="77777777">
        <w:trPr>
          <w:jc w:val="center"/>
        </w:trPr>
        <w:tc>
          <w:tcPr>
            <w:tcW w:w="1568" w:type="dxa"/>
          </w:tcPr>
          <w:p w14:paraId="2165B7B7" w14:textId="77777777" w:rsidR="00472684" w:rsidRDefault="000264B0">
            <w:r>
              <w:t>Fiabilidad</w:t>
            </w:r>
          </w:p>
        </w:tc>
        <w:tc>
          <w:tcPr>
            <w:tcW w:w="1568" w:type="dxa"/>
          </w:tcPr>
          <w:p w14:paraId="5645A1D9" w14:textId="77777777" w:rsidR="00472684" w:rsidRDefault="000264B0">
            <w:r>
              <w:t>Disponibilidad</w:t>
            </w:r>
          </w:p>
        </w:tc>
        <w:tc>
          <w:tcPr>
            <w:tcW w:w="1568" w:type="dxa"/>
          </w:tcPr>
          <w:p w14:paraId="485EEEC7" w14:textId="77777777" w:rsidR="00472684" w:rsidRDefault="000264B0">
            <w:r>
              <w:t>¿Está disponible según objetivo?</w:t>
            </w:r>
          </w:p>
        </w:tc>
        <w:tc>
          <w:tcPr>
            <w:tcW w:w="1568" w:type="dxa"/>
          </w:tcPr>
          <w:p w14:paraId="7CFB262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49F47D0A" w14:textId="77777777" w:rsidR="00472684" w:rsidRDefault="000264B0">
            <w:r>
              <w:t>N/A</w:t>
            </w:r>
          </w:p>
        </w:tc>
        <w:tc>
          <w:tcPr>
            <w:tcW w:w="1568" w:type="dxa"/>
          </w:tcPr>
          <w:p w14:paraId="436DC9A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Sin SLA en entorno académico.</w:t>
            </w:r>
          </w:p>
        </w:tc>
      </w:tr>
      <w:tr w:rsidR="00472684" w:rsidRPr="00FC7C66" w14:paraId="581236FC" w14:textId="77777777">
        <w:trPr>
          <w:jc w:val="center"/>
        </w:trPr>
        <w:tc>
          <w:tcPr>
            <w:tcW w:w="1568" w:type="dxa"/>
          </w:tcPr>
          <w:p w14:paraId="1F444862" w14:textId="77777777" w:rsidR="00472684" w:rsidRDefault="000264B0">
            <w:r>
              <w:t>Fiabilidad</w:t>
            </w:r>
          </w:p>
        </w:tc>
        <w:tc>
          <w:tcPr>
            <w:tcW w:w="1568" w:type="dxa"/>
          </w:tcPr>
          <w:p w14:paraId="1999A36F" w14:textId="77777777" w:rsidR="00472684" w:rsidRDefault="000264B0">
            <w:r>
              <w:t>Tolerancia a fallos</w:t>
            </w:r>
          </w:p>
        </w:tc>
        <w:tc>
          <w:tcPr>
            <w:tcW w:w="1568" w:type="dxa"/>
          </w:tcPr>
          <w:p w14:paraId="361F85E8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¿Maneja fallos (BD caída, timeouts) sin colapsar?</w:t>
            </w:r>
          </w:p>
        </w:tc>
        <w:tc>
          <w:tcPr>
            <w:tcW w:w="1568" w:type="dxa"/>
          </w:tcPr>
          <w:p w14:paraId="7260F20A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C3264E5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0455510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Manejo de errores HTTP parcial; falta circuit breaker.</w:t>
            </w:r>
          </w:p>
        </w:tc>
      </w:tr>
      <w:tr w:rsidR="00472684" w:rsidRPr="00FC7C66" w14:paraId="7DF74096" w14:textId="77777777">
        <w:trPr>
          <w:jc w:val="center"/>
        </w:trPr>
        <w:tc>
          <w:tcPr>
            <w:tcW w:w="1568" w:type="dxa"/>
          </w:tcPr>
          <w:p w14:paraId="4DD4394A" w14:textId="77777777" w:rsidR="00472684" w:rsidRDefault="000264B0">
            <w:r>
              <w:t>Fiabilidad</w:t>
            </w:r>
          </w:p>
        </w:tc>
        <w:tc>
          <w:tcPr>
            <w:tcW w:w="1568" w:type="dxa"/>
          </w:tcPr>
          <w:p w14:paraId="61A69A42" w14:textId="77777777" w:rsidR="00472684" w:rsidRDefault="000264B0">
            <w:r>
              <w:t>Recuperabilidad</w:t>
            </w:r>
          </w:p>
        </w:tc>
        <w:tc>
          <w:tcPr>
            <w:tcW w:w="1568" w:type="dxa"/>
          </w:tcPr>
          <w:p w14:paraId="4F78AFA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¿Se recupera (backup/restore) ante fallos?</w:t>
            </w:r>
          </w:p>
        </w:tc>
        <w:tc>
          <w:tcPr>
            <w:tcW w:w="1568" w:type="dxa"/>
          </w:tcPr>
          <w:p w14:paraId="63F7F6DB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3AC61131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5B8E524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No hay plan de backup/migración.</w:t>
            </w:r>
          </w:p>
        </w:tc>
      </w:tr>
      <w:tr w:rsidR="00472684" w14:paraId="3830ED12" w14:textId="77777777">
        <w:trPr>
          <w:jc w:val="center"/>
        </w:trPr>
        <w:tc>
          <w:tcPr>
            <w:tcW w:w="1568" w:type="dxa"/>
          </w:tcPr>
          <w:p w14:paraId="1175AFAF" w14:textId="77777777" w:rsidR="00472684" w:rsidRDefault="000264B0">
            <w:r>
              <w:lastRenderedPageBreak/>
              <w:t>Seguridad</w:t>
            </w:r>
          </w:p>
        </w:tc>
        <w:tc>
          <w:tcPr>
            <w:tcW w:w="1568" w:type="dxa"/>
          </w:tcPr>
          <w:p w14:paraId="6AE18358" w14:textId="77777777" w:rsidR="00472684" w:rsidRDefault="000264B0">
            <w:r>
              <w:t>Confidencialidad</w:t>
            </w:r>
          </w:p>
        </w:tc>
        <w:tc>
          <w:tcPr>
            <w:tcW w:w="1568" w:type="dxa"/>
          </w:tcPr>
          <w:p w14:paraId="6878BEB4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¿Controla acceso a datos (authz/authn)?</w:t>
            </w:r>
          </w:p>
        </w:tc>
        <w:tc>
          <w:tcPr>
            <w:tcW w:w="1568" w:type="dxa"/>
          </w:tcPr>
          <w:p w14:paraId="7B38E36B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50796C84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D44EC7A" w14:textId="77777777" w:rsidR="00472684" w:rsidRDefault="000264B0">
            <w:r>
              <w:t>Login básico; falta RBAC.</w:t>
            </w:r>
          </w:p>
        </w:tc>
      </w:tr>
      <w:tr w:rsidR="00472684" w:rsidRPr="00FC7C66" w14:paraId="0930908C" w14:textId="77777777">
        <w:trPr>
          <w:jc w:val="center"/>
        </w:trPr>
        <w:tc>
          <w:tcPr>
            <w:tcW w:w="1568" w:type="dxa"/>
          </w:tcPr>
          <w:p w14:paraId="4803A2D5" w14:textId="77777777" w:rsidR="00472684" w:rsidRDefault="000264B0">
            <w:r>
              <w:t>Seguridad</w:t>
            </w:r>
          </w:p>
        </w:tc>
        <w:tc>
          <w:tcPr>
            <w:tcW w:w="1568" w:type="dxa"/>
          </w:tcPr>
          <w:p w14:paraId="4E8A904E" w14:textId="77777777" w:rsidR="00472684" w:rsidRDefault="000264B0">
            <w:r>
              <w:t>Integridad</w:t>
            </w:r>
          </w:p>
        </w:tc>
        <w:tc>
          <w:tcPr>
            <w:tcW w:w="1568" w:type="dxa"/>
          </w:tcPr>
          <w:p w14:paraId="34CEF2C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¿Protege contra modificación no autorizada y valida entradas?</w:t>
            </w:r>
          </w:p>
        </w:tc>
        <w:tc>
          <w:tcPr>
            <w:tcW w:w="1568" w:type="dxa"/>
          </w:tcPr>
          <w:p w14:paraId="0243979B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761BBF57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218868F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Validación input; falta auditoría completa.</w:t>
            </w:r>
          </w:p>
        </w:tc>
      </w:tr>
      <w:tr w:rsidR="00472684" w:rsidRPr="00FC7C66" w14:paraId="683D891F" w14:textId="77777777">
        <w:trPr>
          <w:jc w:val="center"/>
        </w:trPr>
        <w:tc>
          <w:tcPr>
            <w:tcW w:w="1568" w:type="dxa"/>
          </w:tcPr>
          <w:p w14:paraId="27260E26" w14:textId="77777777" w:rsidR="00472684" w:rsidRDefault="000264B0">
            <w:r>
              <w:t>Seguridad</w:t>
            </w:r>
          </w:p>
        </w:tc>
        <w:tc>
          <w:tcPr>
            <w:tcW w:w="1568" w:type="dxa"/>
          </w:tcPr>
          <w:p w14:paraId="79F97FA0" w14:textId="77777777" w:rsidR="00472684" w:rsidRDefault="000264B0">
            <w:r>
              <w:t>No repudio</w:t>
            </w:r>
          </w:p>
        </w:tc>
        <w:tc>
          <w:tcPr>
            <w:tcW w:w="1568" w:type="dxa"/>
          </w:tcPr>
          <w:p w14:paraId="73A20353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¿Registra acciones para evidenciar autoría?</w:t>
            </w:r>
          </w:p>
        </w:tc>
        <w:tc>
          <w:tcPr>
            <w:tcW w:w="1568" w:type="dxa"/>
          </w:tcPr>
          <w:p w14:paraId="29667E11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5BFF0FD7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630F97C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No hay logs de auditoría por usuario.</w:t>
            </w:r>
          </w:p>
        </w:tc>
      </w:tr>
      <w:tr w:rsidR="00472684" w14:paraId="3C30DFE0" w14:textId="77777777">
        <w:trPr>
          <w:jc w:val="center"/>
        </w:trPr>
        <w:tc>
          <w:tcPr>
            <w:tcW w:w="1568" w:type="dxa"/>
          </w:tcPr>
          <w:p w14:paraId="1BC26B71" w14:textId="77777777" w:rsidR="00472684" w:rsidRDefault="000264B0">
            <w:r>
              <w:t>Seguridad</w:t>
            </w:r>
          </w:p>
        </w:tc>
        <w:tc>
          <w:tcPr>
            <w:tcW w:w="1568" w:type="dxa"/>
          </w:tcPr>
          <w:p w14:paraId="0CA08739" w14:textId="77777777" w:rsidR="00472684" w:rsidRDefault="000264B0">
            <w:r>
              <w:t>Responsabilidad</w:t>
            </w:r>
          </w:p>
        </w:tc>
        <w:tc>
          <w:tcPr>
            <w:tcW w:w="1568" w:type="dxa"/>
          </w:tcPr>
          <w:p w14:paraId="05705FE4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¿Se puede rastrear quién hizo qué?</w:t>
            </w:r>
          </w:p>
        </w:tc>
        <w:tc>
          <w:tcPr>
            <w:tcW w:w="1568" w:type="dxa"/>
          </w:tcPr>
          <w:p w14:paraId="431B5A8F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B6E0AA7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179B4EF6" w14:textId="77777777" w:rsidR="00472684" w:rsidRDefault="000264B0">
            <w:r>
              <w:t>Agregar auditoría CREATE/UPDATE/DELETE.</w:t>
            </w:r>
          </w:p>
        </w:tc>
      </w:tr>
      <w:tr w:rsidR="00472684" w:rsidRPr="00FC7C66" w14:paraId="207DF347" w14:textId="77777777">
        <w:trPr>
          <w:jc w:val="center"/>
        </w:trPr>
        <w:tc>
          <w:tcPr>
            <w:tcW w:w="1568" w:type="dxa"/>
          </w:tcPr>
          <w:p w14:paraId="3A096A2B" w14:textId="77777777" w:rsidR="00472684" w:rsidRDefault="000264B0">
            <w:r>
              <w:t>Seguridad</w:t>
            </w:r>
          </w:p>
        </w:tc>
        <w:tc>
          <w:tcPr>
            <w:tcW w:w="1568" w:type="dxa"/>
          </w:tcPr>
          <w:p w14:paraId="163ACCA4" w14:textId="77777777" w:rsidR="00472684" w:rsidRDefault="000264B0">
            <w:r>
              <w:t>Autenticidad</w:t>
            </w:r>
          </w:p>
        </w:tc>
        <w:tc>
          <w:tcPr>
            <w:tcW w:w="1568" w:type="dxa"/>
          </w:tcPr>
          <w:p w14:paraId="68C95AF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¿Identidades verificadas de forma robusta?</w:t>
            </w:r>
          </w:p>
        </w:tc>
        <w:tc>
          <w:tcPr>
            <w:tcW w:w="1568" w:type="dxa"/>
          </w:tcPr>
          <w:p w14:paraId="0FB36FBA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71D1FCAC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FD744F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Falta MFA o políticas de contraseña.</w:t>
            </w:r>
          </w:p>
        </w:tc>
      </w:tr>
      <w:tr w:rsidR="00472684" w:rsidRPr="00FC7C66" w14:paraId="4702002F" w14:textId="77777777">
        <w:trPr>
          <w:jc w:val="center"/>
        </w:trPr>
        <w:tc>
          <w:tcPr>
            <w:tcW w:w="1568" w:type="dxa"/>
          </w:tcPr>
          <w:p w14:paraId="1AEAB713" w14:textId="77777777" w:rsidR="00472684" w:rsidRDefault="000264B0">
            <w:r>
              <w:t>Mantenibilidad</w:t>
            </w:r>
          </w:p>
        </w:tc>
        <w:tc>
          <w:tcPr>
            <w:tcW w:w="1568" w:type="dxa"/>
          </w:tcPr>
          <w:p w14:paraId="397E03EF" w14:textId="77777777" w:rsidR="00472684" w:rsidRDefault="000264B0">
            <w:r>
              <w:t>Modularidad</w:t>
            </w:r>
          </w:p>
        </w:tc>
        <w:tc>
          <w:tcPr>
            <w:tcW w:w="1568" w:type="dxa"/>
          </w:tcPr>
          <w:p w14:paraId="3269ABD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¿Módulos separados (capas, paquetes) y dependencias controladas?</w:t>
            </w:r>
          </w:p>
        </w:tc>
        <w:tc>
          <w:tcPr>
            <w:tcW w:w="1568" w:type="dxa"/>
          </w:tcPr>
          <w:p w14:paraId="1AF2EE11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74A3BF2A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48E9A8E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Arquitectura por capas (Controller/Service/Repo).</w:t>
            </w:r>
          </w:p>
        </w:tc>
      </w:tr>
      <w:tr w:rsidR="00472684" w:rsidRPr="00FC7C66" w14:paraId="25704C85" w14:textId="77777777">
        <w:trPr>
          <w:jc w:val="center"/>
        </w:trPr>
        <w:tc>
          <w:tcPr>
            <w:tcW w:w="1568" w:type="dxa"/>
          </w:tcPr>
          <w:p w14:paraId="32CDE97C" w14:textId="77777777" w:rsidR="00472684" w:rsidRDefault="000264B0">
            <w:r>
              <w:t>Mantenibilidad</w:t>
            </w:r>
          </w:p>
        </w:tc>
        <w:tc>
          <w:tcPr>
            <w:tcW w:w="1568" w:type="dxa"/>
          </w:tcPr>
          <w:p w14:paraId="20830ECB" w14:textId="77777777" w:rsidR="00472684" w:rsidRDefault="000264B0">
            <w:r>
              <w:t>Reusabilidad</w:t>
            </w:r>
          </w:p>
        </w:tc>
        <w:tc>
          <w:tcPr>
            <w:tcW w:w="1568" w:type="dxa"/>
          </w:tcPr>
          <w:p w14:paraId="5EDB45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¿Componentes reutilizables (validadores, DTOs, utilidades)?</w:t>
            </w:r>
          </w:p>
        </w:tc>
        <w:tc>
          <w:tcPr>
            <w:tcW w:w="1568" w:type="dxa"/>
          </w:tcPr>
          <w:p w14:paraId="1D16A08B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819A940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B7EAA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Reutilización parcial; falta librería común.</w:t>
            </w:r>
          </w:p>
        </w:tc>
      </w:tr>
      <w:tr w:rsidR="00472684" w:rsidRPr="00FC7C66" w14:paraId="636CC557" w14:textId="77777777">
        <w:trPr>
          <w:jc w:val="center"/>
        </w:trPr>
        <w:tc>
          <w:tcPr>
            <w:tcW w:w="1568" w:type="dxa"/>
          </w:tcPr>
          <w:p w14:paraId="60345EE9" w14:textId="77777777" w:rsidR="00472684" w:rsidRDefault="000264B0">
            <w:r>
              <w:t>Mantenibilidad</w:t>
            </w:r>
          </w:p>
        </w:tc>
        <w:tc>
          <w:tcPr>
            <w:tcW w:w="1568" w:type="dxa"/>
          </w:tcPr>
          <w:p w14:paraId="5429ED41" w14:textId="77777777" w:rsidR="00472684" w:rsidRDefault="000264B0">
            <w:r>
              <w:t>Analizabilidad</w:t>
            </w:r>
          </w:p>
        </w:tc>
        <w:tc>
          <w:tcPr>
            <w:tcW w:w="1568" w:type="dxa"/>
          </w:tcPr>
          <w:p w14:paraId="677FC3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¿Es fácil diagnosticar defectos (logs, trazas, claridad)?</w:t>
            </w:r>
          </w:p>
        </w:tc>
        <w:tc>
          <w:tcPr>
            <w:tcW w:w="1568" w:type="dxa"/>
          </w:tcPr>
          <w:p w14:paraId="2B8C8230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486B4786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6A3C295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Logs mínimos; falta correlación de solicitudes.</w:t>
            </w:r>
          </w:p>
        </w:tc>
      </w:tr>
      <w:tr w:rsidR="00472684" w:rsidRPr="00FC7C66" w14:paraId="2DB0469C" w14:textId="77777777">
        <w:trPr>
          <w:jc w:val="center"/>
        </w:trPr>
        <w:tc>
          <w:tcPr>
            <w:tcW w:w="1568" w:type="dxa"/>
          </w:tcPr>
          <w:p w14:paraId="5EDB7411" w14:textId="77777777" w:rsidR="00472684" w:rsidRDefault="000264B0">
            <w:r>
              <w:t>Mantenibilidad</w:t>
            </w:r>
          </w:p>
        </w:tc>
        <w:tc>
          <w:tcPr>
            <w:tcW w:w="1568" w:type="dxa"/>
          </w:tcPr>
          <w:p w14:paraId="2400ABBC" w14:textId="77777777" w:rsidR="00472684" w:rsidRDefault="000264B0">
            <w:r>
              <w:t>Modificabilidad</w:t>
            </w:r>
          </w:p>
        </w:tc>
        <w:tc>
          <w:tcPr>
            <w:tcW w:w="1568" w:type="dxa"/>
          </w:tcPr>
          <w:p w14:paraId="48C912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¿Cambios locales con bajo riesgo?</w:t>
            </w:r>
          </w:p>
        </w:tc>
        <w:tc>
          <w:tcPr>
            <w:tcW w:w="1568" w:type="dxa"/>
          </w:tcPr>
          <w:p w14:paraId="64E800D0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337408ED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05872C04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Acoplamiento UI-API moderado; mejorar contratos.</w:t>
            </w:r>
          </w:p>
        </w:tc>
      </w:tr>
      <w:tr w:rsidR="00472684" w14:paraId="7E048A2E" w14:textId="77777777">
        <w:trPr>
          <w:jc w:val="center"/>
        </w:trPr>
        <w:tc>
          <w:tcPr>
            <w:tcW w:w="1568" w:type="dxa"/>
          </w:tcPr>
          <w:p w14:paraId="5E918824" w14:textId="77777777" w:rsidR="00472684" w:rsidRDefault="000264B0">
            <w:r>
              <w:t>Mantenibilidad</w:t>
            </w:r>
          </w:p>
        </w:tc>
        <w:tc>
          <w:tcPr>
            <w:tcW w:w="1568" w:type="dxa"/>
          </w:tcPr>
          <w:p w14:paraId="1020B322" w14:textId="77777777" w:rsidR="00472684" w:rsidRDefault="000264B0">
            <w:r>
              <w:t>Capacidad de prueba</w:t>
            </w:r>
          </w:p>
        </w:tc>
        <w:tc>
          <w:tcPr>
            <w:tcW w:w="1568" w:type="dxa"/>
          </w:tcPr>
          <w:p w14:paraId="5184E1F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¿Hay pruebas unitarias/integración y CI?</w:t>
            </w:r>
          </w:p>
        </w:tc>
        <w:tc>
          <w:tcPr>
            <w:tcW w:w="1568" w:type="dxa"/>
          </w:tcPr>
          <w:p w14:paraId="71DD8690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5A80273D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016E42C7" w14:textId="77777777" w:rsidR="00472684" w:rsidRDefault="000264B0">
            <w:r>
              <w:t>Pruebas no automatizadas.</w:t>
            </w:r>
          </w:p>
        </w:tc>
      </w:tr>
      <w:tr w:rsidR="00472684" w:rsidRPr="00FC7C66" w14:paraId="1AA9F160" w14:textId="77777777">
        <w:trPr>
          <w:jc w:val="center"/>
        </w:trPr>
        <w:tc>
          <w:tcPr>
            <w:tcW w:w="1568" w:type="dxa"/>
          </w:tcPr>
          <w:p w14:paraId="0F360844" w14:textId="77777777" w:rsidR="00472684" w:rsidRDefault="000264B0">
            <w:r>
              <w:lastRenderedPageBreak/>
              <w:t>Portabilidad</w:t>
            </w:r>
          </w:p>
        </w:tc>
        <w:tc>
          <w:tcPr>
            <w:tcW w:w="1568" w:type="dxa"/>
          </w:tcPr>
          <w:p w14:paraId="26E7D9F8" w14:textId="77777777" w:rsidR="00472684" w:rsidRDefault="000264B0">
            <w:r>
              <w:t>Adaptabilidad</w:t>
            </w:r>
          </w:p>
        </w:tc>
        <w:tc>
          <w:tcPr>
            <w:tcW w:w="1568" w:type="dxa"/>
          </w:tcPr>
          <w:p w14:paraId="27A1BA9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¿Puede ejecutarse en distintos entornos sin cambios mayores?</w:t>
            </w:r>
          </w:p>
        </w:tc>
        <w:tc>
          <w:tcPr>
            <w:tcW w:w="1568" w:type="dxa"/>
          </w:tcPr>
          <w:p w14:paraId="027FEEE1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0FBCDD0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7134E2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Variables de entorno; falta contenedor.</w:t>
            </w:r>
          </w:p>
        </w:tc>
      </w:tr>
      <w:tr w:rsidR="00472684" w:rsidRPr="00FC7C66" w14:paraId="05B1BE54" w14:textId="77777777">
        <w:trPr>
          <w:jc w:val="center"/>
        </w:trPr>
        <w:tc>
          <w:tcPr>
            <w:tcW w:w="1568" w:type="dxa"/>
          </w:tcPr>
          <w:p w14:paraId="049DB3FD" w14:textId="77777777" w:rsidR="00472684" w:rsidRDefault="000264B0">
            <w:r>
              <w:t>Portabilidad</w:t>
            </w:r>
          </w:p>
        </w:tc>
        <w:tc>
          <w:tcPr>
            <w:tcW w:w="1568" w:type="dxa"/>
          </w:tcPr>
          <w:p w14:paraId="310EA8A8" w14:textId="77777777" w:rsidR="00472684" w:rsidRDefault="000264B0">
            <w:r>
              <w:t>Instalabilidad</w:t>
            </w:r>
          </w:p>
        </w:tc>
        <w:tc>
          <w:tcPr>
            <w:tcW w:w="1568" w:type="dxa"/>
          </w:tcPr>
          <w:p w14:paraId="1A691445" w14:textId="77777777" w:rsidR="00472684" w:rsidRDefault="000264B0">
            <w:r>
              <w:t>¿Instalación reproducible (scripts, Docker, README)?</w:t>
            </w:r>
          </w:p>
        </w:tc>
        <w:tc>
          <w:tcPr>
            <w:tcW w:w="1568" w:type="dxa"/>
          </w:tcPr>
          <w:p w14:paraId="4C3B495F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197AA518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11C4C8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README básico; falta docker-compose.</w:t>
            </w:r>
          </w:p>
        </w:tc>
      </w:tr>
      <w:tr w:rsidR="00472684" w:rsidRPr="005B30C2" w14:paraId="5B357580" w14:textId="77777777">
        <w:trPr>
          <w:jc w:val="center"/>
        </w:trPr>
        <w:tc>
          <w:tcPr>
            <w:tcW w:w="1568" w:type="dxa"/>
          </w:tcPr>
          <w:p w14:paraId="0EDF4EB9" w14:textId="77777777" w:rsidR="00472684" w:rsidRDefault="000264B0">
            <w:r>
              <w:t>Portabilidad</w:t>
            </w:r>
          </w:p>
        </w:tc>
        <w:tc>
          <w:tcPr>
            <w:tcW w:w="1568" w:type="dxa"/>
          </w:tcPr>
          <w:p w14:paraId="27DBB725" w14:textId="77777777" w:rsidR="00472684" w:rsidRDefault="000264B0">
            <w:r>
              <w:t>Reemplazabilidad</w:t>
            </w:r>
          </w:p>
        </w:tc>
        <w:tc>
          <w:tcPr>
            <w:tcW w:w="1568" w:type="dxa"/>
          </w:tcPr>
          <w:p w14:paraId="330DD92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¿Puede reemplazar un componente por otro equivalente?</w:t>
            </w:r>
          </w:p>
        </w:tc>
        <w:tc>
          <w:tcPr>
            <w:tcW w:w="1568" w:type="dxa"/>
          </w:tcPr>
          <w:p w14:paraId="3550E81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7BE581CA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2EB119B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BD acoplada; usar interfaces/repos abstractos.</w:t>
            </w:r>
          </w:p>
        </w:tc>
      </w:tr>
    </w:tbl>
    <w:p w14:paraId="2CE9836C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487EBD3A" w14:textId="77777777" w:rsidR="00472684" w:rsidRDefault="000264B0">
      <w:pPr>
        <w:pStyle w:val="Heading1"/>
      </w:pPr>
      <w:r>
        <w:lastRenderedPageBreak/>
        <w:t>Referencias (APA 7)</w:t>
      </w:r>
    </w:p>
    <w:p w14:paraId="412E46B7" w14:textId="77777777" w:rsidR="00472684" w:rsidRDefault="000264B0">
      <w:pPr>
        <w:pStyle w:val="ListNumber"/>
      </w:pPr>
      <w:r>
        <w:t>IEEE. (2009). IEEE Std 1016-2009: IEEE Standard for Information Technology—Systems Design—Software Design Descriptions.</w:t>
      </w:r>
    </w:p>
    <w:p w14:paraId="275BC2DB" w14:textId="77777777" w:rsidR="00472684" w:rsidRDefault="000264B0">
      <w:pPr>
        <w:pStyle w:val="ListNumber"/>
      </w:pPr>
      <w:r>
        <w:t>ISO. (2011). ISO/IEC 25010:2011 Systems and software engineering—Systems and software Quality Requirements and Evaluation (SQuaRE)—System and software quality models.</w:t>
      </w:r>
    </w:p>
    <w:p w14:paraId="064F2660" w14:textId="77777777" w:rsidR="00472684" w:rsidRDefault="000264B0">
      <w:pPr>
        <w:pStyle w:val="ListNumber"/>
      </w:pPr>
      <w:r>
        <w:t>ISO. (2006). ISO/IEC 16085:2006 Systems and software engineering—Life cycle processes—Risk management.</w:t>
      </w:r>
    </w:p>
    <w:p w14:paraId="257FEA0C" w14:textId="77777777" w:rsidR="00472684" w:rsidRDefault="000264B0">
      <w:pPr>
        <w:pStyle w:val="ListNumber"/>
      </w:pPr>
      <w:r>
        <w:t>ISO/IEC/IEEE. (2011). ISO/IEC/IEEE 42010:2011 Systems and software engineering—Architecture description.</w:t>
      </w:r>
    </w:p>
    <w:p w14:paraId="3742988A" w14:textId="77777777" w:rsidR="00472684" w:rsidRDefault="000264B0">
      <w:pPr>
        <w:pStyle w:val="ListNumber"/>
      </w:pPr>
      <w:r>
        <w:t>Kendall, K. E., &amp; Kendall, J. E. (Ediciones recientes). Systems Analysis and Design. Pearson.</w:t>
      </w:r>
    </w:p>
    <w:sectPr w:rsidR="0047268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688005">
    <w:abstractNumId w:val="8"/>
  </w:num>
  <w:num w:numId="2" w16cid:durableId="1109813236">
    <w:abstractNumId w:val="6"/>
  </w:num>
  <w:num w:numId="3" w16cid:durableId="1206453507">
    <w:abstractNumId w:val="5"/>
  </w:num>
  <w:num w:numId="4" w16cid:durableId="2010016891">
    <w:abstractNumId w:val="4"/>
  </w:num>
  <w:num w:numId="5" w16cid:durableId="397636805">
    <w:abstractNumId w:val="7"/>
  </w:num>
  <w:num w:numId="6" w16cid:durableId="62068069">
    <w:abstractNumId w:val="3"/>
  </w:num>
  <w:num w:numId="7" w16cid:durableId="1070034214">
    <w:abstractNumId w:val="2"/>
  </w:num>
  <w:num w:numId="8" w16cid:durableId="1706052615">
    <w:abstractNumId w:val="1"/>
  </w:num>
  <w:num w:numId="9" w16cid:durableId="79868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B0"/>
    <w:rsid w:val="00034616"/>
    <w:rsid w:val="0006063C"/>
    <w:rsid w:val="000A1CEF"/>
    <w:rsid w:val="0015074B"/>
    <w:rsid w:val="001745FF"/>
    <w:rsid w:val="0029639D"/>
    <w:rsid w:val="00326F90"/>
    <w:rsid w:val="00472684"/>
    <w:rsid w:val="005B30C2"/>
    <w:rsid w:val="00A37BCA"/>
    <w:rsid w:val="00A96CF6"/>
    <w:rsid w:val="00AA1D8D"/>
    <w:rsid w:val="00B47730"/>
    <w:rsid w:val="00BE1AAE"/>
    <w:rsid w:val="00CB0664"/>
    <w:rsid w:val="00FC693F"/>
    <w:rsid w:val="00FC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8D0C4"/>
  <w14:defaultImageDpi w14:val="300"/>
  <w15:docId w15:val="{33F3AB43-18FB-40B9-B66B-BF70271F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>generated by python-docx</dc:description>
  <cp:lastModifiedBy>ALEJANDRO CAETANO FLORES MAYA</cp:lastModifiedBy>
  <cp:revision>4</cp:revision>
  <dcterms:created xsi:type="dcterms:W3CDTF">2026-01-06T17:10:00Z</dcterms:created>
  <dcterms:modified xsi:type="dcterms:W3CDTF">2026-01-07T12:27:00Z</dcterms:modified>
  <cp:category/>
</cp:coreProperties>
</file>