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f5nk7rt6gaa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6s7aunwbgkj6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f2itb4s4p8kr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k42hcyfxx32n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7x3r51uzp3ur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