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proofErr w:type="spellStart"/>
      <w:r w:rsidRPr="009B3825">
        <w:rPr>
          <w:rFonts w:ascii="Montserrat" w:eastAsia="Montserrat" w:hAnsi="Montserrat" w:cs="Montserrat"/>
          <w:i/>
          <w:lang w:val="en-US"/>
        </w:rPr>
        <w:t>Issame</w:t>
      </w:r>
      <w:proofErr w:type="spellEnd"/>
      <w:r w:rsidRPr="009B3825">
        <w:rPr>
          <w:rFonts w:ascii="Montserrat" w:eastAsia="Montserrat" w:hAnsi="Montserrat" w:cs="Montserrat"/>
          <w:i/>
          <w:lang w:val="en-US"/>
        </w:rPr>
        <w:t xml:space="preserve"> </w:t>
      </w:r>
      <w:proofErr w:type="spellStart"/>
      <w:r w:rsidRPr="009B3825">
        <w:rPr>
          <w:rFonts w:ascii="Montserrat" w:eastAsia="Montserrat" w:hAnsi="Montserrat" w:cs="Montserrat"/>
          <w:i/>
          <w:lang w:val="en-US"/>
        </w:rPr>
        <w:t>Herkane</w:t>
      </w:r>
      <w:proofErr w:type="spellEnd"/>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Heading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Kaggle, issu d’un scrap du site </w:t>
      </w:r>
      <w:r>
        <w:fldChar w:fldCharType="begin"/>
      </w:r>
      <w:r>
        <w:instrText>HYPERLINK "http://vgchartz.com"</w:instrText>
      </w:r>
      <w:r>
        <w:fldChar w:fldCharType="separate"/>
      </w:r>
      <w:r w:rsidRPr="000D5130">
        <w:rPr>
          <w:rFonts w:ascii="Montserrat" w:eastAsia="Montserrat" w:hAnsi="Montserrat" w:cs="Montserrat"/>
          <w:color w:val="4F81BD" w:themeColor="accent1"/>
          <w:u w:val="single"/>
          <w:lang w:val="fr-FR"/>
        </w:rPr>
        <w:t>vgchartz.com</w:t>
      </w:r>
      <w:r>
        <w:rPr>
          <w:rFonts w:ascii="Montserrat" w:eastAsia="Montserrat" w:hAnsi="Montserrat" w:cs="Montserrat"/>
          <w:color w:val="4F81BD" w:themeColor="accent1"/>
          <w:u w:val="single"/>
          <w:lang w:val="fr-FR"/>
        </w:rPr>
        <w:fldChar w:fldCharType="end"/>
      </w:r>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Heading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9"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Heading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Heading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3A8CE599">
            <wp:extent cx="5666805" cy="3459480"/>
            <wp:effectExtent l="0" t="0" r="0" b="762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680944" cy="3468112"/>
                    </a:xfrm>
                    <a:prstGeom prst="rect">
                      <a:avLst/>
                    </a:prstGeom>
                    <a:ln/>
                  </pic:spPr>
                </pic:pic>
              </a:graphicData>
            </a:graphic>
          </wp:inline>
        </w:drawing>
      </w:r>
    </w:p>
    <w:p w14:paraId="09D3036A" w14:textId="4A50F69F" w:rsidR="00284444" w:rsidRDefault="00000000">
      <w:pPr>
        <w:jc w:val="both"/>
        <w:rPr>
          <w:rFonts w:ascii="Montserrat" w:eastAsia="Montserrat" w:hAnsi="Montserrat" w:cs="Montserrat"/>
          <w:iCs/>
        </w:rPr>
      </w:pPr>
      <w:r w:rsidRPr="00CA1C6D">
        <w:rPr>
          <w:rFonts w:ascii="Montserrat" w:eastAsia="Montserrat" w:hAnsi="Montserrat" w:cs="Montserrat"/>
          <w:iCs/>
        </w:rPr>
        <w:t>Nintendo est effectivement le publisher qui a les ventes totales les plus importantes mais pas le nombre de jeux sortis. Pour cela, c’est Activision et Ubisoft qui ont produit le plus de jeux.</w:t>
      </w:r>
    </w:p>
    <w:p w14:paraId="1C92FB3D" w14:textId="77777777" w:rsidR="00CA1C6D" w:rsidRDefault="00CA1C6D">
      <w:pPr>
        <w:jc w:val="both"/>
        <w:rPr>
          <w:rFonts w:ascii="Montserrat" w:eastAsia="Montserrat" w:hAnsi="Montserrat" w:cs="Montserrat"/>
          <w:iCs/>
        </w:rPr>
      </w:pPr>
    </w:p>
    <w:p w14:paraId="67C5AC1C" w14:textId="77777777" w:rsidR="00CA1C6D" w:rsidRPr="00CA1C6D" w:rsidRDefault="00CA1C6D">
      <w:pPr>
        <w:jc w:val="both"/>
        <w:rPr>
          <w:rFonts w:ascii="Montserrat" w:eastAsia="Montserrat" w:hAnsi="Montserrat" w:cs="Montserrat"/>
          <w:iCs/>
        </w:rPr>
      </w:pP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6AE1E567">
            <wp:extent cx="5482856" cy="3627120"/>
            <wp:effectExtent l="0" t="0" r="381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04047" cy="3641139"/>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48E6A7C0" w14:textId="77777777" w:rsidR="00CA1C6D" w:rsidRDefault="00CA1C6D">
      <w:pPr>
        <w:rPr>
          <w:rFonts w:ascii="Montserrat" w:eastAsia="Montserrat" w:hAnsi="Montserrat" w:cs="Montserrat"/>
          <w:iCs/>
        </w:rPr>
      </w:pPr>
      <w:r>
        <w:rPr>
          <w:rFonts w:ascii="Montserrat" w:eastAsia="Montserrat" w:hAnsi="Montserrat" w:cs="Montserrat"/>
          <w:iCs/>
        </w:rPr>
        <w:br w:type="page"/>
      </w: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2B981FA">
            <wp:extent cx="5725530" cy="3916680"/>
            <wp:effectExtent l="0" t="0" r="8890" b="762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6536" cy="3924209"/>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1EEBE5D9"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p>
    <w:p w14:paraId="5E26BA56" w14:textId="7FD2372E"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018317FD">
            <wp:extent cx="4114800" cy="364415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135964" cy="3662897"/>
                    </a:xfrm>
                    <a:prstGeom prst="rect">
                      <a:avLst/>
                    </a:prstGeom>
                    <a:ln/>
                  </pic:spPr>
                </pic:pic>
              </a:graphicData>
            </a:graphic>
          </wp:inline>
        </w:drawing>
      </w:r>
    </w:p>
    <w:p w14:paraId="12832B1C" w14:textId="77777777"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77777777"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14:paraId="6D10B0D8" w14:textId="77777777" w:rsidR="00284444" w:rsidRDefault="00284444">
      <w:pPr>
        <w:rPr>
          <w:rFonts w:ascii="Montserrat" w:eastAsia="Montserrat" w:hAnsi="Montserrat" w:cs="Montserrat"/>
          <w:sz w:val="18"/>
          <w:szCs w:val="18"/>
        </w:rPr>
      </w:pPr>
    </w:p>
    <w:p w14:paraId="345D3EDD" w14:textId="77777777" w:rsidR="00284444" w:rsidRDefault="00000000">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l’estimated sales.</w:t>
      </w:r>
    </w:p>
    <w:p w14:paraId="771690CD" w14:textId="77777777" w:rsidR="00CA1C6D" w:rsidRDefault="00CA1C6D">
      <w:pPr>
        <w:rPr>
          <w:rFonts w:ascii="Montserrat" w:eastAsia="Montserrat" w:hAnsi="Montserrat" w:cs="Montserrat"/>
        </w:rPr>
      </w:pPr>
      <w:r>
        <w:rPr>
          <w:rFonts w:ascii="Montserrat" w:eastAsia="Montserrat" w:hAnsi="Montserrat" w:cs="Montserrat"/>
        </w:rPr>
        <w:br w:type="page"/>
      </w: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lastRenderedPageBreak/>
        <w:t>Test Anova entre l'estimated_sales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67F16184" w14:textId="2694B7BA"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conlut H1 : le genre du jeu et le publisher ont un effet significatif sur les ventes</w:t>
      </w:r>
    </w:p>
    <w:p w14:paraId="3236F978" w14:textId="77777777" w:rsidR="00284444" w:rsidRDefault="00284444">
      <w:pPr>
        <w:jc w:val="both"/>
        <w:rPr>
          <w:rFonts w:ascii="Montserrat" w:eastAsia="Montserrat" w:hAnsi="Montserrat" w:cs="Montserrat"/>
          <w:i/>
          <w:sz w:val="18"/>
          <w:szCs w:val="18"/>
        </w:rPr>
      </w:pPr>
    </w:p>
    <w:p w14:paraId="2794A4A3" w14:textId="77777777" w:rsidR="00CA1C6D" w:rsidRDefault="00CA1C6D">
      <w:pPr>
        <w:rPr>
          <w:rFonts w:ascii="Montserrat" w:eastAsia="Montserrat" w:hAnsi="Montserrat" w:cs="Montserrat"/>
          <w:u w:val="single"/>
        </w:rPr>
      </w:pPr>
      <w:r>
        <w:rPr>
          <w:rFonts w:ascii="Montserrat" w:eastAsia="Montserrat" w:hAnsi="Montserrat" w:cs="Montserrat"/>
          <w:u w:val="single"/>
        </w:rPr>
        <w:br w:type="page"/>
      </w: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lastRenderedPageBreak/>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6ABEB5C0" w14:textId="77777777"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2A5197C3" w14:textId="77777777" w:rsidR="00CA1C6D" w:rsidRDefault="00CA1C6D">
      <w:pPr>
        <w:pBdr>
          <w:top w:val="nil"/>
          <w:left w:val="nil"/>
          <w:bottom w:val="nil"/>
          <w:right w:val="nil"/>
          <w:between w:val="nil"/>
        </w:pBdr>
        <w:jc w:val="both"/>
        <w:rPr>
          <w:rFonts w:ascii="Montserrat" w:eastAsia="Montserrat" w:hAnsi="Montserrat" w:cs="Montserrat"/>
          <w:b/>
        </w:rPr>
      </w:pP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65E49CBF"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p>
    <w:p w14:paraId="12F6ED7E" w14:textId="77777777" w:rsidR="00284444" w:rsidRDefault="00284444">
      <w:pPr>
        <w:jc w:val="both"/>
        <w:rPr>
          <w:rFonts w:ascii="Montserrat" w:eastAsia="Montserrat" w:hAnsi="Montserrat" w:cs="Montserrat"/>
          <w:i/>
          <w:sz w:val="18"/>
          <w:szCs w:val="18"/>
        </w:rPr>
      </w:pPr>
    </w:p>
    <w:p w14:paraId="3DF230F3" w14:textId="67A388F4"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77777777" w:rsidR="00CA1C6D" w:rsidRDefault="00CA1C6D">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br w:type="page"/>
      </w: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lastRenderedPageBreak/>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Heading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Heading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21FE38A" w:rsid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Arbre de régression</w:t>
      </w:r>
    </w:p>
    <w:p w14:paraId="54047CE0" w14:textId="44FC56F2" w:rsidR="00981452" w:rsidRPr="00981452" w:rsidRDefault="00981452" w:rsidP="00981452">
      <w:pPr>
        <w:pStyle w:val="ListParagraph"/>
        <w:numPr>
          <w:ilvl w:val="0"/>
          <w:numId w:val="1"/>
        </w:numPr>
        <w:jc w:val="both"/>
        <w:rPr>
          <w:rFonts w:ascii="Montserrat" w:eastAsia="Montserrat" w:hAnsi="Montserrat" w:cs="Montserrat"/>
        </w:rPr>
      </w:pPr>
      <w:r>
        <w:rPr>
          <w:rFonts w:ascii="Montserrat" w:eastAsia="Montserrat" w:hAnsi="Montserrat" w:cs="Montserrat"/>
        </w:rPr>
        <w:t>Random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préprocessing,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Heading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Pre-processing</w:t>
      </w:r>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Basename », « Developer » afin de réduire la dimension de notre dataset et le nombre de valeurs uniques. Ainsi, nous avons notre DataFrame X et la variable cible est l’Estimated_Sales. Les NaNs ont été également retirés</w:t>
      </w:r>
      <w:r>
        <w:rPr>
          <w:rFonts w:ascii="Montserrat" w:eastAsia="Montserrat" w:hAnsi="Montserrat" w:cs="Montserrat"/>
          <w:lang w:val="fr-FR"/>
        </w:rPr>
        <w:t xml:space="preserve"> (méthode dropna)</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La séparation du jeu de données a été faite avec la méthode train_test_split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ous avons fait un One Hot Encoder sur les variables catégorielles et avons ainsi obtenu un DataFrame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Ensuite, nous avons procédé à un StandardScaler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lastRenderedPageBreak/>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17"/>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18"/>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pré-processing pour la régression linéaire, nous avons entraîné le modèle uniquement sur le ranking des jeux de 1 à 100, le dataset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Enfin pour une dernière modélisation de régression linéaire, nous avons repris le dataset complet en retirant la colonne Plateforme (ce qui a enlevé une centaine de colonnes), réduisant ainsi la taille de notre premier DataFrame.</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Nous avons ainsi testé 3 régressions linéaires, sur des DataFrames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Arbre de régression et Random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pré-processing pour la régression linéaire, nous avons commencé par retirer les colonnes « Name » et « Basename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exécuté un OneHotEncoder sur les colonnes « Franchise », « Genre », « Plateforme », « Publisher » et « Developer ». Cette simple opération a transformé 5 variables qualitatives en 4'116 variables binaires. Cette considérable augmentation de la taille jeu de donnée est principalement dû à la variable « Developer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lastRenderedPageBreak/>
        <w:t>Cette décuplation ne sera pas un problème pour l’entraînement de notre modèle pour autant, l’arbre de régression et la Random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Year » a été e</w:t>
      </w:r>
      <w:r>
        <w:rPr>
          <w:rFonts w:ascii="Montserrat" w:eastAsia="Montserrat" w:hAnsi="Montserrat" w:cs="Montserrat"/>
          <w:lang w:val="fr-FR"/>
        </w:rPr>
        <w:t>ncodée à l’aide d’un Standard Scaler.</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t>Contrairement à l’approche utilisée pour la régression linéaire, l’entièreté des variables et des lignes ont été utilisées pour l’entraînement des modèles d’arbre de régression et Random Forest.</w:t>
      </w:r>
    </w:p>
    <w:p w14:paraId="57E41F95" w14:textId="3553AA16" w:rsidR="004B249C" w:rsidRPr="00C709A5" w:rsidRDefault="00EE3033" w:rsidP="00C709A5">
      <w:pPr>
        <w:pStyle w:val="Heading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0382EB96"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La régression linéaire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Comme expliqué dans la partie pre-processing, nous avons exploré 3 modèles de régression linéaire en modifiant certains aspects de notre DataFrame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première régression linéaire, sur le DataFrame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19"/>
                    <a:stretch>
                      <a:fillRect/>
                    </a:stretch>
                  </pic:blipFill>
                  <pic:spPr>
                    <a:xfrm>
                      <a:off x="0" y="0"/>
                      <a:ext cx="4460172" cy="855376"/>
                    </a:xfrm>
                    <a:prstGeom prst="rect">
                      <a:avLst/>
                    </a:prstGeom>
                  </pic:spPr>
                </pic:pic>
              </a:graphicData>
            </a:graphic>
          </wp:inline>
        </w:drawing>
      </w:r>
    </w:p>
    <w:p w14:paraId="06C3C2A5"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0"/>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troisième régression linéaire sur le DataFrame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1"/>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46E32399"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77777777" w:rsidR="005B596A" w:rsidRDefault="005B596A">
      <w:pPr>
        <w:rPr>
          <w:rFonts w:ascii="Montserrat" w:eastAsia="Montserrat" w:hAnsi="Montserrat" w:cs="Montserrat"/>
          <w:u w:val="single"/>
        </w:rPr>
      </w:pPr>
      <w:r>
        <w:rPr>
          <w:rFonts w:ascii="Montserrat" w:eastAsia="Montserrat" w:hAnsi="Montserrat" w:cs="Montserrat"/>
          <w:u w:val="single"/>
        </w:rPr>
        <w:br w:type="page"/>
      </w: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r w:rsidRPr="00C709A5">
        <w:rPr>
          <w:rFonts w:ascii="Montserrat" w:eastAsia="Montserrat" w:hAnsi="Montserrat" w:cs="Montserrat"/>
          <w:u w:val="single"/>
        </w:rPr>
        <w:lastRenderedPageBreak/>
        <w:t>Random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Random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2"/>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3"/>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Le score sur le jeu de test est sensiblement meilleur, s’élevant à 20%. Le score sur le jeu d’entraînement augmente par contre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7BC28C8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au modèle la profondeur maximal. Dans ce cas de figure, le modèle continue de s’entraîner et de faire des embranchements jusqu’à ce que chaque feuille soit pur. On considère comme pur une feuille qui contient une valeur unique, qui ne peut pas s’embrancher d’avantage.</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4"/>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lastRenderedPageBreak/>
        <w:t xml:space="preserve">Cette augmentation du nombre du nombre d’embranchements a eu pour effet d’améliorer considérablement le score sur le jeu de test, s’élevant maintenant à 34%. Le score sur le jeu d’entraînement a lui par contre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110C226C"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Random Forest a pour effet de sur-entraîner le modèle. Certes, le score sur le jeu de test augmente lui aussi, mais pas suffisament. Passé un certain stade, ce sur-entraînement devient contre productif.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2720BF3" w14:textId="681A03DF"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Nous estimons que garder la profondeur maximale à 4 noeuds rend le résultat le plus optimal en utilisant ce modèle.</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20A73BA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731AB780" w14:textId="77777777" w:rsidR="007E1730" w:rsidRDefault="007E1730"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t xml:space="preserve">Avez-vous testé des modèles avancés ? </w:t>
      </w:r>
      <w:r w:rsidRPr="009B3825">
        <w:rPr>
          <w:rFonts w:ascii="Montserrat" w:eastAsia="Montserrat" w:hAnsi="Montserrat" w:cs="Montserrat"/>
          <w:lang w:val="en-US"/>
        </w:rPr>
        <w:t xml:space="preserve">Bagging, Boosting, Deep Learning…  </w:t>
      </w:r>
      <w:proofErr w:type="spellStart"/>
      <w:proofErr w:type="gramStart"/>
      <w:r w:rsidRPr="009B3825">
        <w:rPr>
          <w:rFonts w:ascii="Montserrat" w:eastAsia="Montserrat" w:hAnsi="Montserrat" w:cs="Montserrat"/>
          <w:lang w:val="en-US"/>
        </w:rPr>
        <w:t>Pourquoi</w:t>
      </w:r>
      <w:proofErr w:type="spellEnd"/>
      <w:r w:rsidRPr="009B3825">
        <w:rPr>
          <w:rFonts w:ascii="Montserrat" w:eastAsia="Montserrat" w:hAnsi="Montserrat" w:cs="Montserrat"/>
          <w:lang w:val="en-US"/>
        </w:rPr>
        <w:t xml:space="preserve"> ?</w:t>
      </w:r>
      <w:proofErr w:type="gramEnd"/>
      <w:r w:rsidRPr="009B3825">
        <w:rPr>
          <w:rFonts w:ascii="Montserrat" w:eastAsia="Montserrat" w:hAnsi="Montserrat" w:cs="Montserrat"/>
          <w:lang w:val="en-US"/>
        </w:rPr>
        <w:t xml:space="preserve">  </w:t>
      </w:r>
    </w:p>
    <w:p w14:paraId="28CF9406" w14:textId="77777777" w:rsidR="00284444" w:rsidRDefault="00000000">
      <w:pPr>
        <w:pStyle w:val="Heading2"/>
        <w:jc w:val="both"/>
      </w:pPr>
      <w:bookmarkStart w:id="6" w:name="_fomz3udjij3n" w:colFirst="0" w:colLast="0"/>
      <w:bookmarkEnd w:id="6"/>
      <w:r>
        <w:rPr>
          <w:rFonts w:ascii="Montserrat" w:eastAsia="Montserrat" w:hAnsi="Montserrat" w:cs="Montserrat"/>
          <w:b/>
          <w:color w:val="5930F2"/>
          <w:sz w:val="22"/>
          <w:szCs w:val="22"/>
        </w:rPr>
        <w:t>Interprétation des résultats</w:t>
      </w:r>
    </w:p>
    <w:p w14:paraId="3E6E84EB"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Heading1"/>
        <w:jc w:val="center"/>
        <w:rPr>
          <w:rFonts w:ascii="Montserrat" w:eastAsia="Montserrat" w:hAnsi="Montserrat" w:cs="Montserrat"/>
          <w:sz w:val="22"/>
          <w:szCs w:val="22"/>
        </w:rPr>
      </w:pPr>
      <w:bookmarkStart w:id="7" w:name="_691wf6mjyzdr" w:colFirst="0" w:colLast="0"/>
      <w:bookmarkEnd w:id="7"/>
    </w:p>
    <w:p w14:paraId="6A443CA1" w14:textId="77777777" w:rsidR="00284444" w:rsidRDefault="00000000">
      <w:pPr>
        <w:pStyle w:val="Heading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Heading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Heading2"/>
        <w:jc w:val="both"/>
      </w:pPr>
      <w:bookmarkStart w:id="10" w:name="_2s8eyo1" w:colFirst="0" w:colLast="0"/>
      <w:bookmarkEnd w:id="10"/>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Heading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64B6C787" w14:textId="642C0B21" w:rsidR="00284444" w:rsidRDefault="00C35EB7">
      <w:pPr>
        <w:jc w:val="both"/>
        <w:rPr>
          <w:rFonts w:ascii="Montserrat" w:eastAsia="Montserrat" w:hAnsi="Montserrat" w:cs="Montserrat"/>
        </w:rPr>
      </w:pPr>
      <w:r>
        <w:rPr>
          <w:rFonts w:ascii="Montserrat" w:eastAsia="Montserrat" w:hAnsi="Montserrat" w:cs="Montserrat"/>
        </w:rPr>
        <w:t xml:space="preserve">Lien Git : </w:t>
      </w:r>
    </w:p>
    <w:sectPr w:rsidR="00284444">
      <w:headerReference w:type="default" r:id="rId25"/>
      <w:footerReference w:type="default" r:id="rId26"/>
      <w:headerReference w:type="first" r:id="rId27"/>
      <w:footerReference w:type="first" r:id="rId28"/>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E60C2" w14:textId="77777777" w:rsidR="00E1479F" w:rsidRDefault="00E1479F">
      <w:pPr>
        <w:spacing w:line="240" w:lineRule="auto"/>
      </w:pPr>
      <w:r>
        <w:separator/>
      </w:r>
    </w:p>
  </w:endnote>
  <w:endnote w:type="continuationSeparator" w:id="0">
    <w:p w14:paraId="66B7FD45" w14:textId="77777777" w:rsidR="00E1479F" w:rsidRDefault="00E14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495CE" w14:textId="77777777" w:rsidR="00E1479F" w:rsidRDefault="00E1479F">
      <w:pPr>
        <w:spacing w:line="240" w:lineRule="auto"/>
      </w:pPr>
      <w:r>
        <w:separator/>
      </w:r>
    </w:p>
  </w:footnote>
  <w:footnote w:type="continuationSeparator" w:id="0">
    <w:p w14:paraId="68A7AB5F" w14:textId="77777777" w:rsidR="00E1479F" w:rsidRDefault="00E147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82" style="width:0;height:1.5pt" o:hralign="center" o:bullet="t" o:hrstd="t" o:hr="t" fillcolor="#a0a0a0" stroked="f"/>
    </w:pict>
  </w:numPicBullet>
  <w:numPicBullet w:numPicBulletId="1">
    <w:pict>
      <v:rect id="_x0000_i1083"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3"/>
  </w:num>
  <w:num w:numId="2" w16cid:durableId="451020843">
    <w:abstractNumId w:val="4"/>
  </w:num>
  <w:num w:numId="3" w16cid:durableId="1194462380">
    <w:abstractNumId w:val="2"/>
  </w:num>
  <w:num w:numId="4" w16cid:durableId="1821799699">
    <w:abstractNumId w:val="5"/>
  </w:num>
  <w:num w:numId="5" w16cid:durableId="1814786126">
    <w:abstractNumId w:val="1"/>
  </w:num>
  <w:num w:numId="6" w16cid:durableId="211763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D24CE"/>
    <w:rsid w:val="000D5130"/>
    <w:rsid w:val="00152DAF"/>
    <w:rsid w:val="001E4292"/>
    <w:rsid w:val="00284444"/>
    <w:rsid w:val="003742F2"/>
    <w:rsid w:val="004558E2"/>
    <w:rsid w:val="004646E9"/>
    <w:rsid w:val="004B249C"/>
    <w:rsid w:val="004C7E5F"/>
    <w:rsid w:val="00500AD9"/>
    <w:rsid w:val="00515C72"/>
    <w:rsid w:val="0053009B"/>
    <w:rsid w:val="005501BA"/>
    <w:rsid w:val="005B596A"/>
    <w:rsid w:val="007E1730"/>
    <w:rsid w:val="00981452"/>
    <w:rsid w:val="00997057"/>
    <w:rsid w:val="009B3825"/>
    <w:rsid w:val="009C76A0"/>
    <w:rsid w:val="00B6523B"/>
    <w:rsid w:val="00B8273A"/>
    <w:rsid w:val="00BD59E2"/>
    <w:rsid w:val="00BF5F0A"/>
    <w:rsid w:val="00C35EB7"/>
    <w:rsid w:val="00C5414E"/>
    <w:rsid w:val="00C709A5"/>
    <w:rsid w:val="00CA1C6D"/>
    <w:rsid w:val="00CF4FC6"/>
    <w:rsid w:val="00D43571"/>
    <w:rsid w:val="00E1479F"/>
    <w:rsid w:val="00E725E0"/>
    <w:rsid w:val="00E763ED"/>
    <w:rsid w:val="00EE30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B3825"/>
    <w:pPr>
      <w:tabs>
        <w:tab w:val="center" w:pos="4536"/>
        <w:tab w:val="right" w:pos="9072"/>
      </w:tabs>
      <w:spacing w:line="240" w:lineRule="auto"/>
    </w:pPr>
  </w:style>
  <w:style w:type="character" w:customStyle="1" w:styleId="HeaderChar">
    <w:name w:val="Header Char"/>
    <w:basedOn w:val="DefaultParagraphFont"/>
    <w:link w:val="Header"/>
    <w:uiPriority w:val="99"/>
    <w:rsid w:val="009B3825"/>
  </w:style>
  <w:style w:type="paragraph" w:styleId="Footer">
    <w:name w:val="footer"/>
    <w:basedOn w:val="Normal"/>
    <w:link w:val="FooterChar"/>
    <w:uiPriority w:val="99"/>
    <w:unhideWhenUsed/>
    <w:rsid w:val="009B3825"/>
    <w:pPr>
      <w:tabs>
        <w:tab w:val="center" w:pos="4536"/>
        <w:tab w:val="right" w:pos="9072"/>
      </w:tabs>
      <w:spacing w:line="240" w:lineRule="auto"/>
    </w:pPr>
  </w:style>
  <w:style w:type="character" w:customStyle="1" w:styleId="FooterChar">
    <w:name w:val="Footer Char"/>
    <w:basedOn w:val="DefaultParagraphFont"/>
    <w:link w:val="Footer"/>
    <w:uiPriority w:val="99"/>
    <w:rsid w:val="009B3825"/>
  </w:style>
  <w:style w:type="paragraph" w:styleId="CommentSubject">
    <w:name w:val="annotation subject"/>
    <w:basedOn w:val="CommentText"/>
    <w:next w:val="CommentText"/>
    <w:link w:val="CommentSubjectChar"/>
    <w:uiPriority w:val="99"/>
    <w:semiHidden/>
    <w:unhideWhenUsed/>
    <w:rsid w:val="0053009B"/>
    <w:rPr>
      <w:b/>
      <w:bCs/>
    </w:rPr>
  </w:style>
  <w:style w:type="character" w:customStyle="1" w:styleId="CommentSubjectChar">
    <w:name w:val="Comment Subject Char"/>
    <w:basedOn w:val="CommentTextChar"/>
    <w:link w:val="CommentSubject"/>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130"/>
    <w:rPr>
      <w:color w:val="0000FF"/>
      <w:u w:val="single"/>
    </w:rPr>
  </w:style>
  <w:style w:type="paragraph" w:styleId="ListParagraph">
    <w:name w:val="List Paragraph"/>
    <w:basedOn w:val="Normal"/>
    <w:uiPriority w:val="34"/>
    <w:qFormat/>
    <w:rsid w:val="009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parisien.fr/economie/le-jeu-video-un-marche-plus-important-que-ceux-du-cinema-et-la-musique-reunis-22-10-2023-O544EA2EZ5AVTCHNL5IJOKY4FM.ph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vgchartz.com/methodology.ph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15</Pages>
  <Words>2876</Words>
  <Characters>16397</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Brass</cp:lastModifiedBy>
  <cp:revision>12</cp:revision>
  <dcterms:created xsi:type="dcterms:W3CDTF">2024-03-12T08:12:00Z</dcterms:created>
  <dcterms:modified xsi:type="dcterms:W3CDTF">2024-04-04T20:22:00Z</dcterms:modified>
</cp:coreProperties>
</file>