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B1F40" w:sz="4"/>
              <w:left w:val="single" w:color="7B1F40" w:sz="4"/>
              <w:bottom w:val="single" w:color="7B1F40" w:sz="4"/>
              <w:right w:val="single" w:color="7B1F40" w:sz="4"/>
            </w:tcBorders>
            <w:shd w:fill="F9EAEE" w:val="clear"/>
            <w:tcMar>
              <w:top w:type="dxa" w:w="180"/>
              <w:left w:type="dxa" w:w="240"/>
              <w:bottom w:type="dxa" w:w="180"/>
              <w:right w:type="dxa" w:w="240"/>
            </w:tcMar>
          </w:tcPr>
          <w:p>
            <w:pPr>
              <w:jc w:val="center"/>
            </w:pPr>
            <w:r>
              <w:rPr>
                <w:rFonts w:ascii="Arial" w:cs="Arial" w:eastAsia="Arial" w:hAnsi="Arial"/>
                <w:b/>
                <w:bCs/>
                <w:caps/>
                <w:color w:val="666666"/>
                <w:sz w:val="18"/>
                <w:szCs w:val="18"/>
              </w:rPr>
              <w:t xml:space="preserve">MODÈLE DE RAPPORT — COMMISSARIAT AUX COMPTES</w:t>
            </w:r>
          </w:p>
          <w:p>
            <w:pPr>
              <w:spacing w:before="40"/>
              <w:jc w:val="center"/>
            </w:pPr>
            <w:r>
              <w:rPr>
                <w:rFonts w:ascii="Arial" w:cs="Arial" w:eastAsia="Arial" w:hAnsi="Arial"/>
                <w:b/>
                <w:bCs/>
                <w:color w:val="7B1F40"/>
                <w:sz w:val="30"/>
                <w:szCs w:val="30"/>
              </w:rPr>
              <w:t xml:space="preserve">Rapport de certification des comptes annuels</w:t>
            </w:r>
          </w:p>
          <w:p>
            <w:pPr>
              <w:spacing w:before="40"/>
              <w:jc w:val="center"/>
            </w:pPr>
            <w:r>
              <w:rPr>
                <w:rFonts w:ascii="Arial" w:cs="Arial" w:eastAsia="Arial" w:hAnsi="Arial"/>
                <w:color w:val="444444"/>
                <w:sz w:val="22"/>
                <w:szCs w:val="22"/>
              </w:rPr>
              <w:t xml:space="preserve">Norme L. 823-9 C.com / NEP 700 · Code de commerce · CNCC</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2"/>
              <w:left w:val="single" w:color="F59E0B" w:sz="12"/>
              <w:bottom w:val="single" w:color="F59E0B" w:sz="2"/>
              <w:right w:val="single" w:color="F59E0B" w:sz="2"/>
            </w:tcBorders>
            <w:shd w:fill="FFFBEB" w:val="clear"/>
            <w:tcMar>
              <w:top w:type="dxa" w:w="120"/>
              <w:left w:type="dxa" w:w="240"/>
              <w:bottom w:type="dxa" w:w="120"/>
              <w:right w:type="dxa" w:w="240"/>
            </w:tcMar>
          </w:tcPr>
          <w:p>
            <w:r>
              <w:rPr>
                <w:rFonts w:ascii="Arial" w:cs="Arial" w:eastAsia="Arial" w:hAnsi="Arial"/>
                <w:b/>
                <w:bCs/>
                <w:color w:val="92400E"/>
                <w:sz w:val="20"/>
                <w:szCs w:val="20"/>
              </w:rPr>
              <w:t xml:space="preserve">⚠ IMPORTANT — </w:t>
            </w:r>
            <w:r>
              <w:rPr>
                <w:rFonts w:ascii="Arial" w:cs="Arial" w:eastAsia="Arial" w:hAnsi="Arial"/>
                <w:color w:val="92400E"/>
                <w:sz w:val="20"/>
                <w:szCs w:val="20"/>
              </w:rPr>
              <w:t xml:space="preserve">Ce modèle est indicatif. Le rapport officiel doit être établi conformément aux NEP 700 (rapport sur les comptes annuels), 701 (KAM pour EIP) et aux guides de la CNCC. Les modèles homologués sont disponibles sur cncc.fr (accès membre).</w:t>
            </w:r>
          </w:p>
        </w:tc>
      </w:tr>
    </w:tbl>
    <w:p>
      <w:pPr>
        <w:spacing w:after="0" w:before="120"/>
      </w:pPr>
      <w:r>
        <w:t xml:space="preserve"/>
      </w:r>
    </w:p>
    <w:p>
      <w:pPr>
        <w:pStyle w:val="Heading1"/>
      </w:pPr>
      <w:r>
        <w:rPr>
          <w:rFonts w:ascii="Arial" w:cs="Arial" w:eastAsia="Arial" w:hAnsi="Arial"/>
          <w:b/>
          <w:bCs/>
          <w:color w:val="7B1F40"/>
          <w:sz w:val="28"/>
          <w:szCs w:val="28"/>
        </w:rPr>
        <w:t xml:space="preserve">RAPPORT DU COMMISSAIRE AUX COMPTES SUR LES COMPTES ANNUELS</w:t>
      </w:r>
    </w:p>
    <w:p>
      <w:pPr>
        <w:spacing w:after="80" w:before="80"/>
        <w:jc w:val="left"/>
      </w:pPr>
      <w:r>
        <w:rPr>
          <w:rFonts w:ascii="Arial" w:cs="Arial" w:eastAsia="Arial" w:hAnsi="Arial"/>
          <w:b w:val="false"/>
          <w:bCs w:val="false"/>
          <w:i/>
          <w:iCs/>
          <w:color w:val="666666"/>
          <w:sz w:val="22"/>
          <w:szCs w:val="22"/>
        </w:rPr>
        <w:t xml:space="preserve">(Modèle de certification sans réserve — NEP 700)</w:t>
      </w:r>
    </w:p>
    <w:p>
      <w:pPr>
        <w:pBdr>
          <w:bottom w:val="single" w:color="7B1F40" w:sz="6"/>
        </w:pBdr>
        <w:spacing w:after="160" w:before="160"/>
      </w:pPr>
    </w:p>
    <w:p>
      <w:pPr>
        <w:spacing w:after="0" w:before="120"/>
      </w:pPr>
      <w:r>
        <w:t xml:space="preserve"/>
      </w:r>
    </w:p>
    <w:p>
      <w:pPr>
        <w:pStyle w:val="Heading2"/>
      </w:pPr>
      <w:r>
        <w:rPr>
          <w:rFonts w:ascii="Arial" w:cs="Arial" w:eastAsia="Arial" w:hAnsi="Arial"/>
          <w:b/>
          <w:bCs/>
          <w:color w:val="7B1F40"/>
          <w:sz w:val="24"/>
          <w:szCs w:val="24"/>
        </w:rPr>
        <w:t xml:space="preserve">En-tête</w:t>
      </w:r>
    </w:p>
    <w:p>
      <w:pPr>
        <w:spacing w:after="80" w:before="80"/>
        <w:jc w:val="left"/>
      </w:pPr>
      <w:r>
        <w:rPr>
          <w:rFonts w:ascii="Arial" w:cs="Arial" w:eastAsia="Arial" w:hAnsi="Arial"/>
          <w:b w:val="false"/>
          <w:bCs w:val="false"/>
          <w:i w:val="false"/>
          <w:iCs w:val="false"/>
          <w:color w:val="000000"/>
          <w:sz w:val="22"/>
          <w:szCs w:val="22"/>
        </w:rPr>
        <w:t xml:space="preserve">[Nom et coordonnées du cabinet — Inscription CNCC n°…]</w:t>
      </w:r>
    </w:p>
    <w:p>
      <w:pPr>
        <w:spacing w:after="0" w:before="120"/>
      </w:pPr>
      <w:r>
        <w:t xml:space="preserve"/>
      </w:r>
    </w:p>
    <w:p>
      <w:pPr>
        <w:pStyle w:val="Heading2"/>
      </w:pPr>
      <w:r>
        <w:rPr>
          <w:rFonts w:ascii="Arial" w:cs="Arial" w:eastAsia="Arial" w:hAnsi="Arial"/>
          <w:b/>
          <w:bCs/>
          <w:color w:val="7B1F40"/>
          <w:sz w:val="24"/>
          <w:szCs w:val="24"/>
        </w:rPr>
        <w:t xml:space="preserve">Destinataire</w:t>
      </w:r>
    </w:p>
    <w:p>
      <w:pPr>
        <w:spacing w:after="80" w:before="80"/>
        <w:jc w:val="left"/>
      </w:pPr>
      <w:r>
        <w:rPr>
          <w:rFonts w:ascii="Arial" w:cs="Arial" w:eastAsia="Arial" w:hAnsi="Arial"/>
          <w:b w:val="false"/>
          <w:bCs w:val="false"/>
          <w:i w:val="false"/>
          <w:iCs w:val="false"/>
          <w:color w:val="000000"/>
          <w:sz w:val="22"/>
          <w:szCs w:val="22"/>
        </w:rPr>
        <w:t xml:space="preserve">À l'Assemblée générale des actionnaires / associés de la société [Dénomination]</w:t>
      </w:r>
    </w:p>
    <w:p>
      <w:pPr>
        <w:spacing w:after="0" w:before="120"/>
      </w:pPr>
      <w:r>
        <w:t xml:space="preserve"/>
      </w:r>
    </w:p>
    <w:p>
      <w:pPr>
        <w:pStyle w:val="Heading2"/>
      </w:pPr>
      <w:r>
        <w:rPr>
          <w:rFonts w:ascii="Arial" w:cs="Arial" w:eastAsia="Arial" w:hAnsi="Arial"/>
          <w:b/>
          <w:bCs/>
          <w:color w:val="7B1F40"/>
          <w:sz w:val="24"/>
          <w:szCs w:val="24"/>
        </w:rPr>
        <w:t xml:space="preserve">Opinion</w:t>
      </w:r>
    </w:p>
    <w:p>
      <w:pPr>
        <w:spacing w:after="80" w:before="80"/>
        <w:jc w:val="left"/>
      </w:pPr>
      <w:r>
        <w:rPr>
          <w:rFonts w:ascii="Arial" w:cs="Arial" w:eastAsia="Arial" w:hAnsi="Arial"/>
          <w:b w:val="false"/>
          <w:bCs w:val="false"/>
          <w:i w:val="false"/>
          <w:iCs w:val="false"/>
          <w:color w:val="000000"/>
          <w:sz w:val="22"/>
          <w:szCs w:val="22"/>
        </w:rPr>
        <w:t xml:space="preserve">En exécution de la mission qui nous a été confiée par [votre assemblée générale / le tribunal], nous avons effectué l'audit des comptes annuels de la société [Dénomination], relatifs à l'exercice clos le [date], tels qu'ils sont joints au présent rapport.</w:t>
      </w:r>
    </w:p>
    <w:p>
      <w:pPr>
        <w:spacing w:after="0" w:before="120"/>
      </w:pPr>
      <w:r>
        <w:t xml:space="preserve"/>
      </w:r>
    </w:p>
    <w:p>
      <w:pPr>
        <w:spacing w:after="80" w:before="80"/>
        <w:jc w:val="left"/>
      </w:pPr>
      <w:r>
        <w:rPr>
          <w:rFonts w:ascii="Arial" w:cs="Arial" w:eastAsia="Arial" w:hAnsi="Arial"/>
          <w:b w:val="false"/>
          <w:bCs w:val="false"/>
          <w:i w:val="false"/>
          <w:iCs w:val="false"/>
          <w:color w:val="000000"/>
          <w:sz w:val="22"/>
          <w:szCs w:val="22"/>
        </w:rPr>
        <w:t xml:space="preserve">Nous certifions que les comptes annuels sont, au regard des règles et principes comptables français, réguliers et sincères et donnent une image fidèle du résultat des opérations de l'exercice écoulé ainsi que de la situation financière et du patrimoine de la société à la fin de cet exercice.</w:t>
      </w:r>
    </w:p>
    <w:p>
      <w:pPr>
        <w:spacing w:after="0" w:before="120"/>
      </w:pPr>
      <w:r>
        <w:t xml:space="preserve"/>
      </w:r>
    </w:p>
    <w:p>
      <w:pPr>
        <w:pStyle w:val="Heading2"/>
      </w:pPr>
      <w:r>
        <w:rPr>
          <w:rFonts w:ascii="Arial" w:cs="Arial" w:eastAsia="Arial" w:hAnsi="Arial"/>
          <w:b/>
          <w:bCs/>
          <w:color w:val="7B1F40"/>
          <w:sz w:val="24"/>
          <w:szCs w:val="24"/>
        </w:rPr>
        <w:t xml:space="preserve">Fondement de l'opinion</w:t>
      </w:r>
    </w:p>
    <w:p>
      <w:pPr>
        <w:spacing w:after="80" w:before="80"/>
        <w:jc w:val="left"/>
      </w:pPr>
      <w:r>
        <w:rPr>
          <w:rFonts w:ascii="Arial" w:cs="Arial" w:eastAsia="Arial" w:hAnsi="Arial"/>
          <w:b w:val="false"/>
          <w:bCs w:val="false"/>
          <w:i w:val="false"/>
          <w:iCs w:val="false"/>
          <w:color w:val="000000"/>
          <w:sz w:val="22"/>
          <w:szCs w:val="22"/>
        </w:rPr>
        <w:t xml:space="preserve">Référentiel d'audit applicable</w:t>
      </w:r>
    </w:p>
    <w:p>
      <w:pPr>
        <w:spacing w:after="80" w:before="80"/>
        <w:jc w:val="left"/>
      </w:pPr>
      <w:r>
        <w:rPr>
          <w:rFonts w:ascii="Arial" w:cs="Arial" w:eastAsia="Arial" w:hAnsi="Arial"/>
          <w:b w:val="false"/>
          <w:bCs w:val="false"/>
          <w:i w:val="false"/>
          <w:iCs w:val="false"/>
          <w:color w:val="000000"/>
          <w:sz w:val="22"/>
          <w:szCs w:val="22"/>
        </w:rPr>
        <w:t xml:space="preserve">Nous avons effectué notre audit selon les normes d'exercice professionnel applicables en France. Nous estimons que les éléments que nous avons collectés sont suffisants et appropriés pour fonder notre opinion.</w:t>
      </w:r>
    </w:p>
    <w:p>
      <w:pPr>
        <w:spacing w:after="0" w:before="120"/>
      </w:pPr>
      <w:r>
        <w:t xml:space="preserve"/>
      </w:r>
    </w:p>
    <w:p>
      <w:pPr>
        <w:spacing w:after="80" w:before="80"/>
        <w:jc w:val="left"/>
      </w:pPr>
      <w:r>
        <w:rPr>
          <w:rFonts w:ascii="Arial" w:cs="Arial" w:eastAsia="Arial" w:hAnsi="Arial"/>
          <w:b w:val="false"/>
          <w:bCs w:val="false"/>
          <w:i w:val="false"/>
          <w:iCs w:val="false"/>
          <w:color w:val="000000"/>
          <w:sz w:val="22"/>
          <w:szCs w:val="22"/>
        </w:rPr>
        <w:t xml:space="preserve">Indépendance</w:t>
      </w:r>
    </w:p>
    <w:p>
      <w:pPr>
        <w:spacing w:after="80" w:before="80"/>
        <w:jc w:val="left"/>
      </w:pPr>
      <w:r>
        <w:rPr>
          <w:rFonts w:ascii="Arial" w:cs="Arial" w:eastAsia="Arial" w:hAnsi="Arial"/>
          <w:b w:val="false"/>
          <w:bCs w:val="false"/>
          <w:i w:val="false"/>
          <w:iCs w:val="false"/>
          <w:color w:val="000000"/>
          <w:sz w:val="22"/>
          <w:szCs w:val="22"/>
        </w:rPr>
        <w:t xml:space="preserve">Nous avons réalisé notre mission d'audit dans le respect des règles d'indépendance qui nous sont applicables, sur la période du [date début mandat] à ce jour, et notamment nous n'avons pas fourni de services interdits par le code de déontologie de la profession.</w:t>
      </w:r>
    </w:p>
    <w:p>
      <w:pPr>
        <w:spacing w:after="0" w:before="120"/>
      </w:pPr>
      <w:r>
        <w:t xml:space="preserve"/>
      </w:r>
    </w:p>
    <w:p>
      <w:pPr>
        <w:pStyle w:val="Heading2"/>
      </w:pPr>
      <w:r>
        <w:rPr>
          <w:rFonts w:ascii="Arial" w:cs="Arial" w:eastAsia="Arial" w:hAnsi="Arial"/>
          <w:b/>
          <w:bCs/>
          <w:color w:val="7B1F40"/>
          <w:sz w:val="24"/>
          <w:szCs w:val="24"/>
        </w:rPr>
        <w:t xml:space="preserve">Justification des appréciations</w:t>
      </w:r>
    </w:p>
    <w:p>
      <w:pPr>
        <w:spacing w:after="40" w:before="40"/>
        <w:ind w:left="720"/>
      </w:pPr>
      <w:r>
        <w:rPr>
          <w:rFonts w:ascii="Arial" w:cs="Arial" w:eastAsia="Arial" w:hAnsi="Arial"/>
          <w:i/>
          <w:iCs/>
          <w:color w:val="666666"/>
          <w:sz w:val="20"/>
          <w:szCs w:val="20"/>
        </w:rPr>
        <w:t xml:space="preserve">[En application des dispositions des articles L. 823-9 et R. 823-7 du code de commerce relatives à la justification de nos appréciations, nous vous informons que les appréciations les plus importantes que nous avons portées ont porté sur : [décrire les estimations comptables significatives, par exemple : évaluation des provisions pour risques, des stocks, des goodwill, etc.]]</w:t>
      </w:r>
    </w:p>
    <w:p>
      <w:pPr>
        <w:spacing w:after="0" w:before="120"/>
      </w:pPr>
      <w:r>
        <w:t xml:space="preserve"/>
      </w:r>
    </w:p>
    <w:p>
      <w:pPr>
        <w:pStyle w:val="Heading2"/>
      </w:pPr>
      <w:r>
        <w:rPr>
          <w:rFonts w:ascii="Arial" w:cs="Arial" w:eastAsia="Arial" w:hAnsi="Arial"/>
          <w:b/>
          <w:bCs/>
          <w:color w:val="7B1F40"/>
          <w:sz w:val="24"/>
          <w:szCs w:val="24"/>
        </w:rPr>
        <w:t xml:space="preserve">Vérifications spécifiques</w:t>
      </w:r>
    </w:p>
    <w:p>
      <w:pPr>
        <w:spacing w:after="80" w:before="80"/>
        <w:jc w:val="left"/>
      </w:pPr>
      <w:r>
        <w:rPr>
          <w:rFonts w:ascii="Arial" w:cs="Arial" w:eastAsia="Arial" w:hAnsi="Arial"/>
          <w:b w:val="false"/>
          <w:bCs w:val="false"/>
          <w:i w:val="false"/>
          <w:iCs w:val="false"/>
          <w:color w:val="000000"/>
          <w:sz w:val="22"/>
          <w:szCs w:val="22"/>
        </w:rPr>
        <w:t xml:space="preserve">Nous avons également procédé, conformément aux normes d'exercice professionnel applicables en France, aux vérifications spécifiques prévues par les textes légaux et réglementaires.</w:t>
      </w:r>
    </w:p>
    <w:p>
      <w:pPr>
        <w:spacing w:after="0" w:before="120"/>
      </w:pPr>
      <w:r>
        <w:t xml:space="preserve"/>
      </w:r>
    </w:p>
    <w:p>
      <w:pPr>
        <w:spacing w:after="80" w:before="80"/>
        <w:jc w:val="left"/>
      </w:pPr>
      <w:r>
        <w:rPr>
          <w:rFonts w:ascii="Arial" w:cs="Arial" w:eastAsia="Arial" w:hAnsi="Arial"/>
          <w:b w:val="false"/>
          <w:bCs w:val="false"/>
          <w:i w:val="false"/>
          <w:iCs w:val="false"/>
          <w:color w:val="000000"/>
          <w:sz w:val="22"/>
          <w:szCs w:val="22"/>
        </w:rPr>
        <w:t xml:space="preserve">Nous n'avons pas d'observation à formuler sur la sincérité et la concordance avec les comptes annuels des informations données dans le rapport de gestion du conseil d'administration / du gérant et dans les autres documents sur la situation financière et les comptes annuels adressés aux actionnaires.</w:t>
      </w:r>
    </w:p>
    <w:p>
      <w:pPr>
        <w:spacing w:after="0" w:before="120"/>
      </w:pPr>
      <w:r>
        <w:t xml:space="preserve"/>
      </w:r>
    </w:p>
    <w:p>
      <w:pPr>
        <w:pStyle w:val="Heading2"/>
      </w:pPr>
      <w:r>
        <w:rPr>
          <w:rFonts w:ascii="Arial" w:cs="Arial" w:eastAsia="Arial" w:hAnsi="Arial"/>
          <w:b/>
          <w:bCs/>
          <w:color w:val="7B1F40"/>
          <w:sz w:val="24"/>
          <w:szCs w:val="24"/>
        </w:rPr>
        <w:t xml:space="preserve">Rapport sur le gouvernement d'entreprise</w:t>
      </w:r>
    </w:p>
    <w:p>
      <w:pPr>
        <w:spacing w:after="80" w:before="80"/>
        <w:jc w:val="left"/>
      </w:pPr>
      <w:r>
        <w:rPr>
          <w:rFonts w:ascii="Arial" w:cs="Arial" w:eastAsia="Arial" w:hAnsi="Arial"/>
          <w:b w:val="false"/>
          <w:bCs w:val="false"/>
          <w:i w:val="false"/>
          <w:iCs w:val="false"/>
          <w:color w:val="000000"/>
          <w:sz w:val="22"/>
          <w:szCs w:val="22"/>
        </w:rPr>
        <w:t xml:space="preserve">[Le cas échéant, pour les SA] Nous attestons de l'existence, dans le rapport du Président du conseil d'administration sur le gouvernement d'entreprise et le contrôle interne, des informations requises par l'article L. 225-37-4 du code de commerce.</w:t>
      </w:r>
    </w:p>
    <w:p>
      <w:pPr>
        <w:spacing w:after="0" w:before="120"/>
      </w:pPr>
      <w:r>
        <w:t xml:space="preserve"/>
      </w:r>
    </w:p>
    <w:p>
      <w:pPr>
        <w:pStyle w:val="Heading2"/>
      </w:pPr>
      <w:r>
        <w:rPr>
          <w:rFonts w:ascii="Arial" w:cs="Arial" w:eastAsia="Arial" w:hAnsi="Arial"/>
          <w:b/>
          <w:bCs/>
          <w:color w:val="7B1F40"/>
          <w:sz w:val="24"/>
          <w:szCs w:val="24"/>
        </w:rPr>
        <w:t xml:space="preserve">Signature</w:t>
      </w:r>
    </w:p>
    <w:p>
      <w:pPr>
        <w:spacing w:after="80" w:before="80"/>
        <w:jc w:val="left"/>
      </w:pPr>
      <w:r>
        <w:rPr>
          <w:rFonts w:ascii="Arial" w:cs="Arial" w:eastAsia="Arial" w:hAnsi="Arial"/>
          <w:b w:val="false"/>
          <w:bCs w:val="false"/>
          <w:i w:val="false"/>
          <w:iCs w:val="false"/>
          <w:color w:val="000000"/>
          <w:sz w:val="22"/>
          <w:szCs w:val="22"/>
        </w:rPr>
        <w:t xml:space="preserve">[Lieu], le [Date]</w:t>
      </w:r>
    </w:p>
    <w:p>
      <w:pPr>
        <w:spacing w:after="0" w:before="120"/>
      </w:pPr>
      <w:r>
        <w:t xml:space="preserve"/>
      </w:r>
    </w:p>
    <w:p>
      <w:pPr>
        <w:spacing w:after="80" w:before="80"/>
        <w:jc w:val="left"/>
      </w:pPr>
      <w:r>
        <w:rPr>
          <w:rFonts w:ascii="Arial" w:cs="Arial" w:eastAsia="Arial" w:hAnsi="Arial"/>
          <w:b w:val="false"/>
          <w:bCs w:val="false"/>
          <w:i w:val="false"/>
          <w:iCs w:val="false"/>
          <w:color w:val="000000"/>
          <w:sz w:val="22"/>
          <w:szCs w:val="22"/>
        </w:rPr>
        <w:t xml:space="preserve">[Nom du commissaire aux comptes]</w:t>
      </w:r>
    </w:p>
    <w:p>
      <w:pPr>
        <w:spacing w:after="80" w:before="80"/>
        <w:jc w:val="left"/>
      </w:pPr>
      <w:r>
        <w:rPr>
          <w:rFonts w:ascii="Arial" w:cs="Arial" w:eastAsia="Arial" w:hAnsi="Arial"/>
          <w:b w:val="false"/>
          <w:bCs w:val="false"/>
          <w:i w:val="false"/>
          <w:iCs w:val="false"/>
          <w:color w:val="000000"/>
          <w:sz w:val="22"/>
          <w:szCs w:val="22"/>
        </w:rPr>
        <w:t xml:space="preserve">[Cabinet]</w:t>
      </w:r>
    </w:p>
    <w:p>
      <w:pPr>
        <w:spacing w:after="80" w:before="80"/>
        <w:jc w:val="left"/>
      </w:pPr>
      <w:r>
        <w:rPr>
          <w:rFonts w:ascii="Arial" w:cs="Arial" w:eastAsia="Arial" w:hAnsi="Arial"/>
          <w:b w:val="false"/>
          <w:bCs w:val="false"/>
          <w:i w:val="false"/>
          <w:iCs w:val="false"/>
          <w:color w:val="000000"/>
          <w:sz w:val="22"/>
          <w:szCs w:val="22"/>
        </w:rPr>
        <w:t xml:space="preserve">[Signature]</w:t>
      </w:r>
    </w:p>
    <w:p>
      <w:pPr>
        <w:spacing w:after="0" w:before="120"/>
      </w:pPr>
      <w:r>
        <w:t xml:space="preserve"/>
      </w:r>
    </w:p>
    <w:p>
      <w:pPr>
        <w:pBdr>
          <w:bottom w:val="single" w:color="7B1F40" w:sz="6"/>
        </w:pBdr>
        <w:spacing w:after="160" w:before="160"/>
      </w:pPr>
    </w:p>
    <w:p>
      <w:pPr>
        <w:spacing w:after="80" w:before="80"/>
        <w:jc w:val="left"/>
      </w:pPr>
      <w:r>
        <w:rPr>
          <w:rFonts w:ascii="Arial" w:cs="Arial" w:eastAsia="Arial" w:hAnsi="Arial"/>
          <w:b w:val="false"/>
          <w:bCs w:val="false"/>
          <w:i/>
          <w:iCs/>
          <w:color w:val="999999"/>
          <w:sz w:val="18"/>
          <w:szCs w:val="18"/>
        </w:rPr>
        <w:t xml:space="preserve">Modèle indicatif — NEP 700 / L. 823-9 C.com — Modèles CNCC disponibles sur cncc.fr (accès membre)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2026-05-09T11:31:47.355Z</dcterms:created>
  <dcterms:modified xsi:type="dcterms:W3CDTF">2026-05-09T11:31:47.356Z</dcterms:modified>
</cp:coreProperties>
</file>

<file path=docProps/custom.xml><?xml version="1.0" encoding="utf-8"?>
<Properties xmlns="http://schemas.openxmlformats.org/officeDocument/2006/custom-properties" xmlns:vt="http://schemas.openxmlformats.org/officeDocument/2006/docPropsVTypes"/>
</file>