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C11" w:rsidRDefault="001C3CC5" w:rsidP="003911CA">
      <w:pPr>
        <w:spacing w:after="120" w:line="240" w:lineRule="auto"/>
        <w:jc w:val="center"/>
        <w:rPr>
          <w:rFonts w:ascii="Freestyle Script" w:hAnsi="Freestyle Script" w:cs="Arial"/>
          <w:sz w:val="56"/>
          <w:szCs w:val="56"/>
        </w:rPr>
      </w:pPr>
      <w:r>
        <w:rPr>
          <w:rFonts w:ascii="Freestyle Script" w:hAnsi="Freestyle Script" w:cs="Arial"/>
          <w:sz w:val="56"/>
          <w:szCs w:val="56"/>
        </w:rPr>
        <w:t>TEP F-18 FDG en cancérologie</w:t>
      </w:r>
    </w:p>
    <w:p w:rsidR="00D75CD5" w:rsidRDefault="00D75CD5" w:rsidP="000A7569">
      <w:pPr>
        <w:pStyle w:val="Titre1"/>
        <w:numPr>
          <w:ilvl w:val="0"/>
          <w:numId w:val="36"/>
        </w:numPr>
        <w:rPr>
          <w:color w:val="ED7D31" w:themeColor="accent2"/>
        </w:rPr>
      </w:pPr>
      <w:r w:rsidRPr="00D75CD5">
        <w:rPr>
          <w:color w:val="ED7D31" w:themeColor="accent2"/>
        </w:rPr>
        <w:t>Principales indications </w:t>
      </w:r>
      <w:r w:rsidR="001C3CC5">
        <w:rPr>
          <w:color w:val="ED7D31" w:themeColor="accent2"/>
        </w:rPr>
        <w:t>et contre-indications</w:t>
      </w:r>
    </w:p>
    <w:p w:rsidR="001C3CC5" w:rsidRPr="00C143BE" w:rsidRDefault="001C3CC5" w:rsidP="00C87BA6">
      <w:pPr>
        <w:pStyle w:val="Titre1"/>
        <w:numPr>
          <w:ilvl w:val="0"/>
          <w:numId w:val="28"/>
        </w:numPr>
        <w:spacing w:before="0" w:after="0"/>
        <w:ind w:left="714" w:hanging="357"/>
        <w:jc w:val="both"/>
        <w:rPr>
          <w:rFonts w:asciiTheme="minorHAnsi" w:hAnsiTheme="minorHAnsi"/>
          <w:b w:val="0"/>
          <w:color w:val="000000"/>
          <w:sz w:val="20"/>
          <w:szCs w:val="20"/>
        </w:rPr>
      </w:pPr>
      <w:r w:rsidRPr="00C143BE">
        <w:rPr>
          <w:rFonts w:asciiTheme="minorHAnsi" w:hAnsiTheme="minorHAnsi"/>
          <w:color w:val="000000"/>
          <w:sz w:val="20"/>
          <w:szCs w:val="20"/>
        </w:rPr>
        <w:t>Indication :</w:t>
      </w:r>
      <w:r w:rsidRPr="00C143BE">
        <w:rPr>
          <w:rFonts w:asciiTheme="minorHAnsi" w:hAnsiTheme="minorHAnsi"/>
          <w:b w:val="0"/>
          <w:color w:val="000000"/>
          <w:sz w:val="20"/>
          <w:szCs w:val="20"/>
        </w:rPr>
        <w:t xml:space="preserve"> La fixation du [18</w:t>
      </w:r>
      <w:proofErr w:type="gramStart"/>
      <w:r w:rsidRPr="00C143BE">
        <w:rPr>
          <w:rFonts w:asciiTheme="minorHAnsi" w:hAnsiTheme="minorHAnsi"/>
          <w:b w:val="0"/>
          <w:color w:val="000000"/>
          <w:sz w:val="20"/>
          <w:szCs w:val="20"/>
        </w:rPr>
        <w:t>F]-</w:t>
      </w:r>
      <w:proofErr w:type="gramEnd"/>
      <w:r w:rsidRPr="00C143BE">
        <w:rPr>
          <w:rFonts w:asciiTheme="minorHAnsi" w:hAnsiTheme="minorHAnsi"/>
          <w:b w:val="0"/>
          <w:color w:val="000000"/>
          <w:sz w:val="20"/>
          <w:szCs w:val="20"/>
        </w:rPr>
        <w:t>FDG par les cellules malignes n’est pas spécifique d’un type de cancer primitif et la TEP au [18F]-FDG peut être envisagée dans toute pathologie maligne.</w:t>
      </w:r>
    </w:p>
    <w:p w:rsidR="001C3CC5" w:rsidRPr="00C143BE" w:rsidRDefault="001C3CC5" w:rsidP="00C87BA6">
      <w:pPr>
        <w:pStyle w:val="Paragraphedeliste"/>
        <w:numPr>
          <w:ilvl w:val="0"/>
          <w:numId w:val="28"/>
        </w:numPr>
        <w:jc w:val="both"/>
        <w:rPr>
          <w:b/>
          <w:sz w:val="20"/>
          <w:szCs w:val="20"/>
        </w:rPr>
      </w:pPr>
      <w:r w:rsidRPr="00C143BE">
        <w:rPr>
          <w:b/>
          <w:sz w:val="20"/>
          <w:szCs w:val="20"/>
        </w:rPr>
        <w:t xml:space="preserve">Contre-indication : </w:t>
      </w:r>
      <w:r w:rsidRPr="00C143BE">
        <w:rPr>
          <w:sz w:val="20"/>
          <w:szCs w:val="20"/>
        </w:rPr>
        <w:t>Essentiellement la grossesse</w:t>
      </w:r>
    </w:p>
    <w:p w:rsidR="006A4B78" w:rsidRDefault="006A4B78" w:rsidP="00C143BE">
      <w:pPr>
        <w:pStyle w:val="Titre1"/>
        <w:numPr>
          <w:ilvl w:val="0"/>
          <w:numId w:val="36"/>
        </w:numPr>
        <w:spacing w:after="0"/>
        <w:ind w:left="714" w:hanging="357"/>
        <w:rPr>
          <w:color w:val="ED7D31" w:themeColor="accent2"/>
        </w:rPr>
      </w:pPr>
      <w:r w:rsidRPr="006A4B78">
        <w:rPr>
          <w:color w:val="ED7D31" w:themeColor="accent2"/>
        </w:rPr>
        <w:t xml:space="preserve">Information et préparation du patient  </w:t>
      </w:r>
    </w:p>
    <w:p w:rsidR="006A4B78" w:rsidRPr="003B374F" w:rsidRDefault="006A4B78" w:rsidP="00C87BA6">
      <w:pPr>
        <w:pStyle w:val="Paragraphedeliste"/>
        <w:numPr>
          <w:ilvl w:val="0"/>
          <w:numId w:val="32"/>
        </w:numPr>
        <w:spacing w:after="0" w:line="240" w:lineRule="auto"/>
        <w:ind w:left="714" w:hanging="357"/>
        <w:jc w:val="both"/>
        <w:rPr>
          <w:sz w:val="20"/>
          <w:szCs w:val="20"/>
        </w:rPr>
      </w:pPr>
      <w:r w:rsidRPr="003B374F">
        <w:rPr>
          <w:sz w:val="20"/>
          <w:szCs w:val="20"/>
        </w:rPr>
        <w:t>Il doit être à jeun depuis 4 à 6 heures pour permettre une meilleure qualité d’image.</w:t>
      </w:r>
    </w:p>
    <w:p w:rsidR="006A4B78" w:rsidRPr="003B374F" w:rsidRDefault="006A4B78" w:rsidP="00C87BA6">
      <w:pPr>
        <w:pStyle w:val="Paragraphedeliste"/>
        <w:numPr>
          <w:ilvl w:val="0"/>
          <w:numId w:val="32"/>
        </w:numPr>
        <w:spacing w:after="0" w:line="240" w:lineRule="auto"/>
        <w:ind w:left="714" w:hanging="357"/>
        <w:jc w:val="both"/>
        <w:rPr>
          <w:sz w:val="20"/>
          <w:szCs w:val="20"/>
        </w:rPr>
      </w:pPr>
      <w:r w:rsidRPr="003B374F">
        <w:rPr>
          <w:sz w:val="20"/>
          <w:szCs w:val="20"/>
        </w:rPr>
        <w:t>Il est conseillé de boire beaucoup d’eau avant l’injection.</w:t>
      </w:r>
    </w:p>
    <w:p w:rsidR="006A4B78" w:rsidRPr="003B374F" w:rsidRDefault="006A4B78" w:rsidP="00C87BA6">
      <w:pPr>
        <w:pStyle w:val="Paragraphedeliste"/>
        <w:numPr>
          <w:ilvl w:val="0"/>
          <w:numId w:val="32"/>
        </w:numPr>
        <w:spacing w:after="0" w:line="240" w:lineRule="auto"/>
        <w:ind w:left="714" w:hanging="357"/>
        <w:jc w:val="both"/>
        <w:rPr>
          <w:sz w:val="20"/>
          <w:szCs w:val="20"/>
        </w:rPr>
      </w:pPr>
      <w:r w:rsidRPr="003B374F">
        <w:rPr>
          <w:sz w:val="20"/>
          <w:szCs w:val="20"/>
        </w:rPr>
        <w:t xml:space="preserve">Il est installé en position allongée ou semi-allongée ne nécessitant pas d’effort musculaire et une perfusion de </w:t>
      </w:r>
      <w:proofErr w:type="spellStart"/>
      <w:r w:rsidRPr="003B374F">
        <w:rPr>
          <w:sz w:val="20"/>
          <w:szCs w:val="20"/>
        </w:rPr>
        <w:t>NaCl</w:t>
      </w:r>
      <w:proofErr w:type="spellEnd"/>
      <w:r w:rsidRPr="003B374F">
        <w:rPr>
          <w:sz w:val="20"/>
          <w:szCs w:val="20"/>
        </w:rPr>
        <w:t xml:space="preserve"> est généralement mise en place pour éviter les dépôts </w:t>
      </w:r>
      <w:proofErr w:type="spellStart"/>
      <w:r w:rsidRPr="003B374F">
        <w:rPr>
          <w:sz w:val="20"/>
          <w:szCs w:val="20"/>
        </w:rPr>
        <w:t>périveineux</w:t>
      </w:r>
      <w:proofErr w:type="spellEnd"/>
      <w:r w:rsidRPr="003B374F">
        <w:rPr>
          <w:sz w:val="20"/>
          <w:szCs w:val="20"/>
        </w:rPr>
        <w:t>.</w:t>
      </w:r>
    </w:p>
    <w:p w:rsidR="006A4B78" w:rsidRPr="003B374F" w:rsidRDefault="006A4B78" w:rsidP="00C87BA6">
      <w:pPr>
        <w:pStyle w:val="Paragraphedeliste"/>
        <w:numPr>
          <w:ilvl w:val="0"/>
          <w:numId w:val="32"/>
        </w:numPr>
        <w:spacing w:after="0" w:line="240" w:lineRule="auto"/>
        <w:ind w:left="714" w:hanging="357"/>
        <w:jc w:val="both"/>
        <w:rPr>
          <w:sz w:val="20"/>
          <w:szCs w:val="20"/>
        </w:rPr>
      </w:pPr>
      <w:r w:rsidRPr="003B374F">
        <w:rPr>
          <w:sz w:val="20"/>
          <w:szCs w:val="20"/>
        </w:rPr>
        <w:t>Après 15 minutes de repos musculaire, le patient est injecté en F18-FDG par perfusion ou IV.</w:t>
      </w:r>
    </w:p>
    <w:p w:rsidR="006A4B78" w:rsidRPr="003B374F" w:rsidRDefault="006A4B78" w:rsidP="00C87BA6">
      <w:pPr>
        <w:pStyle w:val="Paragraphedeliste"/>
        <w:numPr>
          <w:ilvl w:val="0"/>
          <w:numId w:val="32"/>
        </w:numPr>
        <w:spacing w:after="0" w:line="240" w:lineRule="auto"/>
        <w:ind w:left="714" w:hanging="357"/>
        <w:jc w:val="both"/>
        <w:rPr>
          <w:sz w:val="20"/>
          <w:szCs w:val="20"/>
        </w:rPr>
      </w:pPr>
      <w:r w:rsidRPr="003B374F">
        <w:rPr>
          <w:sz w:val="20"/>
          <w:szCs w:val="20"/>
        </w:rPr>
        <w:t>Il doit ensuite rester au repos strict (ni lire ni parler) pendant 30 à 60 minutes afin de permettre l’accumulation du 18F-FDG dans les tissus cibles en limitant au maximum toute fixation musculaire.</w:t>
      </w:r>
      <w:bookmarkStart w:id="0" w:name="_GoBack"/>
      <w:bookmarkEnd w:id="0"/>
    </w:p>
    <w:p w:rsidR="009F0C11" w:rsidRPr="00D44A03" w:rsidRDefault="0047540C" w:rsidP="000A7569">
      <w:pPr>
        <w:pStyle w:val="Titre1"/>
        <w:numPr>
          <w:ilvl w:val="0"/>
          <w:numId w:val="36"/>
        </w:numPr>
        <w:rPr>
          <w:color w:val="ED7D31" w:themeColor="accent2"/>
        </w:rPr>
      </w:pPr>
      <w:proofErr w:type="spellStart"/>
      <w:r w:rsidRPr="00D44A03">
        <w:rPr>
          <w:color w:val="ED7D31" w:themeColor="accent2"/>
        </w:rPr>
        <w:t>Radiopharmaceutiques</w:t>
      </w:r>
      <w:proofErr w:type="spellEnd"/>
    </w:p>
    <w:p w:rsidR="0047540C" w:rsidRPr="002C4901" w:rsidRDefault="0047540C" w:rsidP="00C759BC">
      <w:pPr>
        <w:spacing w:after="0" w:line="240" w:lineRule="auto"/>
        <w:rPr>
          <w:b/>
        </w:rPr>
      </w:pPr>
      <w:r w:rsidRPr="002C4901">
        <w:rPr>
          <w:b/>
        </w:rPr>
        <w:t>Caractéristiques physique</w:t>
      </w:r>
      <w:r w:rsidR="00DC459F">
        <w:rPr>
          <w:b/>
        </w:rPr>
        <w:t>s</w:t>
      </w:r>
      <w:r w:rsidRPr="002C4901">
        <w:rPr>
          <w:b/>
        </w:rPr>
        <w:t xml:space="preserve"> : </w:t>
      </w:r>
    </w:p>
    <w:tbl>
      <w:tblPr>
        <w:tblStyle w:val="TableauGrille5Fonc-Accentuation2"/>
        <w:tblW w:w="10627" w:type="dxa"/>
        <w:tblLook w:val="04A0" w:firstRow="1" w:lastRow="0" w:firstColumn="1" w:lastColumn="0" w:noHBand="0" w:noVBand="1"/>
      </w:tblPr>
      <w:tblGrid>
        <w:gridCol w:w="1397"/>
        <w:gridCol w:w="3560"/>
        <w:gridCol w:w="2394"/>
        <w:gridCol w:w="866"/>
        <w:gridCol w:w="992"/>
        <w:gridCol w:w="1418"/>
      </w:tblGrid>
      <w:tr w:rsidR="00711D35" w:rsidTr="00711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54F9E" w:rsidRPr="002C4901" w:rsidRDefault="00354F9E" w:rsidP="00C759BC">
            <w:pPr>
              <w:jc w:val="center"/>
              <w:rPr>
                <w:sz w:val="20"/>
                <w:szCs w:val="20"/>
              </w:rPr>
            </w:pPr>
            <w:r w:rsidRPr="002C4901">
              <w:rPr>
                <w:sz w:val="20"/>
                <w:szCs w:val="20"/>
              </w:rPr>
              <w:t>Radionucléide</w:t>
            </w:r>
          </w:p>
        </w:tc>
        <w:tc>
          <w:tcPr>
            <w:tcW w:w="3560" w:type="dxa"/>
            <w:vAlign w:val="center"/>
          </w:tcPr>
          <w:p w:rsidR="00354F9E" w:rsidRPr="002C4901" w:rsidRDefault="00D956CD"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Production</w:t>
            </w:r>
          </w:p>
        </w:tc>
        <w:tc>
          <w:tcPr>
            <w:tcW w:w="2394" w:type="dxa"/>
            <w:vAlign w:val="center"/>
          </w:tcPr>
          <w:p w:rsidR="00354F9E" w:rsidRPr="002C4901" w:rsidRDefault="00787436"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p>
        </w:tc>
        <w:tc>
          <w:tcPr>
            <w:tcW w:w="866"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Période</w:t>
            </w:r>
          </w:p>
        </w:tc>
        <w:tc>
          <w:tcPr>
            <w:tcW w:w="992" w:type="dxa"/>
            <w:vAlign w:val="center"/>
          </w:tcPr>
          <w:p w:rsidR="00354F9E" w:rsidRPr="002C4901" w:rsidRDefault="00354F9E"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sidRPr="002C4901">
              <w:rPr>
                <w:sz w:val="20"/>
                <w:szCs w:val="20"/>
              </w:rPr>
              <w:t>Energie β</w:t>
            </w:r>
          </w:p>
        </w:tc>
        <w:tc>
          <w:tcPr>
            <w:tcW w:w="1418" w:type="dxa"/>
            <w:vAlign w:val="center"/>
          </w:tcPr>
          <w:p w:rsidR="00354F9E" w:rsidRPr="002C4901" w:rsidRDefault="00787436" w:rsidP="00C759BC">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Photon </w:t>
            </w:r>
            <w:proofErr w:type="spellStart"/>
            <w:r>
              <w:rPr>
                <w:sz w:val="20"/>
                <w:szCs w:val="20"/>
              </w:rPr>
              <w:t>annihi</w:t>
            </w:r>
            <w:proofErr w:type="spellEnd"/>
          </w:p>
        </w:tc>
      </w:tr>
      <w:tr w:rsidR="00711D35" w:rsidTr="00711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54F9E" w:rsidRPr="002C4901" w:rsidRDefault="006A4B78" w:rsidP="00C759BC">
            <w:pPr>
              <w:jc w:val="center"/>
              <w:rPr>
                <w:sz w:val="20"/>
                <w:szCs w:val="20"/>
                <w:vertAlign w:val="superscript"/>
              </w:rPr>
            </w:pPr>
            <w:r w:rsidRPr="006A4B78">
              <w:rPr>
                <w:sz w:val="20"/>
                <w:szCs w:val="20"/>
                <w:vertAlign w:val="superscript"/>
              </w:rPr>
              <w:t>18</w:t>
            </w:r>
            <w:r w:rsidRPr="006A4B78">
              <w:rPr>
                <w:sz w:val="20"/>
                <w:szCs w:val="20"/>
              </w:rPr>
              <w:t>F</w:t>
            </w:r>
          </w:p>
        </w:tc>
        <w:tc>
          <w:tcPr>
            <w:tcW w:w="3560" w:type="dxa"/>
            <w:vAlign w:val="center"/>
          </w:tcPr>
          <w:p w:rsidR="00354F9E" w:rsidRPr="00183BED" w:rsidRDefault="00D956CD"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183BED">
              <w:rPr>
                <w:sz w:val="20"/>
                <w:szCs w:val="20"/>
              </w:rPr>
              <w:t>Cyclotron</w:t>
            </w:r>
          </w:p>
          <w:p w:rsidR="00D956CD" w:rsidRPr="00183BED" w:rsidRDefault="00787436" w:rsidP="00787436">
            <w:pPr>
              <w:jc w:val="center"/>
              <w:cnfStyle w:val="000000100000" w:firstRow="0" w:lastRow="0" w:firstColumn="0" w:lastColumn="0" w:oddVBand="0" w:evenVBand="0" w:oddHBand="1" w:evenHBand="0" w:firstRowFirstColumn="0" w:firstRowLastColumn="0" w:lastRowFirstColumn="0" w:lastRowLastColumn="0"/>
              <w:rPr>
                <w:sz w:val="20"/>
                <w:szCs w:val="20"/>
              </w:rPr>
            </w:pPr>
            <w:r w:rsidRPr="006A4B78">
              <w:rPr>
                <w:sz w:val="20"/>
                <w:szCs w:val="20"/>
                <w:vertAlign w:val="superscript"/>
              </w:rPr>
              <w:t>18</w:t>
            </w:r>
            <w:r>
              <w:rPr>
                <w:sz w:val="20"/>
                <w:szCs w:val="20"/>
              </w:rPr>
              <w:t>O</w:t>
            </w:r>
            <w:r w:rsidRPr="00183BED">
              <w:rPr>
                <w:sz w:val="20"/>
                <w:szCs w:val="20"/>
              </w:rPr>
              <w:t xml:space="preserve"> </w:t>
            </w:r>
            <w:r w:rsidR="00183BED" w:rsidRPr="00183BED">
              <w:rPr>
                <w:sz w:val="20"/>
                <w:szCs w:val="20"/>
              </w:rPr>
              <w:t xml:space="preserve">+ p </w:t>
            </w:r>
            <w:r w:rsidR="00183BED" w:rsidRPr="00183BED">
              <w:rPr>
                <w:sz w:val="20"/>
                <w:szCs w:val="20"/>
              </w:rPr>
              <w:sym w:font="Wingdings" w:char="F0E0"/>
            </w:r>
            <w:r>
              <w:rPr>
                <w:sz w:val="20"/>
                <w:szCs w:val="20"/>
              </w:rPr>
              <w:t xml:space="preserve"> </w:t>
            </w:r>
            <w:r w:rsidR="00183BED" w:rsidRPr="00183BED">
              <w:rPr>
                <w:sz w:val="20"/>
                <w:szCs w:val="20"/>
              </w:rPr>
              <w:t xml:space="preserve">n + </w:t>
            </w:r>
            <w:r w:rsidRPr="006A4B78">
              <w:rPr>
                <w:sz w:val="20"/>
                <w:szCs w:val="20"/>
                <w:vertAlign w:val="superscript"/>
              </w:rPr>
              <w:t>18</w:t>
            </w:r>
            <w:r w:rsidRPr="006A4B78">
              <w:rPr>
                <w:sz w:val="20"/>
                <w:szCs w:val="20"/>
              </w:rPr>
              <w:t>F</w:t>
            </w:r>
            <w:r w:rsidR="00183BED" w:rsidRPr="00183BED">
              <w:rPr>
                <w:sz w:val="20"/>
                <w:szCs w:val="20"/>
              </w:rPr>
              <w:t xml:space="preserve"> </w:t>
            </w:r>
          </w:p>
        </w:tc>
        <w:tc>
          <w:tcPr>
            <w:tcW w:w="2394" w:type="dxa"/>
            <w:vAlign w:val="center"/>
          </w:tcPr>
          <w:p w:rsidR="00354F9E" w:rsidRDefault="00787436"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Beta +</w:t>
            </w:r>
          </w:p>
          <w:p w:rsidR="00183BED" w:rsidRPr="00183BED" w:rsidRDefault="00787436"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sidRPr="006A4B78">
              <w:rPr>
                <w:sz w:val="20"/>
                <w:szCs w:val="20"/>
                <w:vertAlign w:val="superscript"/>
              </w:rPr>
              <w:t>18</w:t>
            </w:r>
            <w:r w:rsidRPr="006A4B78">
              <w:rPr>
                <w:sz w:val="20"/>
                <w:szCs w:val="20"/>
              </w:rPr>
              <w:t>F</w:t>
            </w:r>
            <w:r>
              <w:rPr>
                <w:sz w:val="20"/>
                <w:szCs w:val="20"/>
              </w:rPr>
              <w:t xml:space="preserve"> </w:t>
            </w:r>
            <w:r w:rsidR="00183BED" w:rsidRPr="00183BED">
              <w:rPr>
                <w:sz w:val="20"/>
                <w:szCs w:val="20"/>
              </w:rPr>
              <w:sym w:font="Wingdings" w:char="F0E0"/>
            </w:r>
            <w:r w:rsidR="00183BED">
              <w:rPr>
                <w:sz w:val="20"/>
                <w:szCs w:val="20"/>
              </w:rPr>
              <w:t xml:space="preserve"> </w:t>
            </w:r>
            <w:r w:rsidRPr="006A4B78">
              <w:rPr>
                <w:sz w:val="20"/>
                <w:szCs w:val="20"/>
                <w:vertAlign w:val="superscript"/>
              </w:rPr>
              <w:t>18</w:t>
            </w:r>
            <w:r>
              <w:rPr>
                <w:sz w:val="20"/>
                <w:szCs w:val="20"/>
              </w:rPr>
              <w:t>O</w:t>
            </w:r>
            <w:r w:rsidR="00183BED">
              <w:rPr>
                <w:sz w:val="20"/>
                <w:szCs w:val="20"/>
              </w:rPr>
              <w:t xml:space="preserve"> +</w:t>
            </w:r>
            <w:r>
              <w:rPr>
                <w:sz w:val="20"/>
                <w:szCs w:val="20"/>
              </w:rPr>
              <w:t xml:space="preserve"> e</w:t>
            </w:r>
            <w:r>
              <w:rPr>
                <w:sz w:val="20"/>
                <w:szCs w:val="20"/>
                <w:vertAlign w:val="superscript"/>
              </w:rPr>
              <w:t>+</w:t>
            </w:r>
            <w:r w:rsidR="00183BED">
              <w:rPr>
                <w:sz w:val="20"/>
                <w:szCs w:val="20"/>
              </w:rPr>
              <w:t xml:space="preserve"> </w:t>
            </w:r>
            <w:r>
              <w:rPr>
                <w:sz w:val="20"/>
                <w:szCs w:val="20"/>
              </w:rPr>
              <w:t xml:space="preserve">+ </w:t>
            </w:r>
            <w:r w:rsidR="00711D35" w:rsidRPr="00711D35">
              <w:rPr>
                <w:sz w:val="20"/>
                <w:szCs w:val="20"/>
                <w:vertAlign w:val="superscript"/>
              </w:rPr>
              <w:t>0</w:t>
            </w:r>
            <w:r w:rsidR="00711D35">
              <w:rPr>
                <w:sz w:val="20"/>
                <w:szCs w:val="20"/>
              </w:rPr>
              <w:t>ν</w:t>
            </w:r>
          </w:p>
        </w:tc>
        <w:tc>
          <w:tcPr>
            <w:tcW w:w="866" w:type="dxa"/>
            <w:vAlign w:val="center"/>
          </w:tcPr>
          <w:p w:rsidR="00354F9E" w:rsidRPr="002C4901" w:rsidRDefault="00787436"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109.8 min</w:t>
            </w:r>
          </w:p>
        </w:tc>
        <w:tc>
          <w:tcPr>
            <w:tcW w:w="992" w:type="dxa"/>
            <w:vAlign w:val="center"/>
          </w:tcPr>
          <w:p w:rsidR="00354F9E" w:rsidRPr="002C4901" w:rsidRDefault="00787436"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0.633</w:t>
            </w:r>
          </w:p>
        </w:tc>
        <w:tc>
          <w:tcPr>
            <w:tcW w:w="1418" w:type="dxa"/>
            <w:vAlign w:val="center"/>
          </w:tcPr>
          <w:p w:rsidR="00354F9E" w:rsidRPr="002C4901" w:rsidRDefault="00787436" w:rsidP="00C759BC">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511 </w:t>
            </w:r>
            <w:proofErr w:type="spellStart"/>
            <w:r>
              <w:rPr>
                <w:sz w:val="20"/>
                <w:szCs w:val="20"/>
              </w:rPr>
              <w:t>keV</w:t>
            </w:r>
            <w:proofErr w:type="spellEnd"/>
          </w:p>
        </w:tc>
      </w:tr>
    </w:tbl>
    <w:p w:rsidR="00711D35" w:rsidRPr="0079679B" w:rsidRDefault="00B7479F" w:rsidP="00C87BA6">
      <w:pPr>
        <w:spacing w:before="120" w:after="0" w:line="240" w:lineRule="auto"/>
        <w:jc w:val="both"/>
      </w:pPr>
      <w:r w:rsidRPr="00B7479F">
        <w:rPr>
          <w:b/>
        </w:rPr>
        <w:t>Caractéristiques des molécules vectrices utilisées :</w:t>
      </w:r>
      <w:r w:rsidR="00711D35">
        <w:rPr>
          <w:b/>
        </w:rPr>
        <w:t xml:space="preserve"> </w:t>
      </w:r>
      <w:r w:rsidR="00092476" w:rsidRPr="00C143BE">
        <w:rPr>
          <w:color w:val="000000"/>
          <w:sz w:val="20"/>
          <w:szCs w:val="20"/>
        </w:rPr>
        <w:t>Le [18</w:t>
      </w:r>
      <w:proofErr w:type="gramStart"/>
      <w:r w:rsidR="00092476" w:rsidRPr="00C143BE">
        <w:rPr>
          <w:color w:val="000000"/>
          <w:sz w:val="20"/>
          <w:szCs w:val="20"/>
        </w:rPr>
        <w:t>F]-</w:t>
      </w:r>
      <w:proofErr w:type="gramEnd"/>
      <w:r w:rsidR="00092476" w:rsidRPr="00C143BE">
        <w:rPr>
          <w:color w:val="000000"/>
          <w:sz w:val="20"/>
          <w:szCs w:val="20"/>
        </w:rPr>
        <w:t xml:space="preserve">FDG correspond à un analogue du glucose où le groupement </w:t>
      </w:r>
      <w:r w:rsidR="00C143BE" w:rsidRPr="00C143BE">
        <w:rPr>
          <w:color w:val="000000"/>
          <w:sz w:val="20"/>
          <w:szCs w:val="20"/>
        </w:rPr>
        <w:t>hydroxyle</w:t>
      </w:r>
      <w:r w:rsidR="00092476" w:rsidRPr="00C143BE">
        <w:rPr>
          <w:color w:val="000000"/>
          <w:sz w:val="20"/>
          <w:szCs w:val="20"/>
        </w:rPr>
        <w:t xml:space="preserve"> en 2 est remplacé, en plusieurs étapes, par un atome de fluor-18. Les cellules tumorales maligne présentent une affinité particulière avec le glucose.</w:t>
      </w:r>
    </w:p>
    <w:p w:rsidR="003911CA" w:rsidRDefault="0075774F" w:rsidP="003B374F">
      <w:pPr>
        <w:pStyle w:val="Titre1"/>
        <w:numPr>
          <w:ilvl w:val="0"/>
          <w:numId w:val="36"/>
        </w:numPr>
        <w:spacing w:after="0"/>
        <w:ind w:left="714" w:hanging="357"/>
        <w:rPr>
          <w:color w:val="ED7D31" w:themeColor="accent2"/>
        </w:rPr>
      </w:pPr>
      <w:r>
        <w:rPr>
          <w:color w:val="ED7D31" w:themeColor="accent2"/>
        </w:rPr>
        <w:t>Activité injectée, mode d’administration et données dosimétriques</w:t>
      </w:r>
    </w:p>
    <w:tbl>
      <w:tblPr>
        <w:tblStyle w:val="TableauGrille5Fonc-Accentuation2"/>
        <w:tblW w:w="5000" w:type="pct"/>
        <w:tblLook w:val="04A0" w:firstRow="1" w:lastRow="0" w:firstColumn="1" w:lastColumn="0" w:noHBand="0" w:noVBand="1"/>
      </w:tblPr>
      <w:tblGrid>
        <w:gridCol w:w="883"/>
        <w:gridCol w:w="3080"/>
        <w:gridCol w:w="2541"/>
        <w:gridCol w:w="3952"/>
      </w:tblGrid>
      <w:tr w:rsidR="00092476" w:rsidTr="003B374F">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22" w:type="pct"/>
            <w:vAlign w:val="center"/>
          </w:tcPr>
          <w:p w:rsidR="00092476" w:rsidRPr="00C70B7E" w:rsidRDefault="00092476" w:rsidP="00C70B7E">
            <w:pPr>
              <w:jc w:val="center"/>
              <w:rPr>
                <w:sz w:val="20"/>
                <w:szCs w:val="20"/>
              </w:rPr>
            </w:pPr>
          </w:p>
        </w:tc>
        <w:tc>
          <w:tcPr>
            <w:tcW w:w="1473" w:type="pct"/>
            <w:vAlign w:val="center"/>
          </w:tcPr>
          <w:p w:rsidR="00092476" w:rsidRPr="00C70B7E" w:rsidRDefault="00092476" w:rsidP="00DC459F">
            <w:pPr>
              <w:jc w:val="center"/>
              <w:cnfStyle w:val="100000000000" w:firstRow="1" w:lastRow="0" w:firstColumn="0" w:lastColumn="0" w:oddVBand="0" w:evenVBand="0" w:oddHBand="0" w:evenHBand="0" w:firstRowFirstColumn="0" w:firstRowLastColumn="0" w:lastRowFirstColumn="0" w:lastRowLastColumn="0"/>
              <w:rPr>
                <w:sz w:val="20"/>
                <w:szCs w:val="20"/>
              </w:rPr>
            </w:pPr>
            <w:r w:rsidRPr="00C70B7E">
              <w:rPr>
                <w:sz w:val="20"/>
                <w:szCs w:val="20"/>
              </w:rPr>
              <w:t xml:space="preserve">Activité injectée </w:t>
            </w:r>
          </w:p>
        </w:tc>
        <w:tc>
          <w:tcPr>
            <w:tcW w:w="1215" w:type="pct"/>
            <w:vAlign w:val="center"/>
          </w:tcPr>
          <w:p w:rsidR="00092476" w:rsidRPr="00C70B7E" w:rsidRDefault="00092476" w:rsidP="00C70B7E">
            <w:pPr>
              <w:jc w:val="center"/>
              <w:cnfStyle w:val="100000000000" w:firstRow="1" w:lastRow="0" w:firstColumn="0" w:lastColumn="0" w:oddVBand="0" w:evenVBand="0" w:oddHBand="0" w:evenHBand="0" w:firstRowFirstColumn="0" w:firstRowLastColumn="0" w:lastRowFirstColumn="0" w:lastRowLastColumn="0"/>
              <w:rPr>
                <w:sz w:val="20"/>
                <w:szCs w:val="20"/>
              </w:rPr>
            </w:pPr>
            <w:r w:rsidRPr="00C70B7E">
              <w:rPr>
                <w:sz w:val="20"/>
                <w:szCs w:val="20"/>
              </w:rPr>
              <w:t>Délai</w:t>
            </w:r>
          </w:p>
        </w:tc>
        <w:tc>
          <w:tcPr>
            <w:tcW w:w="1890" w:type="pct"/>
            <w:vAlign w:val="center"/>
          </w:tcPr>
          <w:p w:rsidR="00092476" w:rsidRDefault="00092476" w:rsidP="00092476">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DPUI  homme adulte  </w:t>
            </w:r>
          </w:p>
        </w:tc>
      </w:tr>
      <w:tr w:rsidR="00092476" w:rsidTr="003B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 w:type="pct"/>
            <w:vAlign w:val="center"/>
          </w:tcPr>
          <w:p w:rsidR="00092476" w:rsidRPr="00C70B7E" w:rsidRDefault="00092476" w:rsidP="00C70B7E">
            <w:pPr>
              <w:jc w:val="center"/>
              <w:rPr>
                <w:sz w:val="20"/>
                <w:szCs w:val="20"/>
              </w:rPr>
            </w:pPr>
            <w:r w:rsidRPr="006A4B78">
              <w:rPr>
                <w:sz w:val="20"/>
                <w:szCs w:val="20"/>
                <w:vertAlign w:val="superscript"/>
              </w:rPr>
              <w:t>18</w:t>
            </w:r>
            <w:r w:rsidRPr="006A4B78">
              <w:rPr>
                <w:sz w:val="20"/>
                <w:szCs w:val="20"/>
              </w:rPr>
              <w:t>F</w:t>
            </w:r>
          </w:p>
        </w:tc>
        <w:tc>
          <w:tcPr>
            <w:tcW w:w="1473" w:type="pct"/>
            <w:vAlign w:val="center"/>
          </w:tcPr>
          <w:p w:rsidR="00092476" w:rsidRPr="00C70B7E" w:rsidRDefault="00092476"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2-6 </w:t>
            </w:r>
            <w:proofErr w:type="spellStart"/>
            <w:r>
              <w:rPr>
                <w:sz w:val="20"/>
                <w:szCs w:val="20"/>
              </w:rPr>
              <w:t>MBq</w:t>
            </w:r>
            <w:proofErr w:type="spellEnd"/>
            <w:r>
              <w:rPr>
                <w:sz w:val="20"/>
                <w:szCs w:val="20"/>
              </w:rPr>
              <w:t xml:space="preserve">/kg (150-550 </w:t>
            </w:r>
            <w:proofErr w:type="spellStart"/>
            <w:r>
              <w:rPr>
                <w:sz w:val="20"/>
                <w:szCs w:val="20"/>
              </w:rPr>
              <w:t>MBs</w:t>
            </w:r>
            <w:proofErr w:type="spellEnd"/>
            <w:r>
              <w:rPr>
                <w:sz w:val="20"/>
                <w:szCs w:val="20"/>
              </w:rPr>
              <w:t>/kg</w:t>
            </w:r>
            <w:r w:rsidR="003B374F">
              <w:rPr>
                <w:sz w:val="20"/>
                <w:szCs w:val="20"/>
              </w:rPr>
              <w:t>)</w:t>
            </w:r>
          </w:p>
        </w:tc>
        <w:tc>
          <w:tcPr>
            <w:tcW w:w="1215" w:type="pct"/>
            <w:vAlign w:val="center"/>
          </w:tcPr>
          <w:p w:rsidR="00092476" w:rsidRPr="00C70B7E" w:rsidRDefault="00092476"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30-60 min</w:t>
            </w:r>
          </w:p>
        </w:tc>
        <w:tc>
          <w:tcPr>
            <w:tcW w:w="1890" w:type="pct"/>
            <w:vAlign w:val="center"/>
          </w:tcPr>
          <w:p w:rsidR="00092476" w:rsidRDefault="00092476" w:rsidP="00C70B7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 µSv/</w:t>
            </w:r>
            <w:proofErr w:type="spellStart"/>
            <w:r>
              <w:rPr>
                <w:sz w:val="20"/>
                <w:szCs w:val="20"/>
              </w:rPr>
              <w:t>MBq</w:t>
            </w:r>
            <w:proofErr w:type="spellEnd"/>
            <w:r>
              <w:rPr>
                <w:sz w:val="20"/>
                <w:szCs w:val="20"/>
              </w:rPr>
              <w:t xml:space="preserve"> (SFPM 19)</w:t>
            </w:r>
          </w:p>
        </w:tc>
      </w:tr>
    </w:tbl>
    <w:p w:rsidR="003911CA" w:rsidRDefault="000D4F80" w:rsidP="003B374F">
      <w:pPr>
        <w:pStyle w:val="Titre1"/>
        <w:numPr>
          <w:ilvl w:val="0"/>
          <w:numId w:val="36"/>
        </w:numPr>
        <w:spacing w:after="0"/>
        <w:ind w:left="714" w:hanging="357"/>
        <w:rPr>
          <w:color w:val="ED7D31" w:themeColor="accent2"/>
        </w:rPr>
      </w:pPr>
      <w:r w:rsidRPr="000D4F80">
        <w:rPr>
          <w:color w:val="ED7D31" w:themeColor="accent2"/>
        </w:rPr>
        <w:t xml:space="preserve">Acquisition </w:t>
      </w:r>
      <w:r w:rsidR="00F942A9">
        <w:rPr>
          <w:color w:val="ED7D31" w:themeColor="accent2"/>
        </w:rPr>
        <w:t xml:space="preserve">et traitement </w:t>
      </w:r>
      <w:r w:rsidRPr="000D4F80">
        <w:rPr>
          <w:color w:val="ED7D31" w:themeColor="accent2"/>
        </w:rPr>
        <w:t xml:space="preserve">des images </w:t>
      </w:r>
      <w:proofErr w:type="spellStart"/>
      <w:r w:rsidRPr="000D4F80">
        <w:rPr>
          <w:color w:val="ED7D31" w:themeColor="accent2"/>
        </w:rPr>
        <w:t>scintigraphiques</w:t>
      </w:r>
      <w:proofErr w:type="spellEnd"/>
    </w:p>
    <w:p w:rsidR="00626C20" w:rsidRDefault="00626C20" w:rsidP="00370736">
      <w:pPr>
        <w:spacing w:after="0" w:line="240" w:lineRule="auto"/>
        <w:jc w:val="both"/>
        <w:rPr>
          <w:sz w:val="20"/>
          <w:szCs w:val="20"/>
        </w:rPr>
      </w:pPr>
      <w:r w:rsidRPr="00626C20">
        <w:rPr>
          <w:b/>
          <w:sz w:val="20"/>
          <w:szCs w:val="20"/>
        </w:rPr>
        <w:t>Séquence</w:t>
      </w:r>
      <w:r>
        <w:rPr>
          <w:b/>
          <w:sz w:val="20"/>
          <w:szCs w:val="20"/>
        </w:rPr>
        <w:t>s</w:t>
      </w:r>
      <w:r w:rsidRPr="00626C20">
        <w:rPr>
          <w:b/>
          <w:sz w:val="20"/>
          <w:szCs w:val="20"/>
        </w:rPr>
        <w:t xml:space="preserve"> s’imagerie : </w:t>
      </w:r>
      <w:r w:rsidRPr="003B374F">
        <w:rPr>
          <w:sz w:val="20"/>
          <w:szCs w:val="20"/>
        </w:rPr>
        <w:t>Dépendantes du matériel utilisé. L’acquisition débute 60 min après l’injection chez un patient allongé au repos qui a vidé sa vessie. La longueur acquise dépend de la localisation mais un champ allant de la tête à mi-cuisse est généralement réalisé en commençant par le bas pour que la vessie soit la plus vide possible.</w:t>
      </w:r>
    </w:p>
    <w:p w:rsidR="00626C20" w:rsidRPr="003B374F" w:rsidRDefault="00626C20" w:rsidP="00370736">
      <w:pPr>
        <w:spacing w:after="0" w:line="240" w:lineRule="auto"/>
        <w:jc w:val="both"/>
        <w:rPr>
          <w:sz w:val="20"/>
          <w:szCs w:val="20"/>
        </w:rPr>
      </w:pPr>
      <w:r w:rsidRPr="00626C20">
        <w:rPr>
          <w:b/>
          <w:sz w:val="20"/>
          <w:szCs w:val="20"/>
        </w:rPr>
        <w:t>Traitement des images :</w:t>
      </w:r>
      <w:r>
        <w:rPr>
          <w:b/>
          <w:sz w:val="20"/>
          <w:szCs w:val="20"/>
        </w:rPr>
        <w:t xml:space="preserve"> </w:t>
      </w:r>
      <w:proofErr w:type="spellStart"/>
      <w:r w:rsidRPr="00626C20">
        <w:rPr>
          <w:sz w:val="20"/>
          <w:szCs w:val="20"/>
        </w:rPr>
        <w:t>Algo</w:t>
      </w:r>
      <w:proofErr w:type="spellEnd"/>
      <w:r w:rsidRPr="00626C20">
        <w:rPr>
          <w:sz w:val="20"/>
          <w:szCs w:val="20"/>
        </w:rPr>
        <w:t xml:space="preserve"> itératif donne des meilleurs résultats que rétroprojection filtrée</w:t>
      </w:r>
      <w:r>
        <w:rPr>
          <w:sz w:val="20"/>
          <w:szCs w:val="20"/>
        </w:rPr>
        <w:t xml:space="preserve"> + ajout d’un lissage avant ou après r</w:t>
      </w:r>
      <w:r w:rsidRPr="003B374F">
        <w:rPr>
          <w:sz w:val="20"/>
          <w:szCs w:val="20"/>
        </w:rPr>
        <w:t xml:space="preserve">econstruction mais prendre en compte le risque d’effacement des petites liaisons. </w:t>
      </w:r>
      <w:r w:rsidR="000A7569" w:rsidRPr="003B374F">
        <w:rPr>
          <w:sz w:val="20"/>
          <w:szCs w:val="20"/>
        </w:rPr>
        <w:t xml:space="preserve">Il est conseillé de réaliser l’interprétation sur les images corrigées et non corrigées de l’atténuation. La correction d’atténuation améliorant la visibilité des petites lésions, en particulier </w:t>
      </w:r>
      <w:proofErr w:type="spellStart"/>
      <w:r w:rsidR="000A7569" w:rsidRPr="003B374F">
        <w:rPr>
          <w:sz w:val="20"/>
          <w:szCs w:val="20"/>
        </w:rPr>
        <w:t>intrathoraciques</w:t>
      </w:r>
      <w:proofErr w:type="spellEnd"/>
      <w:r w:rsidR="000A7569" w:rsidRPr="003B374F">
        <w:rPr>
          <w:sz w:val="20"/>
          <w:szCs w:val="20"/>
        </w:rPr>
        <w:t>, mais pouvant induire des artéfacts, en particulier dans les zones de changement rapide du coefficient d’atténuation, donc au voisinage du diaphragme et au niveau de la face. De tels artefacts sont même plus fréquents et plus importants lorsque la TDM est utilisée plutôt qu’une source radioactive pour acquérir les images de transmission, du fait des artefacts de durcissement du faisceau au voisinage des structures métalliques (prothèses).</w:t>
      </w:r>
    </w:p>
    <w:p w:rsidR="000A7569" w:rsidRDefault="000A7569" w:rsidP="00370736">
      <w:pPr>
        <w:spacing w:after="0" w:line="240" w:lineRule="auto"/>
        <w:jc w:val="both"/>
        <w:rPr>
          <w:color w:val="000000"/>
          <w:sz w:val="20"/>
          <w:szCs w:val="20"/>
        </w:rPr>
      </w:pPr>
      <w:r w:rsidRPr="000A7569">
        <w:rPr>
          <w:b/>
          <w:color w:val="000000"/>
          <w:sz w:val="20"/>
          <w:szCs w:val="20"/>
        </w:rPr>
        <w:t>Quantification des images :</w:t>
      </w:r>
      <w:r w:rsidRPr="000A7569">
        <w:rPr>
          <w:sz w:val="20"/>
          <w:szCs w:val="20"/>
        </w:rPr>
        <w:t xml:space="preserve"> </w:t>
      </w:r>
      <w:r w:rsidRPr="000A7569">
        <w:rPr>
          <w:color w:val="000000"/>
          <w:sz w:val="20"/>
          <w:szCs w:val="20"/>
        </w:rPr>
        <w:t xml:space="preserve">Parmi les méthodes simples ne nécessitant qu'une calibration de la caméra en plus de l'acquisition des images d'émission et de transmission, la plus répandue est le calcul, pour chaque lésion, de la valeur standardisée de fixation ou SUV. Elle consiste à rapporter l'activité de la lésion par gramme de tissu à l'activité injectée et à la masse corporelle du patient ; de nombreuses corrections ont été proposées pour tenir compte de la masse maigre du patient, de la glycémie, de l'effet de volume partiel...Cette quantification a surtout été proposée pour aider à la caractérisation des lésions, déterminer le pronostic de la maladie lors de l’examen initial et pour mesurer la variation induite précocement par le traitement chimiothérapique ou </w:t>
      </w:r>
      <w:proofErr w:type="spellStart"/>
      <w:r w:rsidRPr="000A7569">
        <w:rPr>
          <w:color w:val="000000"/>
          <w:sz w:val="20"/>
          <w:szCs w:val="20"/>
        </w:rPr>
        <w:t>hormonothérapique</w:t>
      </w:r>
      <w:proofErr w:type="spellEnd"/>
      <w:r w:rsidRPr="000A7569">
        <w:rPr>
          <w:color w:val="000000"/>
          <w:sz w:val="20"/>
          <w:szCs w:val="20"/>
        </w:rPr>
        <w:t xml:space="preserve"> (cancer du sein). Certains auteurs ont rapporté que son exactitude n'était pas meilleure (voire moins bonne) que celle de la simple analyse visuelle.</w:t>
      </w:r>
    </w:p>
    <w:p w:rsidR="000A7569" w:rsidRPr="000A7569" w:rsidRDefault="000A7569" w:rsidP="00370736">
      <w:pPr>
        <w:spacing w:after="0" w:line="240" w:lineRule="auto"/>
        <w:jc w:val="both"/>
        <w:rPr>
          <w:b/>
          <w:sz w:val="20"/>
          <w:szCs w:val="20"/>
        </w:rPr>
      </w:pPr>
      <w:r w:rsidRPr="000A7569">
        <w:rPr>
          <w:b/>
          <w:color w:val="000000"/>
          <w:sz w:val="20"/>
          <w:szCs w:val="20"/>
        </w:rPr>
        <w:t>Fusion d’image :</w:t>
      </w:r>
      <w:r>
        <w:rPr>
          <w:b/>
          <w:color w:val="000000"/>
          <w:sz w:val="20"/>
          <w:szCs w:val="20"/>
        </w:rPr>
        <w:t xml:space="preserve"> </w:t>
      </w:r>
      <w:r w:rsidRPr="00370736">
        <w:rPr>
          <w:color w:val="000000"/>
          <w:sz w:val="20"/>
          <w:szCs w:val="20"/>
        </w:rPr>
        <w:t>L’examen au [18</w:t>
      </w:r>
      <w:proofErr w:type="gramStart"/>
      <w:r w:rsidRPr="00370736">
        <w:rPr>
          <w:color w:val="000000"/>
          <w:sz w:val="20"/>
          <w:szCs w:val="20"/>
        </w:rPr>
        <w:t>F]-</w:t>
      </w:r>
      <w:proofErr w:type="gramEnd"/>
      <w:r w:rsidRPr="00370736">
        <w:rPr>
          <w:color w:val="000000"/>
          <w:sz w:val="20"/>
          <w:szCs w:val="20"/>
        </w:rPr>
        <w:t>FDG est, dans de nombreuses indications, à la fois plus sensible et plus spécifique que l’imagerie conventionnelle pour déceler le tissu cancéreux. La relative pauvreté de ses images en structures anatomiques aide à repérer visuellement les foyers cancéreux qui se détachent généralement nettement du bruit de fond et des autres structures. Elle devient un handicap pour localiser avec précision les foyers ainsi mis en évidence. On est donc amené à comparer les images obtenues grâce au [18</w:t>
      </w:r>
      <w:proofErr w:type="gramStart"/>
      <w:r w:rsidRPr="00370736">
        <w:rPr>
          <w:color w:val="000000"/>
          <w:sz w:val="20"/>
          <w:szCs w:val="20"/>
        </w:rPr>
        <w:t>F]-</w:t>
      </w:r>
      <w:proofErr w:type="gramEnd"/>
      <w:r w:rsidRPr="00370736">
        <w:rPr>
          <w:color w:val="000000"/>
          <w:sz w:val="20"/>
          <w:szCs w:val="20"/>
        </w:rPr>
        <w:t>FDG avec les images homologues de TDM et/ou d’IRM, plus riches en détails et en rapports anatomiques</w:t>
      </w:r>
      <w:r w:rsidR="00370736" w:rsidRPr="00370736">
        <w:rPr>
          <w:color w:val="000000"/>
          <w:sz w:val="20"/>
          <w:szCs w:val="20"/>
        </w:rPr>
        <w:t>.</w:t>
      </w:r>
      <w:r w:rsidR="00370736">
        <w:rPr>
          <w:color w:val="000000"/>
          <w:sz w:val="20"/>
          <w:szCs w:val="20"/>
        </w:rPr>
        <w:t xml:space="preserve"> Si les images sont réalisées sur des images différentes, elles sont recalées soit à l’aide de repères anatomiques visibles sur les deux modalités soit de à l’aide de repère radioactif et radio-opaque placé à la peau du patient. </w:t>
      </w:r>
      <w:r w:rsidR="00370736" w:rsidRPr="00370736">
        <w:rPr>
          <w:color w:val="000000"/>
          <w:sz w:val="20"/>
          <w:szCs w:val="20"/>
        </w:rPr>
        <w:t>La génération récente de machines TEP dédiées associe, dans une même machine, la TEP et une image tomographique de transmission obtenue grâce au rayons X. Celle-ci permet, outre la correction d’atténuation, une fusion de l’image fonctionnelle obtenue grâce au [18</w:t>
      </w:r>
      <w:proofErr w:type="gramStart"/>
      <w:r w:rsidR="00370736" w:rsidRPr="00370736">
        <w:rPr>
          <w:color w:val="000000"/>
          <w:sz w:val="20"/>
          <w:szCs w:val="20"/>
        </w:rPr>
        <w:t>F]-</w:t>
      </w:r>
      <w:proofErr w:type="gramEnd"/>
      <w:r w:rsidR="00370736" w:rsidRPr="00370736">
        <w:rPr>
          <w:color w:val="000000"/>
          <w:sz w:val="20"/>
          <w:szCs w:val="20"/>
        </w:rPr>
        <w:t>FDG et d’une image anatomique.</w:t>
      </w:r>
    </w:p>
    <w:sectPr w:rsidR="000A7569" w:rsidRPr="000A7569" w:rsidSect="009F0C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2B0"/>
    <w:multiLevelType w:val="hybridMultilevel"/>
    <w:tmpl w:val="19D8D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81F01"/>
    <w:multiLevelType w:val="hybridMultilevel"/>
    <w:tmpl w:val="297607E2"/>
    <w:lvl w:ilvl="0" w:tplc="040C0013">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D13779"/>
    <w:multiLevelType w:val="hybridMultilevel"/>
    <w:tmpl w:val="C37C1D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303296E"/>
    <w:multiLevelType w:val="hybridMultilevel"/>
    <w:tmpl w:val="1B946A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031EE6"/>
    <w:multiLevelType w:val="hybridMultilevel"/>
    <w:tmpl w:val="237A7E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D37B51"/>
    <w:multiLevelType w:val="hybridMultilevel"/>
    <w:tmpl w:val="DBB8A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AD12D8"/>
    <w:multiLevelType w:val="hybridMultilevel"/>
    <w:tmpl w:val="07267A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1843490"/>
    <w:multiLevelType w:val="hybridMultilevel"/>
    <w:tmpl w:val="6846A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1BF7E94"/>
    <w:multiLevelType w:val="hybridMultilevel"/>
    <w:tmpl w:val="8C2A9D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1C729E"/>
    <w:multiLevelType w:val="hybridMultilevel"/>
    <w:tmpl w:val="10307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D6365A"/>
    <w:multiLevelType w:val="hybridMultilevel"/>
    <w:tmpl w:val="220C74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4BA6235"/>
    <w:multiLevelType w:val="hybridMultilevel"/>
    <w:tmpl w:val="CB96AE0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9297AA6"/>
    <w:multiLevelType w:val="hybridMultilevel"/>
    <w:tmpl w:val="5C080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886F2B"/>
    <w:multiLevelType w:val="hybridMultilevel"/>
    <w:tmpl w:val="F3FED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E366F1"/>
    <w:multiLevelType w:val="hybridMultilevel"/>
    <w:tmpl w:val="060C40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B43730C"/>
    <w:multiLevelType w:val="hybridMultilevel"/>
    <w:tmpl w:val="543CE10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B672AD"/>
    <w:multiLevelType w:val="hybridMultilevel"/>
    <w:tmpl w:val="545A5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E50703C"/>
    <w:multiLevelType w:val="hybridMultilevel"/>
    <w:tmpl w:val="115A00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FFF7EFF"/>
    <w:multiLevelType w:val="hybridMultilevel"/>
    <w:tmpl w:val="7E282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4160F2"/>
    <w:multiLevelType w:val="hybridMultilevel"/>
    <w:tmpl w:val="09E28C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6F756F0"/>
    <w:multiLevelType w:val="hybridMultilevel"/>
    <w:tmpl w:val="1E227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86F2F1C"/>
    <w:multiLevelType w:val="hybridMultilevel"/>
    <w:tmpl w:val="DF706F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91056DB"/>
    <w:multiLevelType w:val="hybridMultilevel"/>
    <w:tmpl w:val="4E1049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07C05B6"/>
    <w:multiLevelType w:val="hybridMultilevel"/>
    <w:tmpl w:val="A82A08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67B1A87"/>
    <w:multiLevelType w:val="hybridMultilevel"/>
    <w:tmpl w:val="D01A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C215660"/>
    <w:multiLevelType w:val="hybridMultilevel"/>
    <w:tmpl w:val="C6A05C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E1536AA"/>
    <w:multiLevelType w:val="hybridMultilevel"/>
    <w:tmpl w:val="C8C238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7E648E2"/>
    <w:multiLevelType w:val="hybridMultilevel"/>
    <w:tmpl w:val="8BCEC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741904"/>
    <w:multiLevelType w:val="hybridMultilevel"/>
    <w:tmpl w:val="D480DE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CCF2E85"/>
    <w:multiLevelType w:val="hybridMultilevel"/>
    <w:tmpl w:val="1BE68C2A"/>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30" w15:restartNumberingAfterBreak="0">
    <w:nsid w:val="613E4C44"/>
    <w:multiLevelType w:val="hybridMultilevel"/>
    <w:tmpl w:val="124C32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6A063E9"/>
    <w:multiLevelType w:val="hybridMultilevel"/>
    <w:tmpl w:val="45948E2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92865AD"/>
    <w:multiLevelType w:val="hybridMultilevel"/>
    <w:tmpl w:val="14E02A6A"/>
    <w:lvl w:ilvl="0" w:tplc="BCD24F34">
      <w:start w:val="2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6FE50FA"/>
    <w:multiLevelType w:val="hybridMultilevel"/>
    <w:tmpl w:val="BE7E8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F6723D"/>
    <w:multiLevelType w:val="hybridMultilevel"/>
    <w:tmpl w:val="18C49380"/>
    <w:lvl w:ilvl="0" w:tplc="D03045B2">
      <w:start w:val="1"/>
      <w:numFmt w:val="upperRoman"/>
      <w:lvlText w:val="%1."/>
      <w:lvlJc w:val="right"/>
      <w:pPr>
        <w:ind w:left="720" w:hanging="360"/>
      </w:pPr>
      <w:rPr>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F147B90"/>
    <w:multiLevelType w:val="hybridMultilevel"/>
    <w:tmpl w:val="498E1C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3"/>
  </w:num>
  <w:num w:numId="2">
    <w:abstractNumId w:val="34"/>
  </w:num>
  <w:num w:numId="3">
    <w:abstractNumId w:val="32"/>
  </w:num>
  <w:num w:numId="4">
    <w:abstractNumId w:val="25"/>
  </w:num>
  <w:num w:numId="5">
    <w:abstractNumId w:val="29"/>
  </w:num>
  <w:num w:numId="6">
    <w:abstractNumId w:val="9"/>
  </w:num>
  <w:num w:numId="7">
    <w:abstractNumId w:val="12"/>
  </w:num>
  <w:num w:numId="8">
    <w:abstractNumId w:val="10"/>
  </w:num>
  <w:num w:numId="9">
    <w:abstractNumId w:val="13"/>
  </w:num>
  <w:num w:numId="10">
    <w:abstractNumId w:val="35"/>
  </w:num>
  <w:num w:numId="11">
    <w:abstractNumId w:val="4"/>
  </w:num>
  <w:num w:numId="12">
    <w:abstractNumId w:val="27"/>
  </w:num>
  <w:num w:numId="13">
    <w:abstractNumId w:val="20"/>
  </w:num>
  <w:num w:numId="14">
    <w:abstractNumId w:val="3"/>
  </w:num>
  <w:num w:numId="15">
    <w:abstractNumId w:val="31"/>
  </w:num>
  <w:num w:numId="16">
    <w:abstractNumId w:val="24"/>
  </w:num>
  <w:num w:numId="17">
    <w:abstractNumId w:val="17"/>
  </w:num>
  <w:num w:numId="18">
    <w:abstractNumId w:val="19"/>
  </w:num>
  <w:num w:numId="19">
    <w:abstractNumId w:val="33"/>
  </w:num>
  <w:num w:numId="20">
    <w:abstractNumId w:val="8"/>
  </w:num>
  <w:num w:numId="21">
    <w:abstractNumId w:val="2"/>
  </w:num>
  <w:num w:numId="22">
    <w:abstractNumId w:val="11"/>
  </w:num>
  <w:num w:numId="23">
    <w:abstractNumId w:val="14"/>
  </w:num>
  <w:num w:numId="24">
    <w:abstractNumId w:val="18"/>
  </w:num>
  <w:num w:numId="25">
    <w:abstractNumId w:val="16"/>
  </w:num>
  <w:num w:numId="26">
    <w:abstractNumId w:val="28"/>
  </w:num>
  <w:num w:numId="27">
    <w:abstractNumId w:val="22"/>
  </w:num>
  <w:num w:numId="28">
    <w:abstractNumId w:val="5"/>
  </w:num>
  <w:num w:numId="29">
    <w:abstractNumId w:val="30"/>
  </w:num>
  <w:num w:numId="30">
    <w:abstractNumId w:val="21"/>
  </w:num>
  <w:num w:numId="31">
    <w:abstractNumId w:val="6"/>
  </w:num>
  <w:num w:numId="32">
    <w:abstractNumId w:val="7"/>
  </w:num>
  <w:num w:numId="33">
    <w:abstractNumId w:val="0"/>
  </w:num>
  <w:num w:numId="34">
    <w:abstractNumId w:val="15"/>
  </w:num>
  <w:num w:numId="35">
    <w:abstractNumId w:val="26"/>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11"/>
    <w:rsid w:val="00092476"/>
    <w:rsid w:val="000A7569"/>
    <w:rsid w:val="000B7190"/>
    <w:rsid w:val="000D4F80"/>
    <w:rsid w:val="00125498"/>
    <w:rsid w:val="00183BED"/>
    <w:rsid w:val="001C3CC5"/>
    <w:rsid w:val="002A0801"/>
    <w:rsid w:val="002C0BA5"/>
    <w:rsid w:val="002C4901"/>
    <w:rsid w:val="00354F9E"/>
    <w:rsid w:val="00370736"/>
    <w:rsid w:val="00372AEA"/>
    <w:rsid w:val="003911CA"/>
    <w:rsid w:val="003B374F"/>
    <w:rsid w:val="003F197D"/>
    <w:rsid w:val="0047540C"/>
    <w:rsid w:val="00475A35"/>
    <w:rsid w:val="0051575D"/>
    <w:rsid w:val="005E233F"/>
    <w:rsid w:val="005F5C63"/>
    <w:rsid w:val="00626C20"/>
    <w:rsid w:val="006636DA"/>
    <w:rsid w:val="006A4525"/>
    <w:rsid w:val="006A4B78"/>
    <w:rsid w:val="006F6CE7"/>
    <w:rsid w:val="00711D35"/>
    <w:rsid w:val="0075774F"/>
    <w:rsid w:val="00787436"/>
    <w:rsid w:val="0079679B"/>
    <w:rsid w:val="00800E53"/>
    <w:rsid w:val="00935317"/>
    <w:rsid w:val="00956601"/>
    <w:rsid w:val="009F0C11"/>
    <w:rsid w:val="00A73CE6"/>
    <w:rsid w:val="00AD13EC"/>
    <w:rsid w:val="00B5386F"/>
    <w:rsid w:val="00B567DE"/>
    <w:rsid w:val="00B7479F"/>
    <w:rsid w:val="00C143BE"/>
    <w:rsid w:val="00C70B7E"/>
    <w:rsid w:val="00C759BC"/>
    <w:rsid w:val="00C87BA6"/>
    <w:rsid w:val="00D44A03"/>
    <w:rsid w:val="00D75CD5"/>
    <w:rsid w:val="00D956CD"/>
    <w:rsid w:val="00DC459F"/>
    <w:rsid w:val="00F758A8"/>
    <w:rsid w:val="00F942A9"/>
    <w:rsid w:val="00FC7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1206"/>
  <w15:chartTrackingRefBased/>
  <w15:docId w15:val="{15CCBD6B-6B53-4C1C-A559-04EEA942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540C"/>
    <w:pPr>
      <w:keepNext/>
      <w:keepLines/>
      <w:spacing w:before="120" w:after="120" w:line="240" w:lineRule="auto"/>
      <w:outlineLvl w:val="0"/>
    </w:pPr>
    <w:rPr>
      <w:rFonts w:asciiTheme="majorHAnsi" w:eastAsiaTheme="majorEastAsia" w:hAnsiTheme="majorHAnsi"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F0C11"/>
    <w:pPr>
      <w:ind w:left="720"/>
      <w:contextualSpacing/>
    </w:pPr>
  </w:style>
  <w:style w:type="character" w:customStyle="1" w:styleId="Titre1Car">
    <w:name w:val="Titre 1 Car"/>
    <w:basedOn w:val="Policepardfaut"/>
    <w:link w:val="Titre1"/>
    <w:uiPriority w:val="9"/>
    <w:rsid w:val="0047540C"/>
    <w:rPr>
      <w:rFonts w:asciiTheme="majorHAnsi" w:eastAsiaTheme="majorEastAsia" w:hAnsiTheme="majorHAnsi" w:cstheme="majorBidi"/>
      <w:b/>
      <w:color w:val="2E74B5" w:themeColor="accent1" w:themeShade="BF"/>
      <w:sz w:val="32"/>
      <w:szCs w:val="32"/>
    </w:rPr>
  </w:style>
  <w:style w:type="table" w:styleId="Grilledutableau">
    <w:name w:val="Table Grid"/>
    <w:basedOn w:val="TableauNormal"/>
    <w:uiPriority w:val="39"/>
    <w:rsid w:val="00475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C490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simple5">
    <w:name w:val="Plain Table 5"/>
    <w:basedOn w:val="TableauNormal"/>
    <w:uiPriority w:val="45"/>
    <w:rsid w:val="002C49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2C49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5Fonc-Accentuation2">
    <w:name w:val="Grid Table 5 Dark Accent 2"/>
    <w:basedOn w:val="TableauNormal"/>
    <w:uiPriority w:val="50"/>
    <w:rsid w:val="002C49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613647">
      <w:bodyDiv w:val="1"/>
      <w:marLeft w:val="0"/>
      <w:marRight w:val="0"/>
      <w:marTop w:val="0"/>
      <w:marBottom w:val="0"/>
      <w:divBdr>
        <w:top w:val="none" w:sz="0" w:space="0" w:color="auto"/>
        <w:left w:val="none" w:sz="0" w:space="0" w:color="auto"/>
        <w:bottom w:val="none" w:sz="0" w:space="0" w:color="auto"/>
        <w:right w:val="none" w:sz="0" w:space="0" w:color="auto"/>
      </w:divBdr>
      <w:divsChild>
        <w:div w:id="2068608280">
          <w:marLeft w:val="0"/>
          <w:marRight w:val="0"/>
          <w:marTop w:val="0"/>
          <w:marBottom w:val="0"/>
          <w:divBdr>
            <w:top w:val="none" w:sz="0" w:space="0" w:color="auto"/>
            <w:left w:val="none" w:sz="0" w:space="0" w:color="auto"/>
            <w:bottom w:val="none" w:sz="0" w:space="0" w:color="auto"/>
            <w:right w:val="none" w:sz="0" w:space="0" w:color="auto"/>
          </w:divBdr>
          <w:divsChild>
            <w:div w:id="1991664797">
              <w:marLeft w:val="0"/>
              <w:marRight w:val="0"/>
              <w:marTop w:val="0"/>
              <w:marBottom w:val="0"/>
              <w:divBdr>
                <w:top w:val="none" w:sz="0" w:space="0" w:color="auto"/>
                <w:left w:val="none" w:sz="0" w:space="0" w:color="auto"/>
                <w:bottom w:val="none" w:sz="0" w:space="0" w:color="auto"/>
                <w:right w:val="none" w:sz="0" w:space="0" w:color="auto"/>
              </w:divBdr>
              <w:divsChild>
                <w:div w:id="1333608419">
                  <w:marLeft w:val="0"/>
                  <w:marRight w:val="0"/>
                  <w:marTop w:val="0"/>
                  <w:marBottom w:val="0"/>
                  <w:divBdr>
                    <w:top w:val="none" w:sz="0" w:space="0" w:color="auto"/>
                    <w:left w:val="none" w:sz="0" w:space="0" w:color="auto"/>
                    <w:bottom w:val="none" w:sz="0" w:space="0" w:color="auto"/>
                    <w:right w:val="none" w:sz="0" w:space="0" w:color="auto"/>
                  </w:divBdr>
                  <w:divsChild>
                    <w:div w:id="2139637393">
                      <w:marLeft w:val="0"/>
                      <w:marRight w:val="0"/>
                      <w:marTop w:val="0"/>
                      <w:marBottom w:val="0"/>
                      <w:divBdr>
                        <w:top w:val="none" w:sz="0" w:space="0" w:color="auto"/>
                        <w:left w:val="none" w:sz="0" w:space="0" w:color="auto"/>
                        <w:bottom w:val="none" w:sz="0" w:space="0" w:color="auto"/>
                        <w:right w:val="none" w:sz="0" w:space="0" w:color="auto"/>
                      </w:divBdr>
                      <w:divsChild>
                        <w:div w:id="225989925">
                          <w:marLeft w:val="0"/>
                          <w:marRight w:val="0"/>
                          <w:marTop w:val="0"/>
                          <w:marBottom w:val="0"/>
                          <w:divBdr>
                            <w:top w:val="none" w:sz="0" w:space="0" w:color="auto"/>
                            <w:left w:val="none" w:sz="0" w:space="0" w:color="auto"/>
                            <w:bottom w:val="none" w:sz="0" w:space="0" w:color="auto"/>
                            <w:right w:val="none" w:sz="0" w:space="0" w:color="auto"/>
                          </w:divBdr>
                          <w:divsChild>
                            <w:div w:id="353968251">
                              <w:marLeft w:val="0"/>
                              <w:marRight w:val="0"/>
                              <w:marTop w:val="0"/>
                              <w:marBottom w:val="0"/>
                              <w:divBdr>
                                <w:top w:val="none" w:sz="0" w:space="0" w:color="auto"/>
                                <w:left w:val="none" w:sz="0" w:space="0" w:color="auto"/>
                                <w:bottom w:val="none" w:sz="0" w:space="0" w:color="auto"/>
                                <w:right w:val="none" w:sz="0" w:space="0" w:color="auto"/>
                              </w:divBdr>
                              <w:divsChild>
                                <w:div w:id="1072393214">
                                  <w:marLeft w:val="0"/>
                                  <w:marRight w:val="0"/>
                                  <w:marTop w:val="0"/>
                                  <w:marBottom w:val="0"/>
                                  <w:divBdr>
                                    <w:top w:val="none" w:sz="0" w:space="0" w:color="auto"/>
                                    <w:left w:val="none" w:sz="0" w:space="0" w:color="auto"/>
                                    <w:bottom w:val="none" w:sz="0" w:space="0" w:color="auto"/>
                                    <w:right w:val="none" w:sz="0" w:space="0" w:color="auto"/>
                                  </w:divBdr>
                                  <w:divsChild>
                                    <w:div w:id="64912865">
                                      <w:marLeft w:val="0"/>
                                      <w:marRight w:val="0"/>
                                      <w:marTop w:val="0"/>
                                      <w:marBottom w:val="0"/>
                                      <w:divBdr>
                                        <w:top w:val="none" w:sz="0" w:space="0" w:color="auto"/>
                                        <w:left w:val="none" w:sz="0" w:space="0" w:color="auto"/>
                                        <w:bottom w:val="none" w:sz="0" w:space="0" w:color="auto"/>
                                        <w:right w:val="none" w:sz="0" w:space="0" w:color="auto"/>
                                      </w:divBdr>
                                      <w:divsChild>
                                        <w:div w:id="1834833983">
                                          <w:marLeft w:val="0"/>
                                          <w:marRight w:val="0"/>
                                          <w:marTop w:val="0"/>
                                          <w:marBottom w:val="0"/>
                                          <w:divBdr>
                                            <w:top w:val="none" w:sz="0" w:space="0" w:color="auto"/>
                                            <w:left w:val="none" w:sz="0" w:space="0" w:color="auto"/>
                                            <w:bottom w:val="none" w:sz="0" w:space="0" w:color="auto"/>
                                            <w:right w:val="none" w:sz="0" w:space="0" w:color="auto"/>
                                          </w:divBdr>
                                          <w:divsChild>
                                            <w:div w:id="914556631">
                                              <w:marLeft w:val="0"/>
                                              <w:marRight w:val="0"/>
                                              <w:marTop w:val="0"/>
                                              <w:marBottom w:val="0"/>
                                              <w:divBdr>
                                                <w:top w:val="single" w:sz="12" w:space="2" w:color="FFFFCC"/>
                                                <w:left w:val="single" w:sz="12" w:space="2" w:color="FFFFCC"/>
                                                <w:bottom w:val="single" w:sz="12" w:space="2" w:color="FFFFCC"/>
                                                <w:right w:val="single" w:sz="12" w:space="0" w:color="FFFFCC"/>
                                              </w:divBdr>
                                              <w:divsChild>
                                                <w:div w:id="1491948771">
                                                  <w:marLeft w:val="0"/>
                                                  <w:marRight w:val="0"/>
                                                  <w:marTop w:val="0"/>
                                                  <w:marBottom w:val="0"/>
                                                  <w:divBdr>
                                                    <w:top w:val="none" w:sz="0" w:space="0" w:color="auto"/>
                                                    <w:left w:val="none" w:sz="0" w:space="0" w:color="auto"/>
                                                    <w:bottom w:val="none" w:sz="0" w:space="0" w:color="auto"/>
                                                    <w:right w:val="none" w:sz="0" w:space="0" w:color="auto"/>
                                                  </w:divBdr>
                                                  <w:divsChild>
                                                    <w:div w:id="909778475">
                                                      <w:marLeft w:val="0"/>
                                                      <w:marRight w:val="0"/>
                                                      <w:marTop w:val="0"/>
                                                      <w:marBottom w:val="0"/>
                                                      <w:divBdr>
                                                        <w:top w:val="none" w:sz="0" w:space="0" w:color="auto"/>
                                                        <w:left w:val="none" w:sz="0" w:space="0" w:color="auto"/>
                                                        <w:bottom w:val="none" w:sz="0" w:space="0" w:color="auto"/>
                                                        <w:right w:val="none" w:sz="0" w:space="0" w:color="auto"/>
                                                      </w:divBdr>
                                                      <w:divsChild>
                                                        <w:div w:id="1445953236">
                                                          <w:marLeft w:val="0"/>
                                                          <w:marRight w:val="0"/>
                                                          <w:marTop w:val="0"/>
                                                          <w:marBottom w:val="0"/>
                                                          <w:divBdr>
                                                            <w:top w:val="none" w:sz="0" w:space="0" w:color="auto"/>
                                                            <w:left w:val="none" w:sz="0" w:space="0" w:color="auto"/>
                                                            <w:bottom w:val="none" w:sz="0" w:space="0" w:color="auto"/>
                                                            <w:right w:val="none" w:sz="0" w:space="0" w:color="auto"/>
                                                          </w:divBdr>
                                                          <w:divsChild>
                                                            <w:div w:id="2020042101">
                                                              <w:marLeft w:val="0"/>
                                                              <w:marRight w:val="0"/>
                                                              <w:marTop w:val="0"/>
                                                              <w:marBottom w:val="0"/>
                                                              <w:divBdr>
                                                                <w:top w:val="none" w:sz="0" w:space="0" w:color="auto"/>
                                                                <w:left w:val="none" w:sz="0" w:space="0" w:color="auto"/>
                                                                <w:bottom w:val="none" w:sz="0" w:space="0" w:color="auto"/>
                                                                <w:right w:val="none" w:sz="0" w:space="0" w:color="auto"/>
                                                              </w:divBdr>
                                                              <w:divsChild>
                                                                <w:div w:id="382563339">
                                                                  <w:marLeft w:val="0"/>
                                                                  <w:marRight w:val="0"/>
                                                                  <w:marTop w:val="0"/>
                                                                  <w:marBottom w:val="0"/>
                                                                  <w:divBdr>
                                                                    <w:top w:val="none" w:sz="0" w:space="0" w:color="auto"/>
                                                                    <w:left w:val="none" w:sz="0" w:space="0" w:color="auto"/>
                                                                    <w:bottom w:val="none" w:sz="0" w:space="0" w:color="auto"/>
                                                                    <w:right w:val="none" w:sz="0" w:space="0" w:color="auto"/>
                                                                  </w:divBdr>
                                                                  <w:divsChild>
                                                                    <w:div w:id="822770214">
                                                                      <w:marLeft w:val="0"/>
                                                                      <w:marRight w:val="0"/>
                                                                      <w:marTop w:val="0"/>
                                                                      <w:marBottom w:val="0"/>
                                                                      <w:divBdr>
                                                                        <w:top w:val="none" w:sz="0" w:space="0" w:color="auto"/>
                                                                        <w:left w:val="none" w:sz="0" w:space="0" w:color="auto"/>
                                                                        <w:bottom w:val="none" w:sz="0" w:space="0" w:color="auto"/>
                                                                        <w:right w:val="none" w:sz="0" w:space="0" w:color="auto"/>
                                                                      </w:divBdr>
                                                                      <w:divsChild>
                                                                        <w:div w:id="1732655800">
                                                                          <w:marLeft w:val="0"/>
                                                                          <w:marRight w:val="0"/>
                                                                          <w:marTop w:val="0"/>
                                                                          <w:marBottom w:val="0"/>
                                                                          <w:divBdr>
                                                                            <w:top w:val="none" w:sz="0" w:space="0" w:color="auto"/>
                                                                            <w:left w:val="none" w:sz="0" w:space="0" w:color="auto"/>
                                                                            <w:bottom w:val="none" w:sz="0" w:space="0" w:color="auto"/>
                                                                            <w:right w:val="none" w:sz="0" w:space="0" w:color="auto"/>
                                                                          </w:divBdr>
                                                                          <w:divsChild>
                                                                            <w:div w:id="1733849686">
                                                                              <w:marLeft w:val="0"/>
                                                                              <w:marRight w:val="0"/>
                                                                              <w:marTop w:val="0"/>
                                                                              <w:marBottom w:val="0"/>
                                                                              <w:divBdr>
                                                                                <w:top w:val="none" w:sz="0" w:space="0" w:color="auto"/>
                                                                                <w:left w:val="none" w:sz="0" w:space="0" w:color="auto"/>
                                                                                <w:bottom w:val="none" w:sz="0" w:space="0" w:color="auto"/>
                                                                                <w:right w:val="none" w:sz="0" w:space="0" w:color="auto"/>
                                                                              </w:divBdr>
                                                                              <w:divsChild>
                                                                                <w:div w:id="894389593">
                                                                                  <w:marLeft w:val="0"/>
                                                                                  <w:marRight w:val="0"/>
                                                                                  <w:marTop w:val="0"/>
                                                                                  <w:marBottom w:val="0"/>
                                                                                  <w:divBdr>
                                                                                    <w:top w:val="none" w:sz="0" w:space="0" w:color="auto"/>
                                                                                    <w:left w:val="none" w:sz="0" w:space="0" w:color="auto"/>
                                                                                    <w:bottom w:val="none" w:sz="0" w:space="0" w:color="auto"/>
                                                                                    <w:right w:val="none" w:sz="0" w:space="0" w:color="auto"/>
                                                                                  </w:divBdr>
                                                                                  <w:divsChild>
                                                                                    <w:div w:id="1200626611">
                                                                                      <w:marLeft w:val="0"/>
                                                                                      <w:marRight w:val="0"/>
                                                                                      <w:marTop w:val="0"/>
                                                                                      <w:marBottom w:val="0"/>
                                                                                      <w:divBdr>
                                                                                        <w:top w:val="none" w:sz="0" w:space="0" w:color="auto"/>
                                                                                        <w:left w:val="none" w:sz="0" w:space="0" w:color="auto"/>
                                                                                        <w:bottom w:val="none" w:sz="0" w:space="0" w:color="auto"/>
                                                                                        <w:right w:val="none" w:sz="0" w:space="0" w:color="auto"/>
                                                                                      </w:divBdr>
                                                                                      <w:divsChild>
                                                                                        <w:div w:id="1029375872">
                                                                                          <w:marLeft w:val="0"/>
                                                                                          <w:marRight w:val="120"/>
                                                                                          <w:marTop w:val="0"/>
                                                                                          <w:marBottom w:val="150"/>
                                                                                          <w:divBdr>
                                                                                            <w:top w:val="single" w:sz="2" w:space="0" w:color="EFEFEF"/>
                                                                                            <w:left w:val="single" w:sz="6" w:space="0" w:color="EFEFEF"/>
                                                                                            <w:bottom w:val="single" w:sz="6" w:space="0" w:color="E2E2E2"/>
                                                                                            <w:right w:val="single" w:sz="6" w:space="0" w:color="EFEFEF"/>
                                                                                          </w:divBdr>
                                                                                          <w:divsChild>
                                                                                            <w:div w:id="790633475">
                                                                                              <w:marLeft w:val="0"/>
                                                                                              <w:marRight w:val="0"/>
                                                                                              <w:marTop w:val="0"/>
                                                                                              <w:marBottom w:val="0"/>
                                                                                              <w:divBdr>
                                                                                                <w:top w:val="none" w:sz="0" w:space="0" w:color="auto"/>
                                                                                                <w:left w:val="none" w:sz="0" w:space="0" w:color="auto"/>
                                                                                                <w:bottom w:val="none" w:sz="0" w:space="0" w:color="auto"/>
                                                                                                <w:right w:val="none" w:sz="0" w:space="0" w:color="auto"/>
                                                                                              </w:divBdr>
                                                                                              <w:divsChild>
                                                                                                <w:div w:id="809638074">
                                                                                                  <w:marLeft w:val="0"/>
                                                                                                  <w:marRight w:val="0"/>
                                                                                                  <w:marTop w:val="0"/>
                                                                                                  <w:marBottom w:val="0"/>
                                                                                                  <w:divBdr>
                                                                                                    <w:top w:val="none" w:sz="0" w:space="0" w:color="auto"/>
                                                                                                    <w:left w:val="none" w:sz="0" w:space="0" w:color="auto"/>
                                                                                                    <w:bottom w:val="none" w:sz="0" w:space="0" w:color="auto"/>
                                                                                                    <w:right w:val="none" w:sz="0" w:space="0" w:color="auto"/>
                                                                                                  </w:divBdr>
                                                                                                  <w:divsChild>
                                                                                                    <w:div w:id="470755866">
                                                                                                      <w:marLeft w:val="0"/>
                                                                                                      <w:marRight w:val="0"/>
                                                                                                      <w:marTop w:val="0"/>
                                                                                                      <w:marBottom w:val="0"/>
                                                                                                      <w:divBdr>
                                                                                                        <w:top w:val="none" w:sz="0" w:space="0" w:color="auto"/>
                                                                                                        <w:left w:val="none" w:sz="0" w:space="0" w:color="auto"/>
                                                                                                        <w:bottom w:val="none" w:sz="0" w:space="0" w:color="auto"/>
                                                                                                        <w:right w:val="none" w:sz="0" w:space="0" w:color="auto"/>
                                                                                                      </w:divBdr>
                                                                                                      <w:divsChild>
                                                                                                        <w:div w:id="1225877152">
                                                                                                          <w:marLeft w:val="0"/>
                                                                                                          <w:marRight w:val="0"/>
                                                                                                          <w:marTop w:val="0"/>
                                                                                                          <w:marBottom w:val="0"/>
                                                                                                          <w:divBdr>
                                                                                                            <w:top w:val="single" w:sz="6" w:space="0" w:color="E5E5E5"/>
                                                                                                            <w:left w:val="none" w:sz="0" w:space="0" w:color="auto"/>
                                                                                                            <w:bottom w:val="none" w:sz="0" w:space="0" w:color="auto"/>
                                                                                                            <w:right w:val="none" w:sz="0" w:space="0" w:color="auto"/>
                                                                                                          </w:divBdr>
                                                                                                          <w:divsChild>
                                                                                                            <w:div w:id="85733348">
                                                                                                              <w:marLeft w:val="0"/>
                                                                                                              <w:marRight w:val="0"/>
                                                                                                              <w:marTop w:val="0"/>
                                                                                                              <w:marBottom w:val="0"/>
                                                                                                              <w:divBdr>
                                                                                                                <w:top w:val="single" w:sz="6" w:space="9" w:color="D8D8D8"/>
                                                                                                                <w:left w:val="none" w:sz="0" w:space="0" w:color="auto"/>
                                                                                                                <w:bottom w:val="none" w:sz="0" w:space="0" w:color="auto"/>
                                                                                                                <w:right w:val="none" w:sz="0" w:space="0" w:color="auto"/>
                                                                                                              </w:divBdr>
                                                                                                              <w:divsChild>
                                                                                                                <w:div w:id="502938061">
                                                                                                                  <w:marLeft w:val="0"/>
                                                                                                                  <w:marRight w:val="0"/>
                                                                                                                  <w:marTop w:val="0"/>
                                                                                                                  <w:marBottom w:val="0"/>
                                                                                                                  <w:divBdr>
                                                                                                                    <w:top w:val="none" w:sz="0" w:space="0" w:color="auto"/>
                                                                                                                    <w:left w:val="none" w:sz="0" w:space="0" w:color="auto"/>
                                                                                                                    <w:bottom w:val="none" w:sz="0" w:space="0" w:color="auto"/>
                                                                                                                    <w:right w:val="none" w:sz="0" w:space="0" w:color="auto"/>
                                                                                                                  </w:divBdr>
                                                                                                                  <w:divsChild>
                                                                                                                    <w:div w:id="186141735">
                                                                                                                      <w:marLeft w:val="0"/>
                                                                                                                      <w:marRight w:val="0"/>
                                                                                                                      <w:marTop w:val="0"/>
                                                                                                                      <w:marBottom w:val="0"/>
                                                                                                                      <w:divBdr>
                                                                                                                        <w:top w:val="none" w:sz="0" w:space="0" w:color="auto"/>
                                                                                                                        <w:left w:val="none" w:sz="0" w:space="0" w:color="auto"/>
                                                                                                                        <w:bottom w:val="none" w:sz="0" w:space="0" w:color="auto"/>
                                                                                                                        <w:right w:val="none" w:sz="0" w:space="0" w:color="auto"/>
                                                                                                                      </w:divBdr>
                                                                                                                      <w:divsChild>
                                                                                                                        <w:div w:id="1095902534">
                                                                                                                          <w:marLeft w:val="0"/>
                                                                                                                          <w:marRight w:val="0"/>
                                                                                                                          <w:marTop w:val="0"/>
                                                                                                                          <w:marBottom w:val="0"/>
                                                                                                                          <w:divBdr>
                                                                                                                            <w:top w:val="none" w:sz="0" w:space="0" w:color="auto"/>
                                                                                                                            <w:left w:val="none" w:sz="0" w:space="0" w:color="auto"/>
                                                                                                                            <w:bottom w:val="none" w:sz="0" w:space="0" w:color="auto"/>
                                                                                                                            <w:right w:val="none" w:sz="0" w:space="0" w:color="auto"/>
                                                                                                                          </w:divBdr>
                                                                                                                          <w:divsChild>
                                                                                                                            <w:div w:id="1240017539">
                                                                                                                              <w:marLeft w:val="-6000"/>
                                                                                                                              <w:marRight w:val="0"/>
                                                                                                                              <w:marTop w:val="0"/>
                                                                                                                              <w:marBottom w:val="135"/>
                                                                                                                              <w:divBdr>
                                                                                                                                <w:top w:val="none" w:sz="0" w:space="0" w:color="auto"/>
                                                                                                                                <w:left w:val="none" w:sz="0" w:space="0" w:color="auto"/>
                                                                                                                                <w:bottom w:val="single" w:sz="6" w:space="0" w:color="E5E5E5"/>
                                                                                                                                <w:right w:val="none" w:sz="0" w:space="0" w:color="auto"/>
                                                                                                                              </w:divBdr>
                                                                                                                              <w:divsChild>
                                                                                                                                <w:div w:id="1832600789">
                                                                                                                                  <w:marLeft w:val="0"/>
                                                                                                                                  <w:marRight w:val="0"/>
                                                                                                                                  <w:marTop w:val="0"/>
                                                                                                                                  <w:marBottom w:val="0"/>
                                                                                                                                  <w:divBdr>
                                                                                                                                    <w:top w:val="none" w:sz="0" w:space="0" w:color="auto"/>
                                                                                                                                    <w:left w:val="none" w:sz="0" w:space="0" w:color="auto"/>
                                                                                                                                    <w:bottom w:val="none" w:sz="0" w:space="0" w:color="auto"/>
                                                                                                                                    <w:right w:val="none" w:sz="0" w:space="0" w:color="auto"/>
                                                                                                                                  </w:divBdr>
                                                                                                                                  <w:divsChild>
                                                                                                                                    <w:div w:id="266425319">
                                                                                                                                      <w:marLeft w:val="0"/>
                                                                                                                                      <w:marRight w:val="0"/>
                                                                                                                                      <w:marTop w:val="0"/>
                                                                                                                                      <w:marBottom w:val="0"/>
                                                                                                                                      <w:divBdr>
                                                                                                                                        <w:top w:val="none" w:sz="0" w:space="0" w:color="auto"/>
                                                                                                                                        <w:left w:val="none" w:sz="0" w:space="0" w:color="auto"/>
                                                                                                                                        <w:bottom w:val="none" w:sz="0" w:space="0" w:color="auto"/>
                                                                                                                                        <w:right w:val="none" w:sz="0" w:space="0" w:color="auto"/>
                                                                                                                                      </w:divBdr>
                                                                                                                                      <w:divsChild>
                                                                                                                                        <w:div w:id="1664116113">
                                                                                                                                          <w:marLeft w:val="0"/>
                                                                                                                                          <w:marRight w:val="0"/>
                                                                                                                                          <w:marTop w:val="0"/>
                                                                                                                                          <w:marBottom w:val="0"/>
                                                                                                                                          <w:divBdr>
                                                                                                                                            <w:top w:val="none" w:sz="0" w:space="0" w:color="auto"/>
                                                                                                                                            <w:left w:val="none" w:sz="0" w:space="0" w:color="auto"/>
                                                                                                                                            <w:bottom w:val="none" w:sz="0" w:space="0" w:color="auto"/>
                                                                                                                                            <w:right w:val="none" w:sz="0" w:space="0" w:color="auto"/>
                                                                                                                                          </w:divBdr>
                                                                                                                                          <w:divsChild>
                                                                                                                                            <w:div w:id="68620001">
                                                                                                                                              <w:marLeft w:val="0"/>
                                                                                                                                              <w:marRight w:val="0"/>
                                                                                                                                              <w:marTop w:val="0"/>
                                                                                                                                              <w:marBottom w:val="0"/>
                                                                                                                                              <w:divBdr>
                                                                                                                                                <w:top w:val="single" w:sz="6" w:space="0" w:color="666666"/>
                                                                                                                                                <w:left w:val="single" w:sz="6" w:space="0" w:color="CCCCCC"/>
                                                                                                                                                <w:bottom w:val="single" w:sz="6" w:space="0" w:color="CCCCCC"/>
                                                                                                                                                <w:right w:val="single" w:sz="6" w:space="0" w:color="CCCCCC"/>
                                                                                                                                              </w:divBdr>
                                                                                                                                              <w:divsChild>
                                                                                                                                                <w:div w:id="1015567">
                                                                                                                                                  <w:marLeft w:val="30"/>
                                                                                                                                                  <w:marRight w:val="0"/>
                                                                                                                                                  <w:marTop w:val="0"/>
                                                                                                                                                  <w:marBottom w:val="0"/>
                                                                                                                                                  <w:divBdr>
                                                                                                                                                    <w:top w:val="none" w:sz="0" w:space="0" w:color="auto"/>
                                                                                                                                                    <w:left w:val="none" w:sz="0" w:space="0" w:color="auto"/>
                                                                                                                                                    <w:bottom w:val="none" w:sz="0" w:space="0" w:color="auto"/>
                                                                                                                                                    <w:right w:val="none" w:sz="0" w:space="0" w:color="auto"/>
                                                                                                                                                  </w:divBdr>
                                                                                                                                                  <w:divsChild>
                                                                                                                                                    <w:div w:id="1888183652">
                                                                                                                                                      <w:marLeft w:val="0"/>
                                                                                                                                                      <w:marRight w:val="0"/>
                                                                                                                                                      <w:marTop w:val="0"/>
                                                                                                                                                      <w:marBottom w:val="0"/>
                                                                                                                                                      <w:divBdr>
                                                                                                                                                        <w:top w:val="none" w:sz="0" w:space="0" w:color="auto"/>
                                                                                                                                                        <w:left w:val="none" w:sz="0" w:space="0" w:color="auto"/>
                                                                                                                                                        <w:bottom w:val="none" w:sz="0" w:space="0" w:color="auto"/>
                                                                                                                                                        <w:right w:val="none" w:sz="0" w:space="0" w:color="auto"/>
                                                                                                                                                      </w:divBdr>
                                                                                                                                                    </w:div>
                                                                                                                                                    <w:div w:id="11502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768</Words>
  <Characters>4230</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jsalv</dc:creator>
  <cp:keywords/>
  <dc:description/>
  <cp:lastModifiedBy>jsalv</cp:lastModifiedBy>
  <cp:revision>6</cp:revision>
  <dcterms:created xsi:type="dcterms:W3CDTF">2016-03-10T11:00:00Z</dcterms:created>
  <dcterms:modified xsi:type="dcterms:W3CDTF">2016-05-11T11:40:00Z</dcterms:modified>
</cp:coreProperties>
</file>