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44F" w:rsidRDefault="00994107" w:rsidP="00994107">
      <w:pPr>
        <w:jc w:val="center"/>
        <w:rPr>
          <w:b/>
          <w:bCs/>
        </w:rPr>
      </w:pPr>
      <w:r>
        <w:rPr>
          <w:b/>
          <w:bCs/>
        </w:rPr>
        <w:t>4 Mars 2014</w:t>
      </w:r>
    </w:p>
    <w:p w:rsidR="00994107" w:rsidRDefault="00994107" w:rsidP="00994107">
      <w:pPr>
        <w:rPr>
          <w:b/>
          <w:bCs/>
        </w:rPr>
      </w:pPr>
      <w:r>
        <w:rPr>
          <w:b/>
          <w:bCs/>
        </w:rPr>
        <w:t>Partie 1 : Radiothérapie</w:t>
      </w:r>
    </w:p>
    <w:p w:rsidR="00994107" w:rsidRDefault="00994107" w:rsidP="00994107">
      <w:r>
        <w:rPr>
          <w:u w:val="single"/>
        </w:rPr>
        <w:t>Question 1 </w:t>
      </w:r>
      <w:r>
        <w:t>: CQ LINAC</w:t>
      </w:r>
    </w:p>
    <w:p w:rsidR="00994107" w:rsidRDefault="00994107" w:rsidP="00994107">
      <w:pPr>
        <w:pStyle w:val="Paragraphedeliste"/>
        <w:numPr>
          <w:ilvl w:val="0"/>
          <w:numId w:val="2"/>
        </w:numPr>
      </w:pPr>
    </w:p>
    <w:p w:rsidR="00994107" w:rsidRDefault="00994107" w:rsidP="00994107">
      <w:pPr>
        <w:pStyle w:val="Paragraphedeliste"/>
        <w:numPr>
          <w:ilvl w:val="1"/>
          <w:numId w:val="2"/>
        </w:numPr>
      </w:pPr>
    </w:p>
    <w:p w:rsidR="00994107" w:rsidRDefault="00994107" w:rsidP="00994107">
      <w:pPr>
        <w:pStyle w:val="Paragraphedeliste"/>
        <w:numPr>
          <w:ilvl w:val="2"/>
          <w:numId w:val="2"/>
        </w:numPr>
      </w:pPr>
      <w:r w:rsidRPr="005512EA">
        <w:rPr>
          <w:u w:val="single"/>
        </w:rPr>
        <w:t>Zone homogène</w:t>
      </w:r>
      <w:r>
        <w:t xml:space="preserve"> d’un champ d’irradiation en régime photon : pour des champs carrés de dimensions sup ou égales à 10 x 10 cm², est définie par la surface contenant des points distants de l’axe d’au plus :</w:t>
      </w:r>
    </w:p>
    <w:p w:rsidR="00994107" w:rsidRDefault="00994107" w:rsidP="00994107">
      <w:pPr>
        <w:pStyle w:val="Paragraphedeliste"/>
        <w:numPr>
          <w:ilvl w:val="3"/>
          <w:numId w:val="2"/>
        </w:numPr>
      </w:pPr>
      <w:r>
        <w:t>80% de la demi-longueur des axes médians du champ lumineux, pour des points situés sur les médianes.</w:t>
      </w:r>
    </w:p>
    <w:p w:rsidR="00994107" w:rsidRDefault="00994107" w:rsidP="00994107">
      <w:pPr>
        <w:pStyle w:val="Paragraphedeliste"/>
        <w:numPr>
          <w:ilvl w:val="3"/>
          <w:numId w:val="2"/>
        </w:numPr>
      </w:pPr>
      <w:r>
        <w:t>70% de la demi-longueur des diagonales du champ lumineux</w:t>
      </w:r>
      <w:r w:rsidR="004829B5">
        <w:t>, pour des points situés sur les diagonales, la dose étant normalisée à 100 % sur l’axe du faisceau.</w:t>
      </w:r>
    </w:p>
    <w:p w:rsidR="005512EA" w:rsidRDefault="005512EA" w:rsidP="00994107">
      <w:pPr>
        <w:pStyle w:val="Paragraphedeliste"/>
        <w:numPr>
          <w:ilvl w:val="3"/>
          <w:numId w:val="2"/>
        </w:numPr>
      </w:pPr>
      <w:r>
        <w:t>Ramené à 60 % pour des champs entre 5x5 et 10x10.</w:t>
      </w:r>
    </w:p>
    <w:p w:rsidR="005512EA" w:rsidRPr="005512EA" w:rsidRDefault="003F7370" w:rsidP="005512EA">
      <w:pPr>
        <w:pStyle w:val="Paragraphedeliste"/>
        <w:ind w:left="2508"/>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oMath>
      </m:oMathPara>
    </w:p>
    <w:p w:rsidR="005512EA" w:rsidRDefault="005512EA" w:rsidP="005512EA">
      <w:pPr>
        <w:pStyle w:val="Paragraphedeliste"/>
        <w:ind w:left="2508"/>
        <w:rPr>
          <w:rFonts w:eastAsiaTheme="minorEastAsia"/>
        </w:rPr>
      </w:pPr>
      <w:r>
        <w:rPr>
          <w:rFonts w:eastAsiaTheme="minorEastAsia"/>
        </w:rPr>
        <w:t>Tolérance +/- 3 %</w:t>
      </w:r>
    </w:p>
    <w:p w:rsidR="005512EA" w:rsidRDefault="00625F64" w:rsidP="005512EA">
      <w:pPr>
        <w:pStyle w:val="Paragraphedeliste"/>
        <w:ind w:left="2508"/>
        <w:rPr>
          <w:rFonts w:eastAsiaTheme="minorEastAsia"/>
        </w:rPr>
      </w:pPr>
      <w:proofErr w:type="spellStart"/>
      <w:r>
        <w:rPr>
          <w:rFonts w:eastAsiaTheme="minorEastAsia"/>
        </w:rPr>
        <w:t>Dmax</w:t>
      </w:r>
      <w:proofErr w:type="gramStart"/>
      <w:r>
        <w:rPr>
          <w:rFonts w:eastAsiaTheme="minorEastAsia"/>
        </w:rPr>
        <w:t>,min</w:t>
      </w:r>
      <w:proofErr w:type="spellEnd"/>
      <w:proofErr w:type="gramEnd"/>
      <w:r>
        <w:rPr>
          <w:rFonts w:eastAsiaTheme="minorEastAsia"/>
        </w:rPr>
        <w:t xml:space="preserve"> : Dose </w:t>
      </w:r>
      <w:proofErr w:type="spellStart"/>
      <w:r>
        <w:rPr>
          <w:rFonts w:eastAsiaTheme="minorEastAsia"/>
        </w:rPr>
        <w:t>max,min</w:t>
      </w:r>
      <w:proofErr w:type="spellEnd"/>
      <w:r>
        <w:rPr>
          <w:rFonts w:eastAsiaTheme="minorEastAsia"/>
        </w:rPr>
        <w:t xml:space="preserve"> sur les points de la ligne médiane de la zone homogène.</w:t>
      </w:r>
    </w:p>
    <w:p w:rsidR="00625F64" w:rsidRDefault="00625F64" w:rsidP="005512EA">
      <w:pPr>
        <w:pStyle w:val="Paragraphedeliste"/>
        <w:ind w:left="2508"/>
        <w:rPr>
          <w:rFonts w:eastAsiaTheme="minorEastAsia"/>
        </w:rPr>
      </w:pPr>
    </w:p>
    <w:p w:rsidR="005512EA" w:rsidRPr="00625F64" w:rsidRDefault="005512EA" w:rsidP="005512EA">
      <w:pPr>
        <w:pStyle w:val="Paragraphedeliste"/>
        <w:numPr>
          <w:ilvl w:val="2"/>
          <w:numId w:val="2"/>
        </w:numPr>
        <w:rPr>
          <w:rFonts w:eastAsiaTheme="minorEastAsia"/>
          <w:u w:val="single"/>
        </w:rPr>
      </w:pPr>
      <w:r w:rsidRPr="005512EA">
        <w:rPr>
          <w:rFonts w:eastAsiaTheme="minorEastAsia"/>
          <w:u w:val="single"/>
        </w:rPr>
        <w:t>Facteur de transmission d’un filtre en coin</w:t>
      </w:r>
      <w:r w:rsidR="00625F64">
        <w:rPr>
          <w:rFonts w:eastAsiaTheme="minorEastAsia"/>
          <w:u w:val="single"/>
        </w:rPr>
        <w:t> </w:t>
      </w:r>
      <w:r w:rsidR="00625F64">
        <w:rPr>
          <w:rFonts w:eastAsiaTheme="minorEastAsia"/>
        </w:rPr>
        <w:t>: rapport des doses absorbées mesurées sur l’axe à la profondeur de réf avec et sans filtre en coin. Dépend de la géométrie et des dimensions du faisceau.</w:t>
      </w:r>
    </w:p>
    <w:p w:rsidR="00625F64" w:rsidRPr="00625F64" w:rsidRDefault="00625F64" w:rsidP="00625F64">
      <w:pPr>
        <w:pStyle w:val="Paragraphedeliste"/>
        <w:ind w:left="2508"/>
        <w:rPr>
          <w:rFonts w:eastAsiaTheme="minorEastAsia"/>
          <w:u w:val="single"/>
        </w:rPr>
      </w:pPr>
    </w:p>
    <w:p w:rsidR="00625F64" w:rsidRPr="00561318" w:rsidRDefault="00625F64" w:rsidP="008C2512">
      <w:pPr>
        <w:pStyle w:val="Paragraphedeliste"/>
        <w:numPr>
          <w:ilvl w:val="2"/>
          <w:numId w:val="2"/>
        </w:numPr>
        <w:rPr>
          <w:rFonts w:eastAsiaTheme="minorEastAsia"/>
          <w:u w:val="single"/>
        </w:rPr>
      </w:pPr>
      <w:r>
        <w:rPr>
          <w:rFonts w:eastAsiaTheme="minorEastAsia"/>
          <w:u w:val="single"/>
        </w:rPr>
        <w:t>Pénombre </w:t>
      </w:r>
      <w:r>
        <w:rPr>
          <w:rFonts w:eastAsiaTheme="minorEastAsia"/>
        </w:rPr>
        <w:t xml:space="preserve">: </w:t>
      </w:r>
      <w:r w:rsidR="008C2512">
        <w:rPr>
          <w:rFonts w:eastAsiaTheme="minorEastAsia"/>
        </w:rPr>
        <w:t>pénombre physique des champs d’irradiation est caractérisée par la distance latérale entre le point à 80% et 20% de la dose à l’axe du faisceau, mesurée sur les axes principaux des champs carr</w:t>
      </w:r>
      <w:r w:rsidR="00561318">
        <w:rPr>
          <w:rFonts w:eastAsiaTheme="minorEastAsia"/>
        </w:rPr>
        <w:t>és à la profondeur de référence.</w:t>
      </w:r>
    </w:p>
    <w:p w:rsidR="00561318" w:rsidRPr="00561318" w:rsidRDefault="00561318" w:rsidP="00561318">
      <w:pPr>
        <w:pStyle w:val="Paragraphedeliste"/>
        <w:rPr>
          <w:rFonts w:eastAsiaTheme="minorEastAsia"/>
          <w:u w:val="single"/>
        </w:rPr>
      </w:pPr>
    </w:p>
    <w:p w:rsidR="00561318" w:rsidRPr="00561318" w:rsidRDefault="00561318" w:rsidP="00561318">
      <w:pPr>
        <w:pStyle w:val="Paragraphedeliste"/>
        <w:numPr>
          <w:ilvl w:val="2"/>
          <w:numId w:val="2"/>
        </w:numPr>
        <w:rPr>
          <w:rFonts w:eastAsiaTheme="minorEastAsia"/>
          <w:u w:val="single"/>
        </w:rPr>
      </w:pPr>
      <w:r>
        <w:rPr>
          <w:rFonts w:eastAsiaTheme="minorEastAsia"/>
          <w:u w:val="single"/>
        </w:rPr>
        <w:t>Indice de qualité </w:t>
      </w:r>
      <w:r>
        <w:rPr>
          <w:rFonts w:eastAsiaTheme="minorEastAsia"/>
        </w:rPr>
        <w:t xml:space="preserve">: TPR 20/10 rapport des doses absorbées aux profondeurs 20 et 10 cm dans l’eau avec un DSD de 100 cm et un champ 10x10 cm² à l’iso. Sinon D20/D10 pareil mais DSS </w:t>
      </w:r>
      <w:proofErr w:type="spellStart"/>
      <w:r>
        <w:rPr>
          <w:rFonts w:eastAsiaTheme="minorEastAsia"/>
        </w:rPr>
        <w:t>cste</w:t>
      </w:r>
      <w:proofErr w:type="spellEnd"/>
      <w:r>
        <w:rPr>
          <w:rFonts w:eastAsiaTheme="minorEastAsia"/>
        </w:rPr>
        <w:t xml:space="preserve"> et 10x10 à la surface</w:t>
      </w:r>
    </w:p>
    <w:p w:rsidR="00561318" w:rsidRPr="00561318" w:rsidRDefault="00561318" w:rsidP="00561318">
      <w:pPr>
        <w:pStyle w:val="Paragraphedeliste"/>
        <w:rPr>
          <w:rFonts w:eastAsiaTheme="minorEastAsia"/>
          <w:u w:val="single"/>
        </w:rPr>
      </w:pPr>
    </w:p>
    <w:p w:rsidR="00561318" w:rsidRPr="00561318" w:rsidRDefault="00561318" w:rsidP="00561318">
      <w:pPr>
        <w:pStyle w:val="Paragraphedeliste"/>
        <w:numPr>
          <w:ilvl w:val="1"/>
          <w:numId w:val="2"/>
        </w:numPr>
        <w:rPr>
          <w:rFonts w:eastAsiaTheme="minorEastAsia"/>
          <w:u w:val="single"/>
        </w:rPr>
      </w:pPr>
    </w:p>
    <w:p w:rsidR="00561318" w:rsidRPr="008826BA" w:rsidRDefault="008826BA" w:rsidP="00561318">
      <w:pPr>
        <w:pStyle w:val="Paragraphedeliste"/>
        <w:numPr>
          <w:ilvl w:val="2"/>
          <w:numId w:val="2"/>
        </w:numPr>
        <w:rPr>
          <w:rFonts w:eastAsiaTheme="minorEastAsia"/>
          <w:u w:val="single"/>
        </w:rPr>
      </w:pPr>
      <w:r>
        <w:rPr>
          <w:rFonts w:eastAsiaTheme="minorEastAsia"/>
        </w:rPr>
        <w:t>Opérations de contrôle interne sur les systèmes de sécurité</w:t>
      </w:r>
    </w:p>
    <w:tbl>
      <w:tblPr>
        <w:tblStyle w:val="Grilledutableau"/>
        <w:tblW w:w="0" w:type="auto"/>
        <w:tblInd w:w="3228" w:type="dxa"/>
        <w:tblLook w:val="04A0" w:firstRow="1" w:lastRow="0" w:firstColumn="1" w:lastColumn="0" w:noHBand="0" w:noVBand="1"/>
      </w:tblPr>
      <w:tblGrid>
        <w:gridCol w:w="2006"/>
        <w:gridCol w:w="2652"/>
        <w:gridCol w:w="1176"/>
      </w:tblGrid>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Contrôles</w:t>
            </w:r>
          </w:p>
        </w:tc>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Tolérances</w:t>
            </w:r>
          </w:p>
        </w:tc>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Périodicité</w:t>
            </w:r>
          </w:p>
        </w:tc>
      </w:tr>
      <w:tr w:rsidR="003C4231" w:rsidTr="00177DBA">
        <w:tc>
          <w:tcPr>
            <w:tcW w:w="0" w:type="auto"/>
            <w:vAlign w:val="center"/>
          </w:tcPr>
          <w:p w:rsidR="008826BA" w:rsidRPr="003C4231" w:rsidRDefault="008826BA" w:rsidP="008826BA">
            <w:pPr>
              <w:pStyle w:val="Paragraphedeliste"/>
              <w:ind w:left="0"/>
              <w:jc w:val="center"/>
              <w:rPr>
                <w:rFonts w:eastAsiaTheme="minorEastAsia"/>
              </w:rPr>
            </w:pPr>
            <w:r w:rsidRPr="003C4231">
              <w:rPr>
                <w:rFonts w:eastAsiaTheme="minorEastAsia"/>
              </w:rPr>
              <w:t>Indicateurs relatifs à la présence du faisceau (à l’extérieur de la salle)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 xml:space="preserve">Voyants au-dessus de la salle de traitement + indicateurs de </w:t>
            </w:r>
            <w:proofErr w:type="spellStart"/>
            <w:r>
              <w:rPr>
                <w:rFonts w:eastAsiaTheme="minorEastAsia"/>
              </w:rPr>
              <w:t>fscx</w:t>
            </w:r>
            <w:proofErr w:type="spellEnd"/>
            <w:r>
              <w:rPr>
                <w:rFonts w:eastAsiaTheme="minorEastAsia"/>
              </w:rPr>
              <w:t xml:space="preserve"> au pupitre doivent être en marche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S</w:t>
            </w:r>
            <w:r>
              <w:rPr>
                <w:rFonts w:eastAsiaTheme="minorEastAsia"/>
              </w:rPr>
              <w:t xml:space="preserve">ystème </w:t>
            </w:r>
            <w:proofErr w:type="spellStart"/>
            <w:r>
              <w:rPr>
                <w:rFonts w:eastAsiaTheme="minorEastAsia"/>
              </w:rPr>
              <w:t>anti-collision</w:t>
            </w:r>
            <w:proofErr w:type="spellEnd"/>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Toute collision simulée doit impérativement arrêter les mouvements</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 xml:space="preserve">Dispositif de commande de </w:t>
            </w:r>
            <w:r>
              <w:rPr>
                <w:rFonts w:eastAsiaTheme="minorEastAsia"/>
              </w:rPr>
              <w:lastRenderedPageBreak/>
              <w:t>l’appareil et de la table de traitement</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lastRenderedPageBreak/>
              <w:t xml:space="preserve">Mouvement du bras ou de la table impossible sans </w:t>
            </w:r>
            <w:r>
              <w:rPr>
                <w:rFonts w:eastAsiaTheme="minorEastAsia"/>
              </w:rPr>
              <w:lastRenderedPageBreak/>
              <w:t xml:space="preserve">actionner les 2 interrupteurs de </w:t>
            </w:r>
            <w:proofErr w:type="spellStart"/>
            <w:r>
              <w:rPr>
                <w:rFonts w:eastAsiaTheme="minorEastAsia"/>
              </w:rPr>
              <w:t>sécurié</w:t>
            </w:r>
            <w:proofErr w:type="spellEnd"/>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lastRenderedPageBreak/>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Système de surveillance patient</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Caméra de surveillance + interphone en état de marche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Indicateurs</w:t>
            </w:r>
            <w:r w:rsidR="003E3044">
              <w:rPr>
                <w:rFonts w:eastAsiaTheme="minorEastAsia"/>
              </w:rPr>
              <w:t xml:space="preserve"> relatifs à la présence du faisceau (à l’intérieur de la salle)</w:t>
            </w:r>
          </w:p>
        </w:tc>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 xml:space="preserve">Voyants dans la salle de </w:t>
            </w:r>
            <w:proofErr w:type="spellStart"/>
            <w:r>
              <w:rPr>
                <w:rFonts w:eastAsiaTheme="minorEastAsia"/>
              </w:rPr>
              <w:t>ttt</w:t>
            </w:r>
            <w:proofErr w:type="spellEnd"/>
            <w:r>
              <w:rPr>
                <w:rFonts w:eastAsiaTheme="minorEastAsia"/>
              </w:rPr>
              <w:t xml:space="preserve"> doivent être en état de marche</w:t>
            </w:r>
          </w:p>
        </w:tc>
        <w:tc>
          <w:tcPr>
            <w:tcW w:w="0" w:type="auto"/>
            <w:vAlign w:val="center"/>
          </w:tcPr>
          <w:p w:rsidR="008826BA" w:rsidRPr="003C4231" w:rsidRDefault="00BA56B6" w:rsidP="008826BA">
            <w:pPr>
              <w:pStyle w:val="Paragraphedeliste"/>
              <w:ind w:left="0"/>
              <w:jc w:val="center"/>
              <w:rPr>
                <w:rFonts w:eastAsiaTheme="minorEastAsia"/>
              </w:rPr>
            </w:pPr>
            <w:r>
              <w:rPr>
                <w:rFonts w:eastAsiaTheme="minorEastAsia"/>
              </w:rPr>
              <w:t>Mensuel</w:t>
            </w:r>
          </w:p>
        </w:tc>
      </w:tr>
      <w:tr w:rsidR="003C4231" w:rsidTr="00177DBA">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Dispositifs d’arrêt d’urgence</w:t>
            </w:r>
          </w:p>
        </w:tc>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Machine éteinte le dispositif d’arrêt d’urgence enclenché, il doit impossible de redémarrer la machine</w:t>
            </w:r>
          </w:p>
        </w:tc>
        <w:tc>
          <w:tcPr>
            <w:tcW w:w="0" w:type="auto"/>
            <w:vAlign w:val="center"/>
          </w:tcPr>
          <w:p w:rsidR="008826BA" w:rsidRPr="003C4231" w:rsidRDefault="00BA56B6" w:rsidP="008826BA">
            <w:pPr>
              <w:pStyle w:val="Paragraphedeliste"/>
              <w:ind w:left="0"/>
              <w:jc w:val="center"/>
              <w:rPr>
                <w:rFonts w:eastAsiaTheme="minorEastAsia"/>
              </w:rPr>
            </w:pPr>
            <w:r>
              <w:rPr>
                <w:rFonts w:eastAsiaTheme="minorEastAsia"/>
              </w:rPr>
              <w:t>Mensuel</w:t>
            </w:r>
          </w:p>
        </w:tc>
      </w:tr>
      <w:tr w:rsidR="003C4231" w:rsidTr="00177DBA">
        <w:tc>
          <w:tcPr>
            <w:tcW w:w="0" w:type="auto"/>
            <w:vAlign w:val="center"/>
          </w:tcPr>
          <w:p w:rsidR="008826BA" w:rsidRPr="003E3044" w:rsidRDefault="003E3044" w:rsidP="008826BA">
            <w:pPr>
              <w:pStyle w:val="Paragraphedeliste"/>
              <w:ind w:left="0"/>
              <w:jc w:val="center"/>
              <w:rPr>
                <w:rFonts w:eastAsiaTheme="minorEastAsia"/>
              </w:rPr>
            </w:pPr>
            <w:r>
              <w:rPr>
                <w:rFonts w:eastAsiaTheme="minorEastAsia"/>
              </w:rPr>
              <w:t>Accessoires hors contention (filtre en coin, applicateur e-, porte accessoire</w:t>
            </w:r>
          </w:p>
        </w:tc>
        <w:tc>
          <w:tcPr>
            <w:tcW w:w="0" w:type="auto"/>
            <w:vAlign w:val="center"/>
          </w:tcPr>
          <w:p w:rsidR="008826BA" w:rsidRDefault="003E3044" w:rsidP="008826BA">
            <w:pPr>
              <w:pStyle w:val="Paragraphedeliste"/>
              <w:ind w:left="0"/>
              <w:jc w:val="center"/>
              <w:rPr>
                <w:rFonts w:eastAsiaTheme="minorEastAsia"/>
              </w:rPr>
            </w:pPr>
            <w:r>
              <w:rPr>
                <w:rFonts w:eastAsiaTheme="minorEastAsia"/>
              </w:rPr>
              <w:t xml:space="preserve">Pas de </w:t>
            </w:r>
            <w:proofErr w:type="gramStart"/>
            <w:r>
              <w:rPr>
                <w:rFonts w:eastAsiaTheme="minorEastAsia"/>
              </w:rPr>
              <w:t>désin</w:t>
            </w:r>
            <w:r w:rsidR="00BA56B6">
              <w:rPr>
                <w:rFonts w:eastAsiaTheme="minorEastAsia"/>
              </w:rPr>
              <w:t>sertions possible</w:t>
            </w:r>
            <w:proofErr w:type="gramEnd"/>
          </w:p>
          <w:p w:rsidR="00BA56B6" w:rsidRPr="003E3044" w:rsidRDefault="00BA56B6" w:rsidP="008826BA">
            <w:pPr>
              <w:pStyle w:val="Paragraphedeliste"/>
              <w:ind w:left="0"/>
              <w:jc w:val="center"/>
              <w:rPr>
                <w:rFonts w:eastAsiaTheme="minorEastAsia"/>
              </w:rPr>
            </w:pPr>
            <w:r>
              <w:rPr>
                <w:rFonts w:eastAsiaTheme="minorEastAsia"/>
              </w:rPr>
              <w:t>Pas de déformation physique des accessoires</w:t>
            </w:r>
          </w:p>
        </w:tc>
        <w:tc>
          <w:tcPr>
            <w:tcW w:w="0" w:type="auto"/>
            <w:vAlign w:val="center"/>
          </w:tcPr>
          <w:p w:rsidR="008826BA" w:rsidRPr="00BA56B6" w:rsidRDefault="00BA56B6" w:rsidP="008826BA">
            <w:pPr>
              <w:pStyle w:val="Paragraphedeliste"/>
              <w:ind w:left="0"/>
              <w:jc w:val="center"/>
              <w:rPr>
                <w:rFonts w:eastAsiaTheme="minorEastAsia"/>
              </w:rPr>
            </w:pPr>
            <w:r>
              <w:rPr>
                <w:rFonts w:eastAsiaTheme="minorEastAsia"/>
              </w:rPr>
              <w:t>Mensuel</w:t>
            </w:r>
          </w:p>
        </w:tc>
      </w:tr>
    </w:tbl>
    <w:p w:rsidR="008826BA" w:rsidRDefault="008826BA" w:rsidP="008826BA">
      <w:pPr>
        <w:pStyle w:val="Paragraphedeliste"/>
        <w:ind w:left="3228"/>
        <w:rPr>
          <w:rFonts w:eastAsiaTheme="minorEastAsia"/>
          <w:u w:val="single"/>
        </w:rPr>
      </w:pPr>
    </w:p>
    <w:p w:rsidR="00733779" w:rsidRPr="00733779" w:rsidRDefault="00733779" w:rsidP="00733779">
      <w:pPr>
        <w:pStyle w:val="Paragraphedeliste"/>
        <w:numPr>
          <w:ilvl w:val="2"/>
          <w:numId w:val="2"/>
        </w:numPr>
        <w:rPr>
          <w:rFonts w:eastAsiaTheme="minorEastAsia"/>
          <w:u w:val="single"/>
        </w:rPr>
      </w:pPr>
      <w:r>
        <w:rPr>
          <w:rFonts w:eastAsiaTheme="minorEastAsia"/>
        </w:rPr>
        <w:t>Opérations de contrôle du faisceau en régime photon mode statique</w:t>
      </w:r>
    </w:p>
    <w:tbl>
      <w:tblPr>
        <w:tblStyle w:val="Grilledutableau"/>
        <w:tblW w:w="0" w:type="auto"/>
        <w:tblInd w:w="1068" w:type="dxa"/>
        <w:tblLook w:val="04A0" w:firstRow="1" w:lastRow="0" w:firstColumn="1" w:lastColumn="0" w:noHBand="0" w:noVBand="1"/>
      </w:tblPr>
      <w:tblGrid>
        <w:gridCol w:w="2690"/>
        <w:gridCol w:w="2703"/>
        <w:gridCol w:w="2601"/>
      </w:tblGrid>
      <w:tr w:rsidR="00DB6C2A" w:rsidTr="00733779">
        <w:tc>
          <w:tcPr>
            <w:tcW w:w="3020" w:type="dxa"/>
            <w:vAlign w:val="center"/>
          </w:tcPr>
          <w:p w:rsidR="00733779" w:rsidRPr="00733779" w:rsidRDefault="00733779" w:rsidP="00733779">
            <w:pPr>
              <w:pStyle w:val="Paragraphedeliste"/>
              <w:ind w:left="0"/>
              <w:jc w:val="center"/>
              <w:rPr>
                <w:rFonts w:eastAsiaTheme="minorEastAsia"/>
              </w:rPr>
            </w:pPr>
            <w:r>
              <w:rPr>
                <w:rFonts w:eastAsiaTheme="minorEastAsia"/>
              </w:rPr>
              <w:t>Contrôles</w:t>
            </w:r>
          </w:p>
        </w:tc>
        <w:tc>
          <w:tcPr>
            <w:tcW w:w="3021" w:type="dxa"/>
            <w:vAlign w:val="center"/>
          </w:tcPr>
          <w:p w:rsidR="00733779" w:rsidRPr="00733779" w:rsidRDefault="00733779" w:rsidP="00733779">
            <w:pPr>
              <w:pStyle w:val="Paragraphedeliste"/>
              <w:ind w:left="0"/>
              <w:jc w:val="center"/>
              <w:rPr>
                <w:rFonts w:eastAsiaTheme="minorEastAsia"/>
              </w:rPr>
            </w:pPr>
            <w:r>
              <w:rPr>
                <w:rFonts w:eastAsiaTheme="minorEastAsia"/>
              </w:rPr>
              <w:t>Tolérance</w:t>
            </w:r>
          </w:p>
        </w:tc>
        <w:tc>
          <w:tcPr>
            <w:tcW w:w="3021" w:type="dxa"/>
            <w:vAlign w:val="center"/>
          </w:tcPr>
          <w:p w:rsidR="00733779" w:rsidRPr="00733779" w:rsidRDefault="00733779" w:rsidP="00733779">
            <w:pPr>
              <w:pStyle w:val="Paragraphedeliste"/>
              <w:ind w:left="0"/>
              <w:jc w:val="center"/>
              <w:rPr>
                <w:rFonts w:eastAsiaTheme="minorEastAsia"/>
              </w:rPr>
            </w:pPr>
            <w:r>
              <w:rPr>
                <w:rFonts w:eastAsiaTheme="minorEastAsia"/>
              </w:rPr>
              <w:t>Périodicité</w:t>
            </w:r>
          </w:p>
        </w:tc>
      </w:tr>
      <w:tr w:rsidR="00DB6C2A" w:rsidTr="00733779">
        <w:tc>
          <w:tcPr>
            <w:tcW w:w="3020" w:type="dxa"/>
            <w:vAlign w:val="center"/>
          </w:tcPr>
          <w:p w:rsidR="00733779" w:rsidRPr="00733779" w:rsidRDefault="00733779" w:rsidP="00733779">
            <w:pPr>
              <w:pStyle w:val="Paragraphedeliste"/>
              <w:ind w:left="0"/>
              <w:jc w:val="center"/>
              <w:rPr>
                <w:rFonts w:eastAsiaTheme="minorEastAsia"/>
              </w:rPr>
            </w:pPr>
            <w:r>
              <w:rPr>
                <w:rFonts w:eastAsiaTheme="minorEastAsia"/>
              </w:rPr>
              <w:t>Correspondance lumineux irradié</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lumineux/champ irradié </w:t>
            </w:r>
            <w:r>
              <w:rPr>
                <w:rFonts w:eastAsiaTheme="minorEastAsia" w:cstheme="minorHAnsi"/>
              </w:rPr>
              <w:t>≤</w:t>
            </w:r>
            <w:r>
              <w:rPr>
                <w:rFonts w:eastAsiaTheme="minorEastAsia"/>
              </w:rPr>
              <w:t xml:space="preserve"> 2 mm ou 1% de la taille pour des champs de dimension &gt; 20x20</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(4 angulations)</w:t>
            </w:r>
          </w:p>
        </w:tc>
      </w:tr>
      <w:tr w:rsidR="00DB6C2A" w:rsidTr="00733779">
        <w:tc>
          <w:tcPr>
            <w:tcW w:w="3020" w:type="dxa"/>
            <w:vAlign w:val="center"/>
          </w:tcPr>
          <w:p w:rsidR="00733779" w:rsidRPr="00733779" w:rsidRDefault="00733779" w:rsidP="00733779">
            <w:pPr>
              <w:pStyle w:val="Paragraphedeliste"/>
              <w:ind w:left="0"/>
              <w:jc w:val="center"/>
              <w:rPr>
                <w:rFonts w:eastAsiaTheme="minorEastAsia"/>
              </w:rPr>
            </w:pPr>
            <w:proofErr w:type="spellStart"/>
            <w:r>
              <w:rPr>
                <w:rFonts w:eastAsiaTheme="minorEastAsia"/>
              </w:rPr>
              <w:t>H</w:t>
            </w:r>
            <w:r w:rsidR="00DB6C2A">
              <w:rPr>
                <w:rFonts w:eastAsiaTheme="minorEastAsia"/>
              </w:rPr>
              <w:t>omo</w:t>
            </w:r>
            <w:proofErr w:type="gramStart"/>
            <w:r w:rsidR="00DB6C2A">
              <w:rPr>
                <w:rFonts w:eastAsiaTheme="minorEastAsia"/>
              </w:rPr>
              <w:t>,sym</w:t>
            </w:r>
            <w:proofErr w:type="spellEnd"/>
            <w:proofErr w:type="gramEnd"/>
          </w:p>
        </w:tc>
        <w:tc>
          <w:tcPr>
            <w:tcW w:w="3021" w:type="dxa"/>
            <w:vAlign w:val="center"/>
          </w:tcPr>
          <w:p w:rsidR="00733779" w:rsidRDefault="00DB6C2A" w:rsidP="00733779">
            <w:pPr>
              <w:pStyle w:val="Paragraphedeliste"/>
              <w:ind w:left="0"/>
              <w:jc w:val="center"/>
              <w:rPr>
                <w:rFonts w:eastAsiaTheme="minorEastAsia"/>
              </w:rPr>
            </w:pPr>
            <w:r>
              <w:rPr>
                <w:rFonts w:eastAsiaTheme="minorEastAsia"/>
              </w:rPr>
              <w:t>Homo : +/- 3%</w:t>
            </w:r>
          </w:p>
          <w:p w:rsidR="00CE3FDF" w:rsidRPr="00733779" w:rsidRDefault="00DB6C2A" w:rsidP="00CE3FDF">
            <w:pPr>
              <w:pStyle w:val="Paragraphedeliste"/>
              <w:ind w:left="0"/>
              <w:jc w:val="center"/>
              <w:rPr>
                <w:rFonts w:eastAsiaTheme="minorEastAsia"/>
              </w:rPr>
            </w:pPr>
            <w:proofErr w:type="spellStart"/>
            <w:r>
              <w:rPr>
                <w:rFonts w:eastAsiaTheme="minorEastAsia"/>
              </w:rPr>
              <w:t>Sym</w:t>
            </w:r>
            <w:proofErr w:type="spellEnd"/>
            <w:r>
              <w:rPr>
                <w:rFonts w:eastAsiaTheme="minorEastAsia"/>
              </w:rPr>
              <w:t xml:space="preserve"> entre 0,97 et 1,03</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(dans la cuve + 4 angulations)</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Stabilité de l’énergie (IQ)</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1 %</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(cuve)</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Transmission du filtre en coin dynamique ou embarqué (filtre physique additionnel : CQ annuel)</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2 %</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Transmission et fuite </w:t>
            </w:r>
            <w:proofErr w:type="spellStart"/>
            <w:r>
              <w:rPr>
                <w:rFonts w:eastAsiaTheme="minorEastAsia"/>
              </w:rPr>
              <w:t>interlames</w:t>
            </w:r>
            <w:proofErr w:type="spellEnd"/>
          </w:p>
        </w:tc>
        <w:tc>
          <w:tcPr>
            <w:tcW w:w="3021" w:type="dxa"/>
            <w:vAlign w:val="center"/>
          </w:tcPr>
          <w:p w:rsidR="00733779" w:rsidRPr="00733779" w:rsidRDefault="00CE3FDF" w:rsidP="00733779">
            <w:pPr>
              <w:pStyle w:val="Paragraphedeliste"/>
              <w:ind w:left="0"/>
              <w:jc w:val="center"/>
              <w:rPr>
                <w:rFonts w:eastAsiaTheme="minorEastAsia"/>
              </w:rPr>
            </w:pPr>
            <w:r>
              <w:rPr>
                <w:rFonts w:eastAsiaTheme="minorEastAsia"/>
              </w:rPr>
              <w:t xml:space="preserve">Conformes </w:t>
            </w:r>
            <w:proofErr w:type="spellStart"/>
            <w:proofErr w:type="gramStart"/>
            <w:r>
              <w:rPr>
                <w:rFonts w:eastAsiaTheme="minorEastAsia"/>
              </w:rPr>
              <w:t>au</w:t>
            </w:r>
            <w:proofErr w:type="spellEnd"/>
            <w:r>
              <w:rPr>
                <w:rFonts w:eastAsiaTheme="minorEastAsia"/>
              </w:rPr>
              <w:t xml:space="preserve"> spécifications constructeurs</w:t>
            </w:r>
            <w:proofErr w:type="gramEnd"/>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Annuel</w:t>
            </w:r>
          </w:p>
        </w:tc>
      </w:tr>
      <w:tr w:rsidR="00DB6C2A" w:rsidTr="00733779">
        <w:tc>
          <w:tcPr>
            <w:tcW w:w="3020" w:type="dxa"/>
            <w:vAlign w:val="center"/>
          </w:tcPr>
          <w:p w:rsidR="00DB6C2A" w:rsidRPr="00DB6C2A" w:rsidRDefault="00DB6C2A" w:rsidP="00733779">
            <w:pPr>
              <w:pStyle w:val="Paragraphedeliste"/>
              <w:ind w:left="0"/>
              <w:jc w:val="center"/>
              <w:rPr>
                <w:rFonts w:eastAsiaTheme="minorEastAsia"/>
              </w:rPr>
            </w:pPr>
            <w:r>
              <w:rPr>
                <w:rFonts w:eastAsiaTheme="minorEastAsia"/>
              </w:rPr>
              <w:t>Pénombre</w:t>
            </w:r>
          </w:p>
        </w:tc>
        <w:tc>
          <w:tcPr>
            <w:tcW w:w="3021" w:type="dxa"/>
            <w:vAlign w:val="center"/>
          </w:tcPr>
          <w:p w:rsidR="00DB6C2A" w:rsidRPr="00DB6C2A" w:rsidRDefault="00DB6C2A" w:rsidP="00733779">
            <w:pPr>
              <w:pStyle w:val="Paragraphedeliste"/>
              <w:ind w:left="0"/>
              <w:jc w:val="center"/>
              <w:rPr>
                <w:rFonts w:eastAsiaTheme="minorEastAsia"/>
              </w:rPr>
            </w:pPr>
            <w:r>
              <w:rPr>
                <w:rFonts w:eastAsiaTheme="minorEastAsia"/>
              </w:rPr>
              <w:t xml:space="preserve">Ecart entre mesure et valeur de réf </w:t>
            </w:r>
            <w:r>
              <w:rPr>
                <w:rFonts w:eastAsiaTheme="minorEastAsia" w:cstheme="minorHAnsi"/>
              </w:rPr>
              <w:t>≤</w:t>
            </w:r>
            <w:r>
              <w:rPr>
                <w:rFonts w:eastAsiaTheme="minorEastAsia"/>
              </w:rPr>
              <w:t xml:space="preserve"> 2 mm</w:t>
            </w:r>
          </w:p>
        </w:tc>
        <w:tc>
          <w:tcPr>
            <w:tcW w:w="3021" w:type="dxa"/>
            <w:vAlign w:val="center"/>
          </w:tcPr>
          <w:p w:rsidR="00DB6C2A" w:rsidRPr="00DB6C2A" w:rsidRDefault="00DB6C2A" w:rsidP="00DB6C2A">
            <w:pPr>
              <w:pStyle w:val="Paragraphedeliste"/>
              <w:ind w:left="0"/>
              <w:jc w:val="center"/>
              <w:rPr>
                <w:rFonts w:eastAsiaTheme="minorEastAsia"/>
              </w:rPr>
            </w:pPr>
            <w:r>
              <w:rPr>
                <w:rFonts w:eastAsiaTheme="minorEastAsia"/>
              </w:rPr>
              <w:t>Mensuel et annuel</w:t>
            </w:r>
            <w:r w:rsidR="00CE3FDF">
              <w:rPr>
                <w:rFonts w:eastAsiaTheme="minorEastAsia"/>
              </w:rPr>
              <w:t xml:space="preserve"> (cuve)</w:t>
            </w:r>
          </w:p>
        </w:tc>
      </w:tr>
    </w:tbl>
    <w:p w:rsidR="00CE3FDF" w:rsidRDefault="00CE3FDF" w:rsidP="00CE3FDF">
      <w:pPr>
        <w:rPr>
          <w:rFonts w:eastAsiaTheme="minorEastAsia"/>
          <w:u w:val="single"/>
        </w:rPr>
      </w:pPr>
    </w:p>
    <w:p w:rsidR="00CE3FDF" w:rsidRDefault="00CE3FDF" w:rsidP="00CE3FDF">
      <w:pPr>
        <w:rPr>
          <w:rFonts w:eastAsiaTheme="minorEastAsia"/>
        </w:rPr>
      </w:pPr>
      <w:r>
        <w:rPr>
          <w:rFonts w:eastAsiaTheme="minorEastAsia"/>
        </w:rPr>
        <w:t>J’avoue j’ai un peu la flemme de rédiger toutes les modalités de contrôles … on les connaît de toutes façon </w:t>
      </w:r>
      <w:r w:rsidRPr="00CE3FDF">
        <w:rPr>
          <w:rFonts w:eastAsiaTheme="minorEastAsia"/>
        </w:rPr>
        <w:sym w:font="Wingdings" w:char="F04A"/>
      </w:r>
      <w:r>
        <w:rPr>
          <w:rFonts w:eastAsiaTheme="minorEastAsia"/>
        </w:rPr>
        <w:t xml:space="preserve"> </w:t>
      </w:r>
    </w:p>
    <w:p w:rsidR="000D4495" w:rsidRDefault="000D4495" w:rsidP="00025DD5">
      <w:pPr>
        <w:pStyle w:val="Paragraphedeliste"/>
        <w:numPr>
          <w:ilvl w:val="0"/>
          <w:numId w:val="2"/>
        </w:numPr>
        <w:rPr>
          <w:rFonts w:eastAsiaTheme="minorEastAsia"/>
        </w:rPr>
      </w:pPr>
    </w:p>
    <w:p w:rsidR="00CE3FDF" w:rsidRDefault="00025DD5" w:rsidP="000D4495">
      <w:pPr>
        <w:pStyle w:val="Paragraphedeliste"/>
        <w:numPr>
          <w:ilvl w:val="1"/>
          <w:numId w:val="2"/>
        </w:numPr>
        <w:rPr>
          <w:rFonts w:eastAsiaTheme="minorEastAsia"/>
        </w:rPr>
      </w:pPr>
      <w:r>
        <w:rPr>
          <w:rFonts w:eastAsiaTheme="minorEastAsia"/>
        </w:rPr>
        <w:t xml:space="preserve">Déviation du </w:t>
      </w:r>
      <w:proofErr w:type="spellStart"/>
      <w:r>
        <w:rPr>
          <w:rFonts w:eastAsiaTheme="minorEastAsia"/>
        </w:rPr>
        <w:t>fsc</w:t>
      </w:r>
      <w:proofErr w:type="spellEnd"/>
      <w:r>
        <w:rPr>
          <w:rFonts w:eastAsiaTheme="minorEastAsia"/>
        </w:rPr>
        <w:t xml:space="preserve"> incorrecte (</w:t>
      </w:r>
      <w:proofErr w:type="spellStart"/>
      <w:r>
        <w:rPr>
          <w:rFonts w:eastAsiaTheme="minorEastAsia"/>
        </w:rPr>
        <w:t>steering</w:t>
      </w:r>
      <w:proofErr w:type="spellEnd"/>
      <w:r>
        <w:rPr>
          <w:rFonts w:eastAsiaTheme="minorEastAsia"/>
        </w:rPr>
        <w:t xml:space="preserve">), boucle de contre réaction du centrage du champ est </w:t>
      </w:r>
      <w:proofErr w:type="spellStart"/>
      <w:r>
        <w:rPr>
          <w:rFonts w:eastAsiaTheme="minorEastAsia"/>
        </w:rPr>
        <w:t>décalibrée</w:t>
      </w:r>
      <w:proofErr w:type="spellEnd"/>
      <w:r>
        <w:rPr>
          <w:rFonts w:eastAsiaTheme="minorEastAsia"/>
        </w:rPr>
        <w:t>, l’émission des e- du canon est incorrecte (filament du canon a vieilli, s’est déformé, n’est plus centré par rapport au guide d’onde), le contrôle de l’énergie ne fonctionne pas correctement (</w:t>
      </w:r>
      <w:proofErr w:type="spellStart"/>
      <w:r>
        <w:rPr>
          <w:rFonts w:eastAsiaTheme="minorEastAsia"/>
        </w:rPr>
        <w:t>bending</w:t>
      </w:r>
      <w:proofErr w:type="spellEnd"/>
      <w:r>
        <w:rPr>
          <w:rFonts w:eastAsiaTheme="minorEastAsia"/>
        </w:rPr>
        <w:t>)</w:t>
      </w:r>
      <w:r w:rsidRPr="00025DD5">
        <w:rPr>
          <w:rFonts w:eastAsiaTheme="minorEastAsia"/>
        </w:rPr>
        <w:t xml:space="preserve"> </w:t>
      </w:r>
    </w:p>
    <w:p w:rsidR="000D4495" w:rsidRDefault="000D4495" w:rsidP="000D4495">
      <w:pPr>
        <w:pStyle w:val="Paragraphedeliste"/>
        <w:numPr>
          <w:ilvl w:val="1"/>
          <w:numId w:val="2"/>
        </w:numPr>
        <w:rPr>
          <w:rFonts w:eastAsiaTheme="minorEastAsia"/>
        </w:rPr>
      </w:pPr>
    </w:p>
    <w:p w:rsidR="000D4495" w:rsidRDefault="000D4495" w:rsidP="000D4495">
      <w:pPr>
        <w:pStyle w:val="Paragraphedeliste"/>
        <w:numPr>
          <w:ilvl w:val="2"/>
          <w:numId w:val="2"/>
        </w:numPr>
        <w:rPr>
          <w:rFonts w:eastAsiaTheme="minorEastAsia"/>
        </w:rPr>
      </w:pPr>
      <w:r>
        <w:rPr>
          <w:rFonts w:eastAsiaTheme="minorEastAsia"/>
        </w:rPr>
        <w:lastRenderedPageBreak/>
        <w:t xml:space="preserve">Réglage focalisation-centrage faisceau : contrôle homo et </w:t>
      </w:r>
      <w:proofErr w:type="spellStart"/>
      <w:r>
        <w:rPr>
          <w:rFonts w:eastAsiaTheme="minorEastAsia"/>
        </w:rPr>
        <w:t>sym</w:t>
      </w:r>
      <w:proofErr w:type="spellEnd"/>
      <w:r>
        <w:rPr>
          <w:rFonts w:eastAsiaTheme="minorEastAsia"/>
        </w:rPr>
        <w:t xml:space="preserve"> + RP sur l’E modifié et contrôle de Dabs</w:t>
      </w:r>
    </w:p>
    <w:p w:rsidR="000D4495" w:rsidRDefault="000D4495" w:rsidP="000D4495">
      <w:pPr>
        <w:pStyle w:val="Paragraphedeliste"/>
        <w:numPr>
          <w:ilvl w:val="2"/>
          <w:numId w:val="2"/>
        </w:numPr>
        <w:rPr>
          <w:rFonts w:eastAsiaTheme="minorEastAsia"/>
        </w:rPr>
      </w:pPr>
      <w:r>
        <w:rPr>
          <w:rFonts w:eastAsiaTheme="minorEastAsia"/>
        </w:rPr>
        <w:t xml:space="preserve">Réglage </w:t>
      </w:r>
      <w:proofErr w:type="spellStart"/>
      <w:r>
        <w:rPr>
          <w:rFonts w:eastAsiaTheme="minorEastAsia"/>
        </w:rPr>
        <w:t>bending</w:t>
      </w:r>
      <w:proofErr w:type="spellEnd"/>
      <w:r>
        <w:rPr>
          <w:rFonts w:eastAsiaTheme="minorEastAsia"/>
        </w:rPr>
        <w:t> : idem</w:t>
      </w:r>
    </w:p>
    <w:p w:rsidR="000D4495" w:rsidRDefault="000D4495" w:rsidP="000D4495">
      <w:pPr>
        <w:pStyle w:val="Paragraphedeliste"/>
        <w:numPr>
          <w:ilvl w:val="2"/>
          <w:numId w:val="2"/>
        </w:numPr>
        <w:rPr>
          <w:rFonts w:eastAsiaTheme="minorEastAsia"/>
        </w:rPr>
      </w:pPr>
      <w:r>
        <w:rPr>
          <w:rFonts w:eastAsiaTheme="minorEastAsia"/>
        </w:rPr>
        <w:t xml:space="preserve">Remplacement </w:t>
      </w:r>
      <w:proofErr w:type="spellStart"/>
      <w:r>
        <w:rPr>
          <w:rFonts w:eastAsiaTheme="minorEastAsia"/>
        </w:rPr>
        <w:t>bending</w:t>
      </w:r>
      <w:proofErr w:type="spellEnd"/>
      <w:r>
        <w:rPr>
          <w:rFonts w:eastAsiaTheme="minorEastAsia"/>
        </w:rPr>
        <w:t> : idem pour toutes les énergies</w:t>
      </w:r>
    </w:p>
    <w:p w:rsidR="00916778" w:rsidRDefault="00916778" w:rsidP="000D4495">
      <w:pPr>
        <w:pStyle w:val="Paragraphedeliste"/>
        <w:numPr>
          <w:ilvl w:val="2"/>
          <w:numId w:val="2"/>
        </w:numPr>
        <w:rPr>
          <w:rFonts w:eastAsiaTheme="minorEastAsia"/>
        </w:rPr>
      </w:pPr>
      <w:r>
        <w:rPr>
          <w:rFonts w:eastAsiaTheme="minorEastAsia"/>
        </w:rPr>
        <w:t>Canon à e- : idem pour toutes les énergies</w:t>
      </w:r>
    </w:p>
    <w:p w:rsidR="00114906" w:rsidRDefault="00114906" w:rsidP="00114906">
      <w:pPr>
        <w:rPr>
          <w:rFonts w:eastAsiaTheme="minorEastAsia"/>
        </w:rPr>
      </w:pPr>
      <w:r>
        <w:rPr>
          <w:rFonts w:eastAsiaTheme="minorEastAsia"/>
          <w:u w:val="single"/>
        </w:rPr>
        <w:t>Question 2 </w:t>
      </w:r>
      <w:r>
        <w:rPr>
          <w:rFonts w:eastAsiaTheme="minorEastAsia"/>
        </w:rPr>
        <w:t>: Processus de repérage du volume cible du patient lors d’un traitement de RT et sources d’erreurs associées</w:t>
      </w:r>
    </w:p>
    <w:p w:rsidR="00114906" w:rsidRDefault="00114906" w:rsidP="00114906">
      <w:pPr>
        <w:pStyle w:val="Paragraphedeliste"/>
        <w:numPr>
          <w:ilvl w:val="0"/>
          <w:numId w:val="3"/>
        </w:numPr>
        <w:rPr>
          <w:rFonts w:eastAsiaTheme="minorEastAsia"/>
        </w:rPr>
      </w:pPr>
      <w:r>
        <w:rPr>
          <w:rFonts w:eastAsiaTheme="minorEastAsia"/>
        </w:rPr>
        <w:t xml:space="preserve">2D kV : consiste en 2 clichés orthogonaux (0°/90° et 180°/270°). Comparaisons aux DRR du CT de planification. Recalage manuel sur structures osseuses. Si écart &gt; tolérance du </w:t>
      </w:r>
      <w:proofErr w:type="gramStart"/>
      <w:r>
        <w:rPr>
          <w:rFonts w:eastAsiaTheme="minorEastAsia"/>
        </w:rPr>
        <w:t>centre ,</w:t>
      </w:r>
      <w:proofErr w:type="gramEnd"/>
      <w:r>
        <w:rPr>
          <w:rFonts w:eastAsiaTheme="minorEastAsia"/>
        </w:rPr>
        <w:t xml:space="preserve"> décalage du patient. </w:t>
      </w:r>
    </w:p>
    <w:p w:rsidR="00114906" w:rsidRDefault="00114906" w:rsidP="000149F6">
      <w:pPr>
        <w:pStyle w:val="Paragraphedeliste"/>
        <w:jc w:val="both"/>
        <w:rPr>
          <w:rFonts w:eastAsiaTheme="minorEastAsia"/>
        </w:rPr>
      </w:pPr>
      <w:r>
        <w:rPr>
          <w:rFonts w:eastAsiaTheme="minorEastAsia"/>
        </w:rPr>
        <w:t>CBCT : acquisition volumétrique pour obtenir une image reconstruite en 3D</w:t>
      </w:r>
      <w:r w:rsidR="000149F6">
        <w:rPr>
          <w:rFonts w:eastAsiaTheme="minorEastAsia"/>
        </w:rPr>
        <w:t xml:space="preserve"> (angulation selon la localisation)</w:t>
      </w:r>
      <w:r>
        <w:rPr>
          <w:rFonts w:eastAsiaTheme="minorEastAsia"/>
        </w:rPr>
        <w:t xml:space="preserve">. </w:t>
      </w:r>
      <w:proofErr w:type="gramStart"/>
      <w:r>
        <w:rPr>
          <w:rFonts w:eastAsiaTheme="minorEastAsia"/>
        </w:rPr>
        <w:t>meilleur</w:t>
      </w:r>
      <w:r w:rsidR="000149F6">
        <w:rPr>
          <w:rFonts w:eastAsiaTheme="minorEastAsia"/>
        </w:rPr>
        <w:t>e</w:t>
      </w:r>
      <w:proofErr w:type="gramEnd"/>
      <w:r>
        <w:rPr>
          <w:rFonts w:eastAsiaTheme="minorEastAsia"/>
        </w:rPr>
        <w:t xml:space="preserve"> contraste et permet de recaler sur du tissu mou.</w:t>
      </w:r>
      <w:r w:rsidR="000149F6">
        <w:rPr>
          <w:rFonts w:eastAsiaTheme="minorEastAsia"/>
        </w:rPr>
        <w:t xml:space="preserve"> Comparaison avec l’image du CT de planification. Recalage manuel ou automatique (avec une ROI et/ou masque).</w:t>
      </w:r>
    </w:p>
    <w:p w:rsidR="000149F6" w:rsidRDefault="000149F6" w:rsidP="000149F6">
      <w:pPr>
        <w:pStyle w:val="Paragraphedeliste"/>
        <w:jc w:val="both"/>
        <w:rPr>
          <w:rFonts w:eastAsiaTheme="minorEastAsia"/>
        </w:rPr>
      </w:pPr>
    </w:p>
    <w:p w:rsidR="000149F6" w:rsidRDefault="000149F6" w:rsidP="000149F6">
      <w:pPr>
        <w:pStyle w:val="Paragraphedeliste"/>
        <w:numPr>
          <w:ilvl w:val="0"/>
          <w:numId w:val="3"/>
        </w:numPr>
        <w:jc w:val="both"/>
        <w:rPr>
          <w:rFonts w:eastAsiaTheme="minorEastAsia"/>
        </w:rPr>
      </w:pPr>
      <w:r>
        <w:rPr>
          <w:rFonts w:eastAsiaTheme="minorEastAsia"/>
        </w:rPr>
        <w:t xml:space="preserve">Protocole sans fiduciaire : pré-positionnement du patient sur la table à l’aide du tatouage à la peau qui matérialise l’iso de traitement. Acquisition d’un </w:t>
      </w:r>
      <w:proofErr w:type="spellStart"/>
      <w:r>
        <w:rPr>
          <w:rFonts w:eastAsiaTheme="minorEastAsia"/>
        </w:rPr>
        <w:t>cbct</w:t>
      </w:r>
      <w:proofErr w:type="spellEnd"/>
      <w:r>
        <w:rPr>
          <w:rFonts w:eastAsiaTheme="minorEastAsia"/>
        </w:rPr>
        <w:t xml:space="preserve"> 360°. Recalage sur la prostate. Imagerie quotidienne avec tolérance de 3 mm sur le recalage. Si &gt; 3 mm, décalage de la table de traitement (</w:t>
      </w:r>
      <w:proofErr w:type="spellStart"/>
      <w:r>
        <w:rPr>
          <w:rFonts w:eastAsiaTheme="minorEastAsia"/>
        </w:rPr>
        <w:t>ie</w:t>
      </w:r>
      <w:proofErr w:type="spellEnd"/>
      <w:r>
        <w:rPr>
          <w:rFonts w:eastAsiaTheme="minorEastAsia"/>
        </w:rPr>
        <w:t xml:space="preserve"> du patient</w:t>
      </w:r>
      <w:proofErr w:type="gramStart"/>
      <w:r>
        <w:rPr>
          <w:rFonts w:eastAsiaTheme="minorEastAsia"/>
        </w:rPr>
        <w:t>) .</w:t>
      </w:r>
      <w:proofErr w:type="gramEnd"/>
      <w:r>
        <w:rPr>
          <w:rFonts w:eastAsiaTheme="minorEastAsia"/>
        </w:rPr>
        <w:t xml:space="preserve"> </w:t>
      </w:r>
    </w:p>
    <w:p w:rsidR="00A50605" w:rsidRDefault="00A50605" w:rsidP="000149F6">
      <w:pPr>
        <w:pStyle w:val="Paragraphedeliste"/>
        <w:jc w:val="both"/>
        <w:rPr>
          <w:rFonts w:eastAsiaTheme="minorEastAsia"/>
        </w:rPr>
      </w:pPr>
      <w:r>
        <w:rPr>
          <w:rFonts w:eastAsiaTheme="minorEastAsia"/>
          <w:b/>
          <w:bCs/>
        </w:rPr>
        <w:t>Avantage</w:t>
      </w:r>
      <w:r w:rsidR="000149F6">
        <w:rPr>
          <w:rFonts w:eastAsiaTheme="minorEastAsia"/>
          <w:b/>
          <w:bCs/>
        </w:rPr>
        <w:t> :</w:t>
      </w:r>
      <w:r w:rsidR="000149F6">
        <w:rPr>
          <w:rFonts w:eastAsiaTheme="minorEastAsia"/>
        </w:rPr>
        <w:t xml:space="preserve"> </w:t>
      </w:r>
      <w:r>
        <w:rPr>
          <w:rFonts w:eastAsiaTheme="minorEastAsia"/>
        </w:rPr>
        <w:t>recalage plus précis</w:t>
      </w:r>
    </w:p>
    <w:p w:rsidR="00A50605" w:rsidRDefault="00A50605" w:rsidP="000149F6">
      <w:pPr>
        <w:pStyle w:val="Paragraphedeliste"/>
        <w:jc w:val="both"/>
        <w:rPr>
          <w:rFonts w:eastAsiaTheme="minorEastAsia"/>
        </w:rPr>
      </w:pPr>
      <w:r>
        <w:rPr>
          <w:rFonts w:eastAsiaTheme="minorEastAsia"/>
          <w:b/>
          <w:bCs/>
        </w:rPr>
        <w:t>Inconvénients :</w:t>
      </w:r>
      <w:r>
        <w:rPr>
          <w:rFonts w:eastAsiaTheme="minorEastAsia"/>
        </w:rPr>
        <w:t xml:space="preserve"> dose +++, temps machine ++</w:t>
      </w:r>
    </w:p>
    <w:p w:rsidR="00A50605" w:rsidRDefault="00A50605" w:rsidP="000149F6">
      <w:pPr>
        <w:pStyle w:val="Paragraphedeliste"/>
        <w:jc w:val="both"/>
        <w:rPr>
          <w:rFonts w:eastAsiaTheme="minorEastAsia"/>
        </w:rPr>
      </w:pPr>
    </w:p>
    <w:p w:rsidR="000149F6" w:rsidRDefault="00A50605" w:rsidP="00A50605">
      <w:pPr>
        <w:pStyle w:val="Paragraphedeliste"/>
        <w:numPr>
          <w:ilvl w:val="0"/>
          <w:numId w:val="3"/>
        </w:numPr>
        <w:jc w:val="both"/>
        <w:rPr>
          <w:rFonts w:eastAsiaTheme="minorEastAsia"/>
        </w:rPr>
      </w:pPr>
      <w:r>
        <w:rPr>
          <w:rFonts w:eastAsiaTheme="minorEastAsia"/>
        </w:rPr>
        <w:t>CBCT : 2 Gy à l’iso pour tt le traitement</w:t>
      </w:r>
    </w:p>
    <w:p w:rsidR="00A50605" w:rsidRDefault="00A50605" w:rsidP="00A50605">
      <w:pPr>
        <w:pStyle w:val="Paragraphedeliste"/>
        <w:jc w:val="both"/>
        <w:rPr>
          <w:rFonts w:eastAsiaTheme="minorEastAsia"/>
        </w:rPr>
      </w:pPr>
      <w:r>
        <w:rPr>
          <w:rFonts w:eastAsiaTheme="minorEastAsia"/>
        </w:rPr>
        <w:t>2D kV : 0,32 Gy à l’iso pour tt le traitement</w:t>
      </w:r>
    </w:p>
    <w:p w:rsidR="00A50605" w:rsidRDefault="00A50605" w:rsidP="00A50605">
      <w:pPr>
        <w:pStyle w:val="Paragraphedeliste"/>
        <w:jc w:val="both"/>
        <w:rPr>
          <w:rFonts w:eastAsiaTheme="minorEastAsia"/>
        </w:rPr>
      </w:pPr>
    </w:p>
    <w:p w:rsidR="00A50605" w:rsidRDefault="00A50605" w:rsidP="00A50605">
      <w:pPr>
        <w:pStyle w:val="Paragraphedeliste"/>
        <w:numPr>
          <w:ilvl w:val="0"/>
          <w:numId w:val="3"/>
        </w:numPr>
        <w:jc w:val="both"/>
        <w:rPr>
          <w:rFonts w:eastAsiaTheme="minorEastAsia"/>
        </w:rPr>
      </w:pPr>
    </w:p>
    <w:p w:rsidR="00770F28" w:rsidRDefault="00770F28" w:rsidP="00A50605">
      <w:pPr>
        <w:pStyle w:val="Paragraphedeliste"/>
        <w:numPr>
          <w:ilvl w:val="1"/>
          <w:numId w:val="3"/>
        </w:numPr>
        <w:jc w:val="both"/>
        <w:rPr>
          <w:rFonts w:eastAsiaTheme="minorEastAsia"/>
        </w:rPr>
      </w:pPr>
    </w:p>
    <w:p w:rsidR="00A50605" w:rsidRDefault="00A50605" w:rsidP="00770F28">
      <w:pPr>
        <w:pStyle w:val="Paragraphedeliste"/>
        <w:numPr>
          <w:ilvl w:val="2"/>
          <w:numId w:val="3"/>
        </w:numPr>
        <w:jc w:val="both"/>
        <w:rPr>
          <w:rFonts w:eastAsiaTheme="minorEastAsia"/>
        </w:rPr>
      </w:pPr>
      <w:r>
        <w:rPr>
          <w:rFonts w:eastAsiaTheme="minorEastAsia"/>
        </w:rPr>
        <w:t xml:space="preserve">Utilisation du fantôme cubique QUASAR </w:t>
      </w:r>
      <w:r w:rsidR="00770F28">
        <w:rPr>
          <w:rFonts w:eastAsiaTheme="minorEastAsia"/>
        </w:rPr>
        <w:t>(avec sérigraphies et sphères creuses). Positionnement sur la table de traitement à l’aide des lasers muraux. Acquisition de 4 2D kV (0</w:t>
      </w:r>
      <w:proofErr w:type="gramStart"/>
      <w:r w:rsidR="00770F28">
        <w:rPr>
          <w:rFonts w:eastAsiaTheme="minorEastAsia"/>
        </w:rPr>
        <w:t>,90,180,270</w:t>
      </w:r>
      <w:proofErr w:type="gramEnd"/>
      <w:r w:rsidR="00770F28">
        <w:rPr>
          <w:rFonts w:eastAsiaTheme="minorEastAsia"/>
        </w:rPr>
        <w:t xml:space="preserve">°) et un CBCT sens horaire et/ou anti. Analyse des images sur le logiciel </w:t>
      </w:r>
      <w:proofErr w:type="spellStart"/>
      <w:r w:rsidR="00770F28">
        <w:rPr>
          <w:rFonts w:eastAsiaTheme="minorEastAsia"/>
        </w:rPr>
        <w:t>Artiscan</w:t>
      </w:r>
      <w:proofErr w:type="spellEnd"/>
      <w:r w:rsidR="00770F28">
        <w:rPr>
          <w:rFonts w:eastAsiaTheme="minorEastAsia"/>
        </w:rPr>
        <w:t>. Distance euclidienne entre le centre théorique (sphère creuse au centre du fantôme) et le centre de l’image.</w:t>
      </w:r>
    </w:p>
    <w:p w:rsidR="00770F28" w:rsidRDefault="00770F28" w:rsidP="00770F28">
      <w:pPr>
        <w:pStyle w:val="Paragraphedeliste"/>
        <w:numPr>
          <w:ilvl w:val="2"/>
          <w:numId w:val="3"/>
        </w:numPr>
        <w:jc w:val="both"/>
        <w:rPr>
          <w:rFonts w:eastAsiaTheme="minorEastAsia"/>
        </w:rPr>
      </w:pPr>
      <w:r>
        <w:rPr>
          <w:rFonts w:eastAsiaTheme="minorEastAsia"/>
        </w:rPr>
        <w:t>Utilisation d’une plaque avec billes radio-opaques d’inter distances connues. Image de l’objet dans un plan perpendiculaire au tube et à l’iso. DSD connue</w:t>
      </w:r>
    </w:p>
    <w:p w:rsidR="00770F28" w:rsidRDefault="00770F28" w:rsidP="00770F28">
      <w:pPr>
        <w:pStyle w:val="Paragraphedeliste"/>
        <w:numPr>
          <w:ilvl w:val="2"/>
          <w:numId w:val="3"/>
        </w:numPr>
        <w:jc w:val="both"/>
        <w:rPr>
          <w:rFonts w:eastAsiaTheme="minorEastAsia"/>
        </w:rPr>
      </w:pPr>
      <w:r>
        <w:rPr>
          <w:rFonts w:eastAsiaTheme="minorEastAsia"/>
        </w:rPr>
        <w:t xml:space="preserve">Idem que a) mais en décalant la table  de 5 </w:t>
      </w:r>
      <w:proofErr w:type="spellStart"/>
      <w:r>
        <w:rPr>
          <w:rFonts w:eastAsiaTheme="minorEastAsia"/>
        </w:rPr>
        <w:t>mm.</w:t>
      </w:r>
      <w:proofErr w:type="spellEnd"/>
    </w:p>
    <w:p w:rsidR="00770F28" w:rsidRDefault="00770F28" w:rsidP="00770F28">
      <w:pPr>
        <w:pStyle w:val="Paragraphedeliste"/>
        <w:ind w:left="1440"/>
        <w:jc w:val="both"/>
        <w:rPr>
          <w:rFonts w:eastAsiaTheme="minorEastAsia"/>
        </w:rPr>
      </w:pPr>
    </w:p>
    <w:p w:rsidR="00770F28" w:rsidRDefault="00AA716D" w:rsidP="00A50605">
      <w:pPr>
        <w:pStyle w:val="Paragraphedeliste"/>
        <w:numPr>
          <w:ilvl w:val="1"/>
          <w:numId w:val="3"/>
        </w:numPr>
        <w:jc w:val="both"/>
        <w:rPr>
          <w:rFonts w:eastAsiaTheme="minorEastAsia"/>
        </w:rPr>
      </w:pPr>
      <w:r>
        <w:rPr>
          <w:rFonts w:eastAsiaTheme="minorEastAsia"/>
        </w:rPr>
        <w:t xml:space="preserve">3 sources d’incertitudes possibles : </w:t>
      </w:r>
    </w:p>
    <w:p w:rsidR="00AA716D" w:rsidRDefault="00AA716D" w:rsidP="00AA716D">
      <w:pPr>
        <w:pStyle w:val="Paragraphedeliste"/>
        <w:numPr>
          <w:ilvl w:val="2"/>
          <w:numId w:val="3"/>
        </w:numPr>
        <w:jc w:val="both"/>
        <w:rPr>
          <w:rFonts w:eastAsiaTheme="minorEastAsia"/>
        </w:rPr>
      </w:pPr>
      <w:r w:rsidRPr="00AA716D">
        <w:rPr>
          <w:rFonts w:eastAsiaTheme="minorEastAsia"/>
          <w:b/>
          <w:bCs/>
        </w:rPr>
        <w:t>Incertitude lié</w:t>
      </w:r>
      <w:r w:rsidR="00273C1D">
        <w:rPr>
          <w:rFonts w:eastAsiaTheme="minorEastAsia"/>
          <w:b/>
          <w:bCs/>
        </w:rPr>
        <w:t>e</w:t>
      </w:r>
      <w:r w:rsidRPr="00AA716D">
        <w:rPr>
          <w:rFonts w:eastAsiaTheme="minorEastAsia"/>
          <w:b/>
          <w:bCs/>
        </w:rPr>
        <w:t xml:space="preserve"> à l’iso </w:t>
      </w:r>
      <w:r>
        <w:rPr>
          <w:rFonts w:eastAsiaTheme="minorEastAsia"/>
        </w:rPr>
        <w:t xml:space="preserve">: non coïncidence entre l’isocentre imagerie KV et iso de traitement. </w:t>
      </w:r>
      <w:r w:rsidR="00273C1D">
        <w:rPr>
          <w:rFonts w:eastAsiaTheme="minorEastAsia"/>
        </w:rPr>
        <w:t xml:space="preserve">Analyse des résultats des contrôles </w:t>
      </w:r>
      <w:proofErr w:type="gramStart"/>
      <w:r w:rsidR="00273C1D">
        <w:rPr>
          <w:rFonts w:eastAsiaTheme="minorEastAsia"/>
        </w:rPr>
        <w:t>du référentiel</w:t>
      </w:r>
      <w:proofErr w:type="gramEnd"/>
      <w:r w:rsidR="00273C1D">
        <w:rPr>
          <w:rFonts w:eastAsiaTheme="minorEastAsia"/>
        </w:rPr>
        <w:t xml:space="preserve"> image avec l’isocentre de traitement sur au moins 15 contrôles stables. Erreur systématique </w:t>
      </w:r>
      <w:r w:rsidR="00273C1D">
        <w:rPr>
          <w:rFonts w:eastAsiaTheme="minorEastAsia" w:cstheme="minorHAnsi"/>
        </w:rPr>
        <w:t>∑</w:t>
      </w:r>
      <w:r w:rsidR="00273C1D" w:rsidRPr="00273C1D">
        <w:rPr>
          <w:rFonts w:eastAsiaTheme="minorEastAsia"/>
          <w:vertAlign w:val="subscript"/>
        </w:rPr>
        <w:t>isocentre</w:t>
      </w:r>
      <w:r w:rsidR="00273C1D">
        <w:rPr>
          <w:rFonts w:eastAsiaTheme="minorEastAsia"/>
        </w:rPr>
        <w:t xml:space="preserve"> déduite de la moyenne des décalages observés. Erreur aléatoire </w:t>
      </w:r>
      <w:proofErr w:type="spellStart"/>
      <w:r w:rsidR="00273C1D">
        <w:rPr>
          <w:rFonts w:eastAsiaTheme="minorEastAsia" w:cstheme="minorHAnsi"/>
        </w:rPr>
        <w:t>σ</w:t>
      </w:r>
      <w:r w:rsidR="00273C1D" w:rsidRPr="00273C1D">
        <w:rPr>
          <w:rFonts w:eastAsiaTheme="minorEastAsia"/>
          <w:vertAlign w:val="subscript"/>
        </w:rPr>
        <w:t>isocentre</w:t>
      </w:r>
      <w:proofErr w:type="spellEnd"/>
      <w:r w:rsidR="00273C1D">
        <w:rPr>
          <w:rFonts w:eastAsiaTheme="minorEastAsia"/>
        </w:rPr>
        <w:t xml:space="preserve"> déduite de l’écart type des observations.</w:t>
      </w:r>
    </w:p>
    <w:p w:rsidR="00273C1D" w:rsidRDefault="00273C1D" w:rsidP="00AA716D">
      <w:pPr>
        <w:pStyle w:val="Paragraphedeliste"/>
        <w:numPr>
          <w:ilvl w:val="2"/>
          <w:numId w:val="3"/>
        </w:numPr>
        <w:jc w:val="both"/>
        <w:rPr>
          <w:rFonts w:eastAsiaTheme="minorEastAsia"/>
        </w:rPr>
      </w:pPr>
      <w:r>
        <w:rPr>
          <w:rFonts w:eastAsiaTheme="minorEastAsia"/>
          <w:b/>
          <w:bCs/>
        </w:rPr>
        <w:t>Incertitude liée à l’image </w:t>
      </w:r>
      <w:r>
        <w:rPr>
          <w:rFonts w:eastAsiaTheme="minorEastAsia"/>
        </w:rPr>
        <w:t xml:space="preserve">: Dimension des pixels. Analyse des résultats des contrôles de la dimension effective des pixels et </w:t>
      </w:r>
      <w:proofErr w:type="spellStart"/>
      <w:r>
        <w:rPr>
          <w:rFonts w:eastAsiaTheme="minorEastAsia"/>
        </w:rPr>
        <w:t>voxels</w:t>
      </w:r>
      <w:proofErr w:type="spellEnd"/>
      <w:r>
        <w:rPr>
          <w:rFonts w:eastAsiaTheme="minorEastAsia"/>
        </w:rPr>
        <w:t>. Erreur aléatoire :</w:t>
      </w:r>
    </w:p>
    <w:p w:rsidR="00273C1D" w:rsidRPr="00273C1D" w:rsidRDefault="003F7370" w:rsidP="00273C1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dimension effective des pixels ou voxels</m:t>
              </m:r>
            </m:num>
            <m:den>
              <m:rad>
                <m:radPr>
                  <m:degHide m:val="1"/>
                  <m:ctrlPr>
                    <w:rPr>
                      <w:rFonts w:ascii="Cambria Math" w:eastAsiaTheme="minorEastAsia" w:hAnsi="Cambria Math"/>
                      <w:i/>
                    </w:rPr>
                  </m:ctrlPr>
                </m:radPr>
                <m:deg/>
                <m:e>
                  <m:r>
                    <w:rPr>
                      <w:rFonts w:ascii="Cambria Math" w:eastAsiaTheme="minorEastAsia" w:hAnsi="Cambria Math"/>
                    </w:rPr>
                    <m:t>12</m:t>
                  </m:r>
                </m:e>
              </m:rad>
            </m:den>
          </m:f>
        </m:oMath>
      </m:oMathPara>
    </w:p>
    <w:p w:rsidR="00273C1D" w:rsidRPr="00273C1D" w:rsidRDefault="00273C1D" w:rsidP="00273C1D">
      <w:pPr>
        <w:pStyle w:val="Paragraphedeliste"/>
        <w:ind w:left="2160"/>
        <w:jc w:val="both"/>
        <w:rPr>
          <w:rFonts w:eastAsiaTheme="minorEastAsia"/>
        </w:rPr>
      </w:pPr>
    </w:p>
    <w:p w:rsidR="00273C1D" w:rsidRDefault="00273C1D" w:rsidP="00273C1D">
      <w:pPr>
        <w:pStyle w:val="Paragraphedeliste"/>
        <w:numPr>
          <w:ilvl w:val="2"/>
          <w:numId w:val="3"/>
        </w:numPr>
        <w:jc w:val="both"/>
        <w:rPr>
          <w:rFonts w:eastAsiaTheme="minorEastAsia"/>
        </w:rPr>
      </w:pPr>
      <w:r>
        <w:rPr>
          <w:rFonts w:eastAsiaTheme="minorEastAsia"/>
          <w:b/>
          <w:bCs/>
        </w:rPr>
        <w:lastRenderedPageBreak/>
        <w:t>Incertitude liée à la table </w:t>
      </w:r>
      <w:r>
        <w:rPr>
          <w:rFonts w:eastAsiaTheme="minorEastAsia"/>
        </w:rPr>
        <w:t xml:space="preserve">: précision du déplacement et résolution de la consigne. Analyse des résultats des contrôles des déplacements de table. Déplacement automatique de la table </w:t>
      </w:r>
      <w:proofErr w:type="gramStart"/>
      <w:r>
        <w:rPr>
          <w:rFonts w:eastAsiaTheme="minorEastAsia"/>
        </w:rPr>
        <w:t>( 1mm</w:t>
      </w:r>
      <w:proofErr w:type="gramEnd"/>
      <w:r>
        <w:rPr>
          <w:rFonts w:eastAsiaTheme="minorEastAsia"/>
        </w:rPr>
        <w:t xml:space="preserve"> &lt; consigne &lt; 10 mm). Erreur aléatoire </w:t>
      </w:r>
      <w:proofErr w:type="spellStart"/>
      <w:r>
        <w:rPr>
          <w:rFonts w:eastAsiaTheme="minorEastAsia" w:cstheme="minorHAnsi"/>
        </w:rPr>
        <w:t>σ</w:t>
      </w:r>
      <w:r w:rsidRPr="00273C1D">
        <w:rPr>
          <w:rFonts w:eastAsiaTheme="minorEastAsia"/>
          <w:vertAlign w:val="subscript"/>
        </w:rPr>
        <w:t>déplacement</w:t>
      </w:r>
      <w:proofErr w:type="spellEnd"/>
      <w:r>
        <w:rPr>
          <w:rFonts w:eastAsiaTheme="minorEastAsia"/>
        </w:rPr>
        <w:t xml:space="preserve"> déduite de l’écart-type des décalages résiduels observés</w:t>
      </w:r>
      <w:r w:rsidR="00DF00AD">
        <w:rPr>
          <w:rFonts w:eastAsiaTheme="minorEastAsia"/>
        </w:rPr>
        <w:t xml:space="preserve">. Résolution de la consigne 1 mm pour </w:t>
      </w:r>
      <w:proofErr w:type="spellStart"/>
      <w:r w:rsidR="00DF00AD">
        <w:rPr>
          <w:rFonts w:eastAsiaTheme="minorEastAsia"/>
        </w:rPr>
        <w:t>Varian</w:t>
      </w:r>
      <w:proofErr w:type="spellEnd"/>
      <w:r w:rsidR="00DF00AD">
        <w:rPr>
          <w:rFonts w:eastAsiaTheme="minorEastAsia"/>
        </w:rPr>
        <w:t xml:space="preserve"> et </w:t>
      </w:r>
      <w:proofErr w:type="spellStart"/>
      <w:r w:rsidR="00DF00AD">
        <w:rPr>
          <w:rFonts w:eastAsiaTheme="minorEastAsia"/>
        </w:rPr>
        <w:t>Elekta</w:t>
      </w:r>
      <w:proofErr w:type="spellEnd"/>
      <w:r w:rsidR="00DF00AD">
        <w:rPr>
          <w:rFonts w:eastAsiaTheme="minorEastAsia"/>
        </w:rPr>
        <w:t xml:space="preserve">. Erreur aléatoire estimée </w:t>
      </w:r>
      <w:proofErr w:type="spellStart"/>
      <w:r w:rsidR="00DF00AD">
        <w:rPr>
          <w:rFonts w:eastAsiaTheme="minorEastAsia" w:cstheme="minorHAnsi"/>
        </w:rPr>
        <w:t>σ</w:t>
      </w:r>
      <w:r w:rsidR="00DF00AD" w:rsidRPr="00DF00AD">
        <w:rPr>
          <w:rFonts w:eastAsiaTheme="minorEastAsia"/>
          <w:vertAlign w:val="subscript"/>
        </w:rPr>
        <w:t>consigne</w:t>
      </w:r>
      <w:proofErr w:type="spellEnd"/>
      <w:r w:rsidR="00DF00AD">
        <w:rPr>
          <w:rFonts w:eastAsiaTheme="minorEastAsia"/>
          <w:vertAlign w:val="subscript"/>
        </w:rPr>
        <w:t xml:space="preserve"> </w:t>
      </w:r>
      <w:r w:rsidR="00DF00AD">
        <w:rPr>
          <w:rFonts w:eastAsiaTheme="minorEastAsia"/>
        </w:rPr>
        <w:t>= résolution de la consigne / racine de 12.</w:t>
      </w:r>
    </w:p>
    <w:p w:rsidR="00DF00AD" w:rsidRDefault="00DF00AD" w:rsidP="00DF00AD">
      <w:pPr>
        <w:pStyle w:val="Paragraphedeliste"/>
        <w:ind w:left="2160"/>
        <w:jc w:val="both"/>
        <w:rPr>
          <w:rFonts w:eastAsiaTheme="minorEastAsia"/>
        </w:rPr>
      </w:pPr>
      <w:r>
        <w:rPr>
          <w:rFonts w:eastAsiaTheme="minorEastAsia"/>
        </w:rPr>
        <w:t xml:space="preserve">Erreur aléatoire </w:t>
      </w:r>
      <w:proofErr w:type="spellStart"/>
      <w:r>
        <w:rPr>
          <w:rFonts w:eastAsiaTheme="minorEastAsia" w:cstheme="minorHAnsi"/>
        </w:rPr>
        <w:t>σ</w:t>
      </w:r>
      <w:r w:rsidRPr="00DF00AD">
        <w:rPr>
          <w:rFonts w:eastAsiaTheme="minorEastAsia"/>
          <w:vertAlign w:val="subscript"/>
        </w:rPr>
        <w:t>table</w:t>
      </w:r>
      <w:proofErr w:type="spellEnd"/>
      <w:r>
        <w:rPr>
          <w:rFonts w:eastAsiaTheme="minorEastAsia"/>
        </w:rPr>
        <w:t xml:space="preserve"> résultante :</w:t>
      </w:r>
    </w:p>
    <w:p w:rsidR="00DF00AD" w:rsidRPr="00DF00AD" w:rsidRDefault="00DF00AD" w:rsidP="00DF00AD">
      <w:pPr>
        <w:pStyle w:val="Paragraphedeliste"/>
        <w:ind w:left="2160"/>
        <w:jc w:val="both"/>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consigne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déplacement</m:t>
                  </m:r>
                </m:sub>
                <m:sup>
                  <m:r>
                    <w:rPr>
                      <w:rFonts w:ascii="Cambria Math" w:eastAsiaTheme="minorEastAsia" w:hAnsi="Cambria Math"/>
                    </w:rPr>
                    <m:t>2</m:t>
                  </m:r>
                </m:sup>
              </m:sSubSup>
            </m:e>
          </m:rad>
        </m:oMath>
      </m:oMathPara>
    </w:p>
    <w:p w:rsidR="00DF00AD" w:rsidRDefault="00DF00AD" w:rsidP="00DF00AD">
      <w:pPr>
        <w:pStyle w:val="Paragraphedeliste"/>
        <w:ind w:left="2160"/>
        <w:jc w:val="both"/>
        <w:rPr>
          <w:rFonts w:eastAsiaTheme="minorEastAsia"/>
        </w:rPr>
      </w:pPr>
    </w:p>
    <w:p w:rsidR="00DF00AD" w:rsidRDefault="00DF00AD" w:rsidP="00DF00AD">
      <w:pPr>
        <w:pStyle w:val="Paragraphedeliste"/>
        <w:ind w:left="2160"/>
        <w:jc w:val="both"/>
        <w:rPr>
          <w:rFonts w:eastAsiaTheme="minorEastAsia"/>
        </w:rPr>
      </w:pPr>
      <w:r>
        <w:rPr>
          <w:rFonts w:eastAsiaTheme="minorEastAsia"/>
        </w:rPr>
        <w:t xml:space="preserve">Erreur aléatoire de repérage globale </w:t>
      </w:r>
      <w:proofErr w:type="spellStart"/>
      <w:r>
        <w:rPr>
          <w:rFonts w:eastAsiaTheme="minorEastAsia" w:cstheme="minorHAnsi"/>
        </w:rPr>
        <w:t>σ</w:t>
      </w:r>
      <w:r w:rsidRPr="00DF00AD">
        <w:rPr>
          <w:rFonts w:eastAsiaTheme="minorEastAsia"/>
          <w:vertAlign w:val="subscript"/>
        </w:rPr>
        <w:t>globale</w:t>
      </w:r>
      <w:proofErr w:type="spellEnd"/>
      <w:r>
        <w:rPr>
          <w:rFonts w:eastAsiaTheme="minorEastAsia"/>
        </w:rPr>
        <w:t xml:space="preserve"> (niveau de confiance 95 %) :</w:t>
      </w:r>
    </w:p>
    <w:p w:rsidR="00DF00AD" w:rsidRPr="00DF00AD" w:rsidRDefault="003F7370" w:rsidP="00DF00A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globale</m:t>
              </m:r>
            </m:sub>
          </m:sSub>
          <m:r>
            <w:rPr>
              <w:rFonts w:ascii="Cambria Math" w:eastAsiaTheme="minorEastAsia" w:hAnsi="Cambria Math"/>
            </w:rPr>
            <m:t>=2×</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isocentre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image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table</m:t>
                  </m:r>
                </m:sub>
                <m:sup>
                  <m:r>
                    <w:rPr>
                      <w:rFonts w:ascii="Cambria Math" w:eastAsiaTheme="minorEastAsia" w:hAnsi="Cambria Math"/>
                    </w:rPr>
                    <m:t>2</m:t>
                  </m:r>
                </m:sup>
              </m:sSubSup>
            </m:e>
          </m:rad>
        </m:oMath>
      </m:oMathPara>
    </w:p>
    <w:p w:rsidR="00DF00AD" w:rsidRDefault="00DF00AD" w:rsidP="00DF00AD">
      <w:pPr>
        <w:pStyle w:val="Paragraphedeliste"/>
        <w:ind w:left="2160"/>
        <w:jc w:val="both"/>
        <w:rPr>
          <w:rFonts w:eastAsiaTheme="minorEastAsia"/>
        </w:rPr>
      </w:pPr>
      <w:r>
        <w:rPr>
          <w:rFonts w:eastAsiaTheme="minorEastAsia"/>
        </w:rPr>
        <w:t xml:space="preserve">Erreur systématique </w:t>
      </w:r>
      <w:r>
        <w:rPr>
          <w:rFonts w:eastAsiaTheme="minorEastAsia" w:cstheme="minorHAnsi"/>
        </w:rPr>
        <w:t>∑</w:t>
      </w:r>
      <w:r w:rsidRPr="00DF00AD">
        <w:rPr>
          <w:rFonts w:eastAsiaTheme="minorEastAsia"/>
          <w:vertAlign w:val="subscript"/>
        </w:rPr>
        <w:t>globale</w:t>
      </w:r>
      <w:r>
        <w:rPr>
          <w:rFonts w:eastAsiaTheme="minorEastAsia"/>
        </w:rPr>
        <w:t xml:space="preserve"> de repérage :</w:t>
      </w:r>
    </w:p>
    <w:p w:rsidR="00DF00AD" w:rsidRPr="00DF00AD" w:rsidRDefault="003F7370" w:rsidP="00DF00AD">
      <w:pPr>
        <w:pStyle w:val="Paragraphedeliste"/>
        <w:ind w:left="2160"/>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globale</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isocentre</m:t>
              </m:r>
            </m:sub>
          </m:sSub>
        </m:oMath>
      </m:oMathPara>
    </w:p>
    <w:p w:rsidR="00DF00AD" w:rsidRDefault="00DF00AD" w:rsidP="00DF00AD">
      <w:pPr>
        <w:pStyle w:val="Paragraphedeliste"/>
        <w:ind w:left="2160"/>
        <w:jc w:val="both"/>
        <w:rPr>
          <w:rFonts w:eastAsiaTheme="minorEastAsia"/>
        </w:rPr>
      </w:pPr>
    </w:p>
    <w:p w:rsidR="00DF00AD" w:rsidRDefault="00DF00AD" w:rsidP="00DF00AD">
      <w:pPr>
        <w:pStyle w:val="Paragraphedeliste"/>
        <w:ind w:left="2160"/>
        <w:jc w:val="both"/>
        <w:rPr>
          <w:rFonts w:eastAsiaTheme="minorEastAsia"/>
        </w:rPr>
      </w:pPr>
      <w:r>
        <w:rPr>
          <w:rFonts w:eastAsiaTheme="minorEastAsia"/>
        </w:rPr>
        <w:t xml:space="preserve">Au CEM : </w:t>
      </w:r>
      <w:proofErr w:type="spellStart"/>
      <w:r>
        <w:rPr>
          <w:rFonts w:eastAsiaTheme="minorEastAsia"/>
        </w:rPr>
        <w:t>Varian</w:t>
      </w:r>
      <w:proofErr w:type="spellEnd"/>
      <w:r>
        <w:rPr>
          <w:rFonts w:eastAsiaTheme="minorEastAsia"/>
        </w:rPr>
        <w:t xml:space="preserve"> : 1,75 +/- 0,7 et </w:t>
      </w:r>
      <w:proofErr w:type="spellStart"/>
      <w:r>
        <w:rPr>
          <w:rFonts w:eastAsiaTheme="minorEastAsia"/>
        </w:rPr>
        <w:t>Elekta</w:t>
      </w:r>
      <w:proofErr w:type="spellEnd"/>
      <w:r>
        <w:rPr>
          <w:rFonts w:eastAsiaTheme="minorEastAsia"/>
        </w:rPr>
        <w:t xml:space="preserve"> 1,56 +/- 0,7</w:t>
      </w:r>
    </w:p>
    <w:p w:rsidR="00F53E5D" w:rsidRDefault="00F53E5D" w:rsidP="00F53E5D">
      <w:pPr>
        <w:jc w:val="both"/>
        <w:rPr>
          <w:rFonts w:eastAsiaTheme="minorEastAsia"/>
        </w:rPr>
      </w:pPr>
    </w:p>
    <w:p w:rsidR="00F53E5D" w:rsidRDefault="00F53E5D" w:rsidP="00F53E5D">
      <w:pPr>
        <w:jc w:val="both"/>
        <w:rPr>
          <w:rFonts w:eastAsiaTheme="minorEastAsia"/>
        </w:rPr>
      </w:pPr>
      <w:r>
        <w:rPr>
          <w:rFonts w:eastAsiaTheme="minorEastAsia"/>
          <w:u w:val="single"/>
        </w:rPr>
        <w:t>Question 3 </w:t>
      </w:r>
      <w:r>
        <w:rPr>
          <w:rFonts w:eastAsiaTheme="minorEastAsia"/>
        </w:rPr>
        <w:t>: Irradiation d’une tumeur pulmonaire du LSD</w:t>
      </w:r>
    </w:p>
    <w:p w:rsidR="00F53E5D" w:rsidRDefault="00DC6618" w:rsidP="00DC6618">
      <w:pPr>
        <w:pStyle w:val="Paragraphedeliste"/>
        <w:numPr>
          <w:ilvl w:val="0"/>
          <w:numId w:val="4"/>
        </w:numPr>
        <w:jc w:val="both"/>
        <w:rPr>
          <w:rFonts w:eastAsiaTheme="minorEastAsia"/>
        </w:rPr>
      </w:pPr>
      <w:r>
        <w:rPr>
          <w:rFonts w:eastAsiaTheme="minorEastAsia"/>
        </w:rPr>
        <w:t>Acquisition d’un CT 4D. Indexation des images sur 10 phases respiratoires. Respiration libre. Délinéation du GTV sur chaque phase respiratoire. Création de l’ITV = somme des GTV. Création du PTV = ITV + 4 mm en stéréo ou + 7 mm fractionnement classique. Marges homogènes dans les 3 directions.</w:t>
      </w:r>
    </w:p>
    <w:p w:rsidR="00F4104A" w:rsidRDefault="00F4104A" w:rsidP="00F4104A">
      <w:pPr>
        <w:pStyle w:val="Paragraphedeliste"/>
        <w:jc w:val="both"/>
        <w:rPr>
          <w:rFonts w:eastAsiaTheme="minorEastAsia"/>
        </w:rPr>
      </w:pPr>
    </w:p>
    <w:p w:rsidR="00DC6618" w:rsidRDefault="00DC6618" w:rsidP="00DC6618">
      <w:pPr>
        <w:pStyle w:val="Paragraphedeliste"/>
        <w:numPr>
          <w:ilvl w:val="0"/>
          <w:numId w:val="4"/>
        </w:numPr>
        <w:jc w:val="both"/>
        <w:rPr>
          <w:rFonts w:eastAsiaTheme="minorEastAsia"/>
        </w:rPr>
      </w:pPr>
      <w:r>
        <w:rPr>
          <w:rFonts w:eastAsiaTheme="minorEastAsia"/>
        </w:rPr>
        <w:t xml:space="preserve">Position du patient : décubitus dorsal, matelas de confort, repose genoux, bras relevé si possible, respiration libre. Ceinture abdominale pour quantifier l’amplitude respiratoire. 120kV, modulation d’intensité ?, coupes hélicoïdales jointives de 2 mm, FOV 700 mm, pitch dépend de la fréquence </w:t>
      </w:r>
      <w:proofErr w:type="spellStart"/>
      <w:r>
        <w:rPr>
          <w:rFonts w:eastAsiaTheme="minorEastAsia"/>
        </w:rPr>
        <w:t>respi</w:t>
      </w:r>
      <w:proofErr w:type="spellEnd"/>
      <w:r>
        <w:rPr>
          <w:rFonts w:eastAsiaTheme="minorEastAsia"/>
        </w:rPr>
        <w:t>. Longueur explorée</w:t>
      </w:r>
      <w:r w:rsidR="00155C31">
        <w:rPr>
          <w:rFonts w:eastAsiaTheme="minorEastAsia"/>
        </w:rPr>
        <w:t xml:space="preserve"> : depuis le cartilage cricoïde  </w:t>
      </w:r>
      <w:proofErr w:type="spellStart"/>
      <w:r w:rsidR="00155C31">
        <w:rPr>
          <w:rFonts w:eastAsiaTheme="minorEastAsia"/>
        </w:rPr>
        <w:t>jsq</w:t>
      </w:r>
      <w:proofErr w:type="spellEnd"/>
      <w:r w:rsidR="00155C31">
        <w:rPr>
          <w:rFonts w:eastAsiaTheme="minorEastAsia"/>
        </w:rPr>
        <w:t xml:space="preserve"> L2-L3 (intégralité des </w:t>
      </w:r>
      <w:proofErr w:type="spellStart"/>
      <w:r w:rsidR="00155C31">
        <w:rPr>
          <w:rFonts w:eastAsiaTheme="minorEastAsia"/>
        </w:rPr>
        <w:t>pms</w:t>
      </w:r>
      <w:proofErr w:type="spellEnd"/>
      <w:r w:rsidR="00155C31">
        <w:rPr>
          <w:rFonts w:eastAsiaTheme="minorEastAsia"/>
        </w:rPr>
        <w:t xml:space="preserve">). Lasers pour matérialiser le </w:t>
      </w:r>
      <w:proofErr w:type="spellStart"/>
      <w:r w:rsidR="00155C31">
        <w:rPr>
          <w:rFonts w:eastAsiaTheme="minorEastAsia"/>
        </w:rPr>
        <w:t>zero</w:t>
      </w:r>
      <w:proofErr w:type="spellEnd"/>
      <w:r w:rsidR="00155C31">
        <w:rPr>
          <w:rFonts w:eastAsiaTheme="minorEastAsia"/>
        </w:rPr>
        <w:t xml:space="preserve"> scan. LS passant par la fourchette sternale et l’apophyse xiphoïde. LT à 10 cm sous la fourchette sternale. LL = mi épaisseur. Acquisition du CT 4D et reconstruction sur 10 phases </w:t>
      </w:r>
      <w:proofErr w:type="spellStart"/>
      <w:r w:rsidR="00155C31">
        <w:rPr>
          <w:rFonts w:eastAsiaTheme="minorEastAsia"/>
        </w:rPr>
        <w:t>respi</w:t>
      </w:r>
      <w:proofErr w:type="spellEnd"/>
      <w:r w:rsidR="00155C31">
        <w:rPr>
          <w:rFonts w:eastAsiaTheme="minorEastAsia"/>
        </w:rPr>
        <w:t xml:space="preserve"> + CT moyenné correspondant à la moyenne des 10 phases.</w:t>
      </w:r>
    </w:p>
    <w:p w:rsidR="00F4104A" w:rsidRPr="00F4104A" w:rsidRDefault="00F4104A" w:rsidP="00F4104A">
      <w:pPr>
        <w:pStyle w:val="Paragraphedeliste"/>
        <w:rPr>
          <w:rFonts w:eastAsiaTheme="minorEastAsia"/>
        </w:rPr>
      </w:pPr>
    </w:p>
    <w:p w:rsidR="00F4104A" w:rsidRDefault="00F4104A" w:rsidP="00F4104A">
      <w:pPr>
        <w:pStyle w:val="Paragraphedeliste"/>
        <w:jc w:val="both"/>
        <w:rPr>
          <w:rFonts w:eastAsiaTheme="minorEastAsia"/>
        </w:rPr>
      </w:pPr>
    </w:p>
    <w:p w:rsidR="00F4104A" w:rsidRDefault="00F4104A" w:rsidP="00DC6618">
      <w:pPr>
        <w:pStyle w:val="Paragraphedeliste"/>
        <w:numPr>
          <w:ilvl w:val="0"/>
          <w:numId w:val="4"/>
        </w:numPr>
        <w:jc w:val="both"/>
        <w:rPr>
          <w:rFonts w:eastAsiaTheme="minorEastAsia"/>
        </w:rPr>
      </w:pPr>
      <w:r>
        <w:rPr>
          <w:rFonts w:eastAsiaTheme="minorEastAsia"/>
        </w:rPr>
        <w:t>PTV = ITV + 4 mm en stéréo ou + 7 mm en classique.</w:t>
      </w:r>
    </w:p>
    <w:p w:rsidR="00F4104A" w:rsidRDefault="00F4104A" w:rsidP="00F4104A">
      <w:pPr>
        <w:pStyle w:val="Paragraphedeliste"/>
        <w:jc w:val="both"/>
        <w:rPr>
          <w:rFonts w:eastAsiaTheme="minorEastAsia"/>
        </w:rPr>
      </w:pPr>
    </w:p>
    <w:p w:rsidR="00F4104A" w:rsidRDefault="00F4104A" w:rsidP="00DC6618">
      <w:pPr>
        <w:pStyle w:val="Paragraphedeliste"/>
        <w:numPr>
          <w:ilvl w:val="0"/>
          <w:numId w:val="4"/>
        </w:numPr>
        <w:jc w:val="both"/>
        <w:rPr>
          <w:rFonts w:eastAsiaTheme="minorEastAsia"/>
        </w:rPr>
      </w:pPr>
      <w:r>
        <w:rPr>
          <w:rFonts w:eastAsiaTheme="minorEastAsia"/>
        </w:rPr>
        <w:t xml:space="preserve">Technique VMAT. 1 </w:t>
      </w:r>
      <w:proofErr w:type="spellStart"/>
      <w:r>
        <w:rPr>
          <w:rFonts w:eastAsiaTheme="minorEastAsia"/>
        </w:rPr>
        <w:t>fsc</w:t>
      </w:r>
      <w:proofErr w:type="spellEnd"/>
      <w:r>
        <w:rPr>
          <w:rFonts w:eastAsiaTheme="minorEastAsia"/>
        </w:rPr>
        <w:t xml:space="preserve"> hémi-arc (182° à 22°) avec imagerie intra-fraction, X6 ou X6FFF en fonction de la prescription.</w:t>
      </w:r>
      <w:r w:rsidR="00442FE2">
        <w:rPr>
          <w:rFonts w:eastAsiaTheme="minorEastAsia"/>
        </w:rPr>
        <w:t xml:space="preserve"> Interpolation tous les 2° pour améliorer cohérence calcul-mesure. Débit de dose choisi par le séquenceur. Grille de calcul 0,2x0</w:t>
      </w:r>
      <w:proofErr w:type="gramStart"/>
      <w:r w:rsidR="00442FE2">
        <w:rPr>
          <w:rFonts w:eastAsiaTheme="minorEastAsia"/>
        </w:rPr>
        <w:t>,2x0,2</w:t>
      </w:r>
      <w:proofErr w:type="gramEnd"/>
      <w:r w:rsidR="00442FE2">
        <w:rPr>
          <w:rFonts w:eastAsiaTheme="minorEastAsia"/>
        </w:rPr>
        <w:t xml:space="preserve"> englobant tous les OAR.</w:t>
      </w:r>
    </w:p>
    <w:p w:rsidR="008E0F55" w:rsidRDefault="008E0F55" w:rsidP="008E0F55">
      <w:pPr>
        <w:pStyle w:val="Paragraphedeliste"/>
        <w:rPr>
          <w:rFonts w:eastAsiaTheme="minorEastAsia"/>
        </w:rPr>
      </w:pPr>
      <w:r>
        <w:rPr>
          <w:rFonts w:eastAsiaTheme="minorEastAsia"/>
        </w:rPr>
        <w:t>Iso au barycentre du GTV pour un fractionnement classique. Iso au centre du GTV de la phase la plus proche de la position moyenne de la tumeur.</w:t>
      </w:r>
    </w:p>
    <w:p w:rsidR="008E0F55" w:rsidRDefault="008E0F55" w:rsidP="008E0F55">
      <w:pPr>
        <w:pStyle w:val="Paragraphedeliste"/>
        <w:rPr>
          <w:rFonts w:eastAsiaTheme="minorEastAsia"/>
        </w:rPr>
      </w:pPr>
    </w:p>
    <w:p w:rsidR="008E0F55" w:rsidRDefault="004F6F1B" w:rsidP="008E0F55">
      <w:pPr>
        <w:pStyle w:val="Paragraphedeliste"/>
        <w:numPr>
          <w:ilvl w:val="0"/>
          <w:numId w:val="4"/>
        </w:numPr>
        <w:rPr>
          <w:rFonts w:eastAsiaTheme="minorEastAsia"/>
        </w:rPr>
      </w:pPr>
      <w:r>
        <w:rPr>
          <w:rFonts w:eastAsiaTheme="minorEastAsia"/>
        </w:rPr>
        <w:t>Les critères dépendent du fractionnement. On se place dans un fractionnement classique</w:t>
      </w:r>
    </w:p>
    <w:p w:rsidR="008E0F55" w:rsidRDefault="004F6F1B" w:rsidP="008E0F55">
      <w:pPr>
        <w:pStyle w:val="Paragraphedeliste"/>
        <w:numPr>
          <w:ilvl w:val="1"/>
          <w:numId w:val="4"/>
        </w:numPr>
        <w:rPr>
          <w:rFonts w:eastAsiaTheme="minorEastAsia"/>
        </w:rPr>
      </w:pPr>
      <w:proofErr w:type="spellStart"/>
      <w:r>
        <w:rPr>
          <w:rFonts w:eastAsiaTheme="minorEastAsia"/>
        </w:rPr>
        <w:t>Pms</w:t>
      </w:r>
      <w:proofErr w:type="spellEnd"/>
      <w:r>
        <w:rPr>
          <w:rFonts w:eastAsiaTheme="minorEastAsia"/>
        </w:rPr>
        <w:t xml:space="preserve"> V20 &lt; 30%, V30&lt;20%, V5&lt;65%</w:t>
      </w:r>
    </w:p>
    <w:p w:rsidR="004F6F1B" w:rsidRDefault="004F6F1B" w:rsidP="008E0F55">
      <w:pPr>
        <w:pStyle w:val="Paragraphedeliste"/>
        <w:numPr>
          <w:ilvl w:val="1"/>
          <w:numId w:val="4"/>
        </w:numPr>
        <w:rPr>
          <w:rFonts w:eastAsiaTheme="minorEastAsia"/>
        </w:rPr>
      </w:pPr>
      <w:r>
        <w:rPr>
          <w:rFonts w:eastAsiaTheme="minorEastAsia"/>
        </w:rPr>
        <w:t>Cœur V20&lt;10%</w:t>
      </w:r>
    </w:p>
    <w:p w:rsidR="004F6F1B" w:rsidRDefault="004F6F1B" w:rsidP="008E0F55">
      <w:pPr>
        <w:pStyle w:val="Paragraphedeliste"/>
        <w:numPr>
          <w:ilvl w:val="1"/>
          <w:numId w:val="4"/>
        </w:numPr>
        <w:rPr>
          <w:rFonts w:eastAsiaTheme="minorEastAsia"/>
        </w:rPr>
      </w:pPr>
      <w:r>
        <w:rPr>
          <w:rFonts w:eastAsiaTheme="minorEastAsia"/>
        </w:rPr>
        <w:t xml:space="preserve">Moelle épinière </w:t>
      </w:r>
      <w:proofErr w:type="spellStart"/>
      <w:r>
        <w:rPr>
          <w:rFonts w:eastAsiaTheme="minorEastAsia"/>
        </w:rPr>
        <w:t>Dmax</w:t>
      </w:r>
      <w:proofErr w:type="spellEnd"/>
      <w:r>
        <w:rPr>
          <w:rFonts w:eastAsiaTheme="minorEastAsia"/>
        </w:rPr>
        <w:t xml:space="preserve"> &lt; 45 Gy sur 2% du volume</w:t>
      </w:r>
    </w:p>
    <w:p w:rsidR="004F6F1B" w:rsidRDefault="004F6F1B" w:rsidP="004F6F1B">
      <w:pPr>
        <w:pStyle w:val="Paragraphedeliste"/>
        <w:numPr>
          <w:ilvl w:val="1"/>
          <w:numId w:val="4"/>
        </w:numPr>
        <w:rPr>
          <w:rFonts w:eastAsiaTheme="minorEastAsia"/>
        </w:rPr>
      </w:pPr>
      <w:r>
        <w:rPr>
          <w:rFonts w:eastAsiaTheme="minorEastAsia"/>
        </w:rPr>
        <w:lastRenderedPageBreak/>
        <w:t xml:space="preserve">Œsophage </w:t>
      </w:r>
      <w:proofErr w:type="spellStart"/>
      <w:r>
        <w:rPr>
          <w:rFonts w:eastAsiaTheme="minorEastAsia"/>
        </w:rPr>
        <w:t>Dmoy</w:t>
      </w:r>
      <w:proofErr w:type="spellEnd"/>
      <w:r>
        <w:rPr>
          <w:rFonts w:eastAsiaTheme="minorEastAsia"/>
        </w:rPr>
        <w:t xml:space="preserve"> &lt; 32 Gy</w:t>
      </w:r>
    </w:p>
    <w:p w:rsidR="004F6F1B" w:rsidRDefault="004F6F1B" w:rsidP="004F6F1B">
      <w:pPr>
        <w:pStyle w:val="Paragraphedeliste"/>
        <w:numPr>
          <w:ilvl w:val="1"/>
          <w:numId w:val="4"/>
        </w:numPr>
        <w:rPr>
          <w:rFonts w:eastAsiaTheme="minorEastAsia"/>
        </w:rPr>
      </w:pPr>
      <w:r>
        <w:rPr>
          <w:rFonts w:eastAsiaTheme="minorEastAsia"/>
        </w:rPr>
        <w:t>Grosse artère</w:t>
      </w:r>
    </w:p>
    <w:p w:rsidR="004F6F1B" w:rsidRDefault="004F6F1B" w:rsidP="004F6F1B">
      <w:pPr>
        <w:pStyle w:val="Paragraphedeliste"/>
        <w:ind w:left="1440"/>
        <w:rPr>
          <w:rFonts w:eastAsiaTheme="minorEastAsia"/>
        </w:rPr>
      </w:pPr>
    </w:p>
    <w:p w:rsidR="004F6F1B" w:rsidRDefault="004F6F1B" w:rsidP="004F6F1B">
      <w:pPr>
        <w:pStyle w:val="Paragraphedeliste"/>
        <w:numPr>
          <w:ilvl w:val="0"/>
          <w:numId w:val="4"/>
        </w:numPr>
        <w:jc w:val="both"/>
        <w:rPr>
          <w:rFonts w:eastAsiaTheme="minorEastAsia"/>
        </w:rPr>
      </w:pPr>
      <w:proofErr w:type="spellStart"/>
      <w:r>
        <w:rPr>
          <w:rFonts w:eastAsiaTheme="minorEastAsia"/>
        </w:rPr>
        <w:t>Pencil</w:t>
      </w:r>
      <w:proofErr w:type="spellEnd"/>
      <w:r>
        <w:rPr>
          <w:rFonts w:eastAsiaTheme="minorEastAsia"/>
        </w:rPr>
        <w:t xml:space="preserve"> </w:t>
      </w:r>
      <w:proofErr w:type="spellStart"/>
      <w:r>
        <w:rPr>
          <w:rFonts w:eastAsiaTheme="minorEastAsia"/>
        </w:rPr>
        <w:t>beam</w:t>
      </w:r>
      <w:proofErr w:type="spellEnd"/>
      <w:r>
        <w:rPr>
          <w:rFonts w:eastAsiaTheme="minorEastAsia"/>
        </w:rPr>
        <w:t xml:space="preserve"> : </w:t>
      </w:r>
      <w:proofErr w:type="spellStart"/>
      <w:r>
        <w:rPr>
          <w:rFonts w:eastAsiaTheme="minorEastAsia"/>
        </w:rPr>
        <w:t>algo</w:t>
      </w:r>
      <w:proofErr w:type="spellEnd"/>
      <w:r>
        <w:rPr>
          <w:rFonts w:eastAsiaTheme="minorEastAsia"/>
        </w:rPr>
        <w:t xml:space="preserve"> de type A : ne prend pas en compte les dimensions latérales des hétéro</w:t>
      </w:r>
      <w:r w:rsidR="007467EA">
        <w:rPr>
          <w:rFonts w:eastAsiaTheme="minorEastAsia"/>
        </w:rPr>
        <w:t>généités et donc le manque d’EEL</w:t>
      </w:r>
      <w:r>
        <w:rPr>
          <w:rFonts w:eastAsiaTheme="minorEastAsia"/>
        </w:rPr>
        <w:t xml:space="preserve"> dans l’air donc va surestimer la dose réellement déposée. Du </w:t>
      </w:r>
      <w:proofErr w:type="spellStart"/>
      <w:r>
        <w:rPr>
          <w:rFonts w:eastAsiaTheme="minorEastAsia"/>
        </w:rPr>
        <w:t>cp</w:t>
      </w:r>
      <w:proofErr w:type="spellEnd"/>
      <w:r>
        <w:rPr>
          <w:rFonts w:eastAsiaTheme="minorEastAsia"/>
        </w:rPr>
        <w:t xml:space="preserve"> +++ d’UM avec l’</w:t>
      </w:r>
      <w:proofErr w:type="spellStart"/>
      <w:r>
        <w:rPr>
          <w:rFonts w:eastAsiaTheme="minorEastAsia"/>
        </w:rPr>
        <w:t>algo</w:t>
      </w:r>
      <w:proofErr w:type="spellEnd"/>
      <w:r>
        <w:rPr>
          <w:rFonts w:eastAsiaTheme="minorEastAsia"/>
        </w:rPr>
        <w:t xml:space="preserve"> de type B. gradient plus resserré avec type A ?</w:t>
      </w:r>
    </w:p>
    <w:p w:rsidR="004F6F1B" w:rsidRDefault="004F6F1B" w:rsidP="004F6F1B">
      <w:pPr>
        <w:pStyle w:val="Paragraphedeliste"/>
        <w:jc w:val="both"/>
        <w:rPr>
          <w:rFonts w:eastAsiaTheme="minorEastAsia"/>
        </w:rPr>
      </w:pPr>
      <w:r>
        <w:rPr>
          <w:rFonts w:eastAsiaTheme="minorEastAsia"/>
        </w:rPr>
        <w:t xml:space="preserve">Si on se place dans une mise en routine de cette technique pour le poumon, on utilisera un fantôme hétérogène type CIRS Thorax avec des films </w:t>
      </w:r>
      <w:proofErr w:type="spellStart"/>
      <w:r>
        <w:rPr>
          <w:rFonts w:eastAsiaTheme="minorEastAsia"/>
        </w:rPr>
        <w:t>radiochromiques</w:t>
      </w:r>
      <w:proofErr w:type="spellEnd"/>
      <w:r>
        <w:rPr>
          <w:rFonts w:eastAsiaTheme="minorEastAsia"/>
        </w:rPr>
        <w:t>. La cohérence calcul-mesure sera meilleure avec l’</w:t>
      </w:r>
      <w:proofErr w:type="spellStart"/>
      <w:r>
        <w:rPr>
          <w:rFonts w:eastAsiaTheme="minorEastAsia"/>
        </w:rPr>
        <w:t>algo</w:t>
      </w:r>
      <w:proofErr w:type="spellEnd"/>
      <w:r>
        <w:rPr>
          <w:rFonts w:eastAsiaTheme="minorEastAsia"/>
        </w:rPr>
        <w:t xml:space="preserve"> de type B.</w:t>
      </w:r>
    </w:p>
    <w:p w:rsidR="002D6D10" w:rsidRDefault="002D6D10" w:rsidP="002D6D10">
      <w:pPr>
        <w:jc w:val="both"/>
        <w:rPr>
          <w:rFonts w:eastAsiaTheme="minorEastAsia"/>
        </w:rPr>
      </w:pPr>
    </w:p>
    <w:p w:rsidR="002D6D10" w:rsidRDefault="002D6D10" w:rsidP="002D6D10">
      <w:pPr>
        <w:jc w:val="both"/>
        <w:rPr>
          <w:rFonts w:eastAsiaTheme="minorEastAsia"/>
          <w:b/>
          <w:bCs/>
        </w:rPr>
      </w:pPr>
      <w:r>
        <w:rPr>
          <w:rFonts w:eastAsiaTheme="minorEastAsia"/>
        </w:rPr>
        <w:t xml:space="preserve"> </w:t>
      </w:r>
      <w:r>
        <w:rPr>
          <w:rFonts w:eastAsiaTheme="minorEastAsia"/>
          <w:b/>
          <w:bCs/>
        </w:rPr>
        <w:t>Partie 2</w:t>
      </w:r>
      <w:r>
        <w:rPr>
          <w:rFonts w:eastAsiaTheme="minorEastAsia"/>
        </w:rPr>
        <w:t xml:space="preserve"> : </w:t>
      </w:r>
      <w:r>
        <w:rPr>
          <w:rFonts w:eastAsiaTheme="minorEastAsia"/>
          <w:b/>
          <w:bCs/>
        </w:rPr>
        <w:t>Radiologie</w:t>
      </w:r>
    </w:p>
    <w:p w:rsidR="002D6D10" w:rsidRDefault="002D6D10" w:rsidP="002D6D10">
      <w:pPr>
        <w:jc w:val="both"/>
        <w:rPr>
          <w:rFonts w:eastAsiaTheme="minorEastAsia"/>
        </w:rPr>
      </w:pPr>
      <w:r>
        <w:rPr>
          <w:rFonts w:eastAsiaTheme="minorEastAsia"/>
          <w:u w:val="single"/>
        </w:rPr>
        <w:t>Question 1 </w:t>
      </w:r>
      <w:r>
        <w:rPr>
          <w:rFonts w:eastAsiaTheme="minorEastAsia"/>
        </w:rPr>
        <w:t xml:space="preserve">: </w:t>
      </w:r>
    </w:p>
    <w:p w:rsidR="002D6D10" w:rsidRDefault="002D6D10" w:rsidP="002D6D10">
      <w:pPr>
        <w:pStyle w:val="Paragraphedeliste"/>
        <w:numPr>
          <w:ilvl w:val="0"/>
          <w:numId w:val="5"/>
        </w:numPr>
        <w:jc w:val="both"/>
        <w:rPr>
          <w:rFonts w:eastAsiaTheme="minorEastAsia"/>
        </w:rPr>
      </w:pPr>
    </w:p>
    <w:p w:rsidR="002D6D10" w:rsidRDefault="002D6D10" w:rsidP="002D6D10">
      <w:pPr>
        <w:pStyle w:val="Paragraphedeliste"/>
        <w:numPr>
          <w:ilvl w:val="1"/>
          <w:numId w:val="5"/>
        </w:numPr>
        <w:jc w:val="both"/>
        <w:rPr>
          <w:rFonts w:eastAsiaTheme="minorEastAsia"/>
        </w:rPr>
      </w:pPr>
      <w:r>
        <w:rPr>
          <w:rFonts w:eastAsiaTheme="minorEastAsia"/>
        </w:rPr>
        <w:t xml:space="preserve">Kerma dans l’air à l’entrée : </w:t>
      </w:r>
      <w:proofErr w:type="spellStart"/>
      <w:r>
        <w:rPr>
          <w:rFonts w:eastAsiaTheme="minorEastAsia"/>
        </w:rPr>
        <w:t>Kair</w:t>
      </w:r>
      <w:proofErr w:type="spellEnd"/>
      <w:r>
        <w:rPr>
          <w:rFonts w:eastAsiaTheme="minorEastAsia"/>
        </w:rPr>
        <w:t xml:space="preserve"> </w:t>
      </w:r>
      <w:r>
        <w:rPr>
          <w:rFonts w:eastAsiaTheme="minorEastAsia" w:cstheme="minorHAnsi"/>
        </w:rPr>
        <w:t>≈</w:t>
      </w:r>
      <w:r>
        <w:rPr>
          <w:rFonts w:eastAsiaTheme="minorEastAsia"/>
        </w:rPr>
        <w:t xml:space="preserve"> 10 </w:t>
      </w:r>
      <w:proofErr w:type="spellStart"/>
      <w:r>
        <w:rPr>
          <w:rFonts w:eastAsiaTheme="minorEastAsia"/>
        </w:rPr>
        <w:t>mGy</w:t>
      </w:r>
      <w:proofErr w:type="spellEnd"/>
      <w:r>
        <w:rPr>
          <w:rFonts w:eastAsiaTheme="minorEastAsia"/>
        </w:rPr>
        <w:t xml:space="preserve">. </w:t>
      </w:r>
      <w:r w:rsidR="007467EA">
        <w:rPr>
          <w:rFonts w:eastAsiaTheme="minorEastAsia"/>
        </w:rPr>
        <w:t>(prise en compte du rétrodiffusé)</w:t>
      </w:r>
      <w:r w:rsidR="00C7366F">
        <w:rPr>
          <w:rFonts w:eastAsiaTheme="minorEastAsia"/>
        </w:rPr>
        <w:t xml:space="preserve"> = dose à l’entrée</w:t>
      </w:r>
    </w:p>
    <w:p w:rsidR="002D6D10" w:rsidRDefault="002D6D10" w:rsidP="002D6D10">
      <w:pPr>
        <w:pStyle w:val="Paragraphedeliste"/>
        <w:ind w:left="1440"/>
        <w:jc w:val="both"/>
        <w:rPr>
          <w:rFonts w:eastAsiaTheme="minorEastAsia"/>
        </w:rPr>
      </w:pPr>
      <w:r>
        <w:rPr>
          <w:rFonts w:eastAsiaTheme="minorEastAsia"/>
        </w:rPr>
        <w:t xml:space="preserve">Dose moyenne glandulaire DMG = </w:t>
      </w:r>
      <w:r w:rsidR="007467EA">
        <w:rPr>
          <w:rFonts w:eastAsiaTheme="minorEastAsia"/>
        </w:rPr>
        <w:t>KASE * g * s * c (</w:t>
      </w:r>
      <w:proofErr w:type="spellStart"/>
      <w:r w:rsidR="007467EA">
        <w:rPr>
          <w:rFonts w:eastAsiaTheme="minorEastAsia"/>
        </w:rPr>
        <w:t>mGy</w:t>
      </w:r>
      <w:proofErr w:type="spellEnd"/>
      <w:r w:rsidR="007467EA">
        <w:rPr>
          <w:rFonts w:eastAsiaTheme="minorEastAsia"/>
        </w:rPr>
        <w:t>)</w:t>
      </w:r>
    </w:p>
    <w:p w:rsidR="007467EA" w:rsidRDefault="007467EA" w:rsidP="002D6D10">
      <w:pPr>
        <w:pStyle w:val="Paragraphedeliste"/>
        <w:ind w:left="1440"/>
        <w:jc w:val="both"/>
        <w:rPr>
          <w:rFonts w:eastAsiaTheme="minorEastAsia"/>
        </w:rPr>
      </w:pPr>
      <w:r>
        <w:rPr>
          <w:rFonts w:eastAsiaTheme="minorEastAsia"/>
        </w:rPr>
        <w:t>Avec :</w:t>
      </w:r>
      <w:r>
        <w:rPr>
          <w:rFonts w:eastAsiaTheme="minorEastAsia"/>
        </w:rPr>
        <w:tab/>
        <w:t>KASE : Kerma dans l’air à la surface d’entrée (</w:t>
      </w:r>
      <w:proofErr w:type="spellStart"/>
      <w:r>
        <w:rPr>
          <w:rFonts w:eastAsiaTheme="minorEastAsia"/>
        </w:rPr>
        <w:t>mGy</w:t>
      </w:r>
      <w:proofErr w:type="spellEnd"/>
      <w:r>
        <w:rPr>
          <w:rFonts w:eastAsiaTheme="minorEastAsia"/>
        </w:rPr>
        <w:t>), g : facteur lié à la transmission des RX à travers le sein (dépend de la CDA et de l’épaisseur de sein comprimé), s : influence de la qualité du faisceau, c : facteur prenant compte de la composition du sein en fonction de l’épaisseur comprimée (rapport tissu glandulaire/graisseux)</w:t>
      </w:r>
    </w:p>
    <w:p w:rsidR="007467EA" w:rsidRPr="002D6D10" w:rsidRDefault="007467EA" w:rsidP="002D6D10">
      <w:pPr>
        <w:pStyle w:val="Paragraphedeliste"/>
        <w:ind w:left="1440"/>
        <w:jc w:val="both"/>
        <w:rPr>
          <w:rFonts w:eastAsiaTheme="minorEastAsia"/>
        </w:rPr>
      </w:pPr>
    </w:p>
    <w:p w:rsidR="008E0F55" w:rsidRPr="007467EA" w:rsidRDefault="00C7366F" w:rsidP="007467EA">
      <w:pPr>
        <w:pStyle w:val="Paragraphedeliste"/>
        <w:numPr>
          <w:ilvl w:val="1"/>
          <w:numId w:val="5"/>
        </w:numPr>
        <w:jc w:val="both"/>
        <w:rPr>
          <w:rFonts w:eastAsiaTheme="minorEastAsia"/>
        </w:rPr>
      </w:pPr>
      <w:r>
        <w:rPr>
          <w:rFonts w:eastAsiaTheme="minorEastAsia"/>
        </w:rPr>
        <w:t xml:space="preserve">Pour un sein d’épaisseur 4,5 cm : De = 4,5 </w:t>
      </w:r>
      <w:proofErr w:type="spellStart"/>
      <w:r>
        <w:rPr>
          <w:rFonts w:eastAsiaTheme="minorEastAsia"/>
        </w:rPr>
        <w:t>mGy</w:t>
      </w:r>
      <w:proofErr w:type="spellEnd"/>
      <w:r>
        <w:rPr>
          <w:rFonts w:eastAsiaTheme="minorEastAsia"/>
        </w:rPr>
        <w:t xml:space="preserve">, DGM = 1,8 </w:t>
      </w:r>
      <w:proofErr w:type="spellStart"/>
      <w:r>
        <w:rPr>
          <w:rFonts w:eastAsiaTheme="minorEastAsia"/>
        </w:rPr>
        <w:t>mGy</w:t>
      </w:r>
      <w:proofErr w:type="spellEnd"/>
    </w:p>
    <w:p w:rsidR="007467EA" w:rsidRPr="00231A66" w:rsidRDefault="007467EA" w:rsidP="007467EA">
      <w:pPr>
        <w:pStyle w:val="Paragraphedeliste"/>
        <w:numPr>
          <w:ilvl w:val="1"/>
          <w:numId w:val="5"/>
        </w:numPr>
        <w:jc w:val="both"/>
        <w:rPr>
          <w:rFonts w:eastAsiaTheme="minorEastAsia"/>
        </w:rPr>
      </w:pPr>
      <w:r>
        <w:rPr>
          <w:rFonts w:eastAsiaTheme="minorEastAsia" w:cstheme="minorHAnsi"/>
        </w:rPr>
        <w:t>La DMG prend en compte l’épaisseur du sein comprimée et sa composition. Il donne une bonne estimation de la dose moyenne reçue par le sein.</w:t>
      </w:r>
    </w:p>
    <w:p w:rsidR="00231A66" w:rsidRPr="00231A66" w:rsidRDefault="00231A66" w:rsidP="00231A66">
      <w:pPr>
        <w:pStyle w:val="Paragraphedeliste"/>
        <w:numPr>
          <w:ilvl w:val="0"/>
          <w:numId w:val="5"/>
        </w:numPr>
        <w:jc w:val="both"/>
        <w:rPr>
          <w:rFonts w:eastAsiaTheme="minorEastAsia"/>
        </w:rPr>
      </w:pPr>
    </w:p>
    <w:p w:rsidR="00231A66" w:rsidRDefault="00231A66" w:rsidP="00231A66">
      <w:pPr>
        <w:pStyle w:val="Paragraphedeliste"/>
        <w:numPr>
          <w:ilvl w:val="1"/>
          <w:numId w:val="5"/>
        </w:numPr>
        <w:jc w:val="both"/>
        <w:rPr>
          <w:rFonts w:eastAsiaTheme="minorEastAsia"/>
        </w:rPr>
      </w:pPr>
      <w:r>
        <w:rPr>
          <w:rFonts w:eastAsiaTheme="minorEastAsia"/>
        </w:rPr>
        <w:t>Si le spectre se durcit, l’énergie moyenne augmente, la CDA augmente, la DMG augmente.</w:t>
      </w:r>
    </w:p>
    <w:p w:rsidR="00231A66" w:rsidRDefault="00231A66" w:rsidP="00231A66">
      <w:pPr>
        <w:pStyle w:val="Paragraphedeliste"/>
        <w:numPr>
          <w:ilvl w:val="1"/>
          <w:numId w:val="5"/>
        </w:numPr>
        <w:jc w:val="both"/>
        <w:rPr>
          <w:rFonts w:eastAsiaTheme="minorEastAsia"/>
        </w:rPr>
      </w:pPr>
      <w:r>
        <w:rPr>
          <w:rFonts w:eastAsiaTheme="minorEastAsia"/>
        </w:rPr>
        <w:t>Si le sein est plus dense, atténuation plus importante donc DMG++</w:t>
      </w:r>
    </w:p>
    <w:p w:rsidR="0025497A" w:rsidRDefault="00231A66" w:rsidP="0025497A">
      <w:pPr>
        <w:pStyle w:val="Paragraphedeliste"/>
        <w:numPr>
          <w:ilvl w:val="1"/>
          <w:numId w:val="5"/>
        </w:numPr>
        <w:jc w:val="both"/>
        <w:rPr>
          <w:rFonts w:eastAsiaTheme="minorEastAsia"/>
        </w:rPr>
      </w:pPr>
      <w:r>
        <w:rPr>
          <w:rFonts w:eastAsiaTheme="minorEastAsia"/>
        </w:rPr>
        <w:t xml:space="preserve">De même </w:t>
      </w:r>
      <w:r w:rsidR="0025497A">
        <w:rPr>
          <w:rFonts w:eastAsiaTheme="minorEastAsia"/>
        </w:rPr>
        <w:t>si épaisseur de sein important, DMG ++</w:t>
      </w:r>
    </w:p>
    <w:p w:rsidR="0025497A" w:rsidRDefault="0025497A" w:rsidP="0025497A">
      <w:pPr>
        <w:jc w:val="both"/>
        <w:rPr>
          <w:rFonts w:eastAsiaTheme="minorEastAsia"/>
        </w:rPr>
      </w:pPr>
      <w:r>
        <w:rPr>
          <w:rFonts w:eastAsiaTheme="minorEastAsia"/>
          <w:u w:val="single"/>
        </w:rPr>
        <w:t>Qualité 2 </w:t>
      </w:r>
      <w:r>
        <w:rPr>
          <w:rFonts w:eastAsiaTheme="minorEastAsia"/>
        </w:rPr>
        <w:t>: Contrôle de qualité</w:t>
      </w:r>
    </w:p>
    <w:p w:rsidR="0025497A" w:rsidRDefault="00753219" w:rsidP="0025497A">
      <w:pPr>
        <w:pStyle w:val="Paragraphedeliste"/>
        <w:numPr>
          <w:ilvl w:val="0"/>
          <w:numId w:val="6"/>
        </w:numPr>
        <w:jc w:val="both"/>
        <w:rPr>
          <w:rFonts w:eastAsiaTheme="minorEastAsia"/>
        </w:rPr>
      </w:pPr>
      <w:r>
        <w:rPr>
          <w:rFonts w:eastAsiaTheme="minorEastAsia"/>
        </w:rPr>
        <w:t xml:space="preserve">Sein graisseux &lt; 4 cm (anode Mo + filtre 0,03 mm Mo, 24-26 </w:t>
      </w:r>
      <w:proofErr w:type="spellStart"/>
      <w:r>
        <w:rPr>
          <w:rFonts w:eastAsiaTheme="minorEastAsia"/>
        </w:rPr>
        <w:t>kVp</w:t>
      </w:r>
      <w:proofErr w:type="spellEnd"/>
      <w:r>
        <w:rPr>
          <w:rFonts w:eastAsiaTheme="minorEastAsia"/>
        </w:rPr>
        <w:t>)</w:t>
      </w:r>
    </w:p>
    <w:p w:rsidR="00753219" w:rsidRDefault="00753219" w:rsidP="00753219">
      <w:pPr>
        <w:pStyle w:val="Paragraphedeliste"/>
        <w:jc w:val="both"/>
        <w:rPr>
          <w:rFonts w:eastAsiaTheme="minorEastAsia"/>
        </w:rPr>
      </w:pPr>
      <w:r>
        <w:rPr>
          <w:rFonts w:eastAsiaTheme="minorEastAsia"/>
        </w:rPr>
        <w:t xml:space="preserve">Sein glandulaire de 5 à 7 cm (anode Mo + filtre 0,03 mm Mo, 27-31 </w:t>
      </w:r>
      <w:proofErr w:type="spellStart"/>
      <w:r>
        <w:rPr>
          <w:rFonts w:eastAsiaTheme="minorEastAsia"/>
        </w:rPr>
        <w:t>kVp</w:t>
      </w:r>
      <w:proofErr w:type="spellEnd"/>
      <w:r>
        <w:rPr>
          <w:rFonts w:eastAsiaTheme="minorEastAsia"/>
        </w:rPr>
        <w:t>)</w:t>
      </w:r>
    </w:p>
    <w:p w:rsidR="00753219" w:rsidRDefault="00753219" w:rsidP="00753219">
      <w:pPr>
        <w:pStyle w:val="Paragraphedeliste"/>
        <w:jc w:val="both"/>
        <w:rPr>
          <w:rFonts w:eastAsiaTheme="minorEastAsia"/>
        </w:rPr>
      </w:pPr>
      <w:r>
        <w:rPr>
          <w:rFonts w:eastAsiaTheme="minorEastAsia"/>
        </w:rPr>
        <w:t xml:space="preserve">Sein épais &gt; 7 cm (anode Rh + filtre 0,025 </w:t>
      </w:r>
      <w:proofErr w:type="spellStart"/>
      <w:r>
        <w:rPr>
          <w:rFonts w:eastAsiaTheme="minorEastAsia"/>
        </w:rPr>
        <w:t>mmRh</w:t>
      </w:r>
      <w:proofErr w:type="spellEnd"/>
      <w:r>
        <w:rPr>
          <w:rFonts w:eastAsiaTheme="minorEastAsia"/>
        </w:rPr>
        <w:t>)</w:t>
      </w:r>
      <w:r w:rsidR="00533909">
        <w:rPr>
          <w:rFonts w:eastAsiaTheme="minorEastAsia"/>
        </w:rPr>
        <w:t xml:space="preserve"> Energie moyenne plus importante.</w:t>
      </w:r>
    </w:p>
    <w:p w:rsidR="00753219" w:rsidRDefault="00753219" w:rsidP="00753219">
      <w:pPr>
        <w:pStyle w:val="Paragraphedeliste"/>
        <w:jc w:val="both"/>
        <w:rPr>
          <w:rFonts w:eastAsiaTheme="minorEastAsia"/>
        </w:rPr>
      </w:pPr>
      <w:r>
        <w:rPr>
          <w:rFonts w:eastAsiaTheme="minorEastAsia"/>
        </w:rPr>
        <w:t>Une filtration optimale</w:t>
      </w:r>
      <w:r w:rsidR="00533909">
        <w:rPr>
          <w:rFonts w:eastAsiaTheme="minorEastAsia"/>
        </w:rPr>
        <w:t xml:space="preserve"> permet de réduire la dose et le temps d’exposition.</w:t>
      </w:r>
    </w:p>
    <w:p w:rsidR="00533909" w:rsidRDefault="00533909" w:rsidP="00566802">
      <w:pPr>
        <w:pStyle w:val="Paragraphedeliste"/>
        <w:jc w:val="both"/>
        <w:rPr>
          <w:rFonts w:eastAsiaTheme="minorEastAsia"/>
        </w:rPr>
      </w:pPr>
      <w:r>
        <w:rPr>
          <w:rFonts w:eastAsiaTheme="minorEastAsia"/>
        </w:rPr>
        <w:t>Une énergie moyenne trop importante pour une épaisseur de sein faible fait baisser le contraste et vice versa.</w:t>
      </w:r>
    </w:p>
    <w:p w:rsidR="00533909" w:rsidRDefault="00533909" w:rsidP="00753219">
      <w:pPr>
        <w:pStyle w:val="Paragraphedeliste"/>
        <w:jc w:val="both"/>
        <w:rPr>
          <w:rFonts w:eastAsiaTheme="minorEastAsia"/>
        </w:rPr>
      </w:pPr>
    </w:p>
    <w:p w:rsidR="00533909" w:rsidRDefault="00533909" w:rsidP="00533909">
      <w:pPr>
        <w:pStyle w:val="Paragraphedeliste"/>
        <w:numPr>
          <w:ilvl w:val="0"/>
          <w:numId w:val="6"/>
        </w:numPr>
        <w:jc w:val="both"/>
        <w:rPr>
          <w:rFonts w:eastAsiaTheme="minorEastAsia"/>
        </w:rPr>
      </w:pPr>
    </w:p>
    <w:p w:rsidR="00533909" w:rsidRDefault="00533909" w:rsidP="00533909">
      <w:pPr>
        <w:pStyle w:val="Paragraphedeliste"/>
        <w:numPr>
          <w:ilvl w:val="1"/>
          <w:numId w:val="6"/>
        </w:numPr>
        <w:jc w:val="both"/>
        <w:rPr>
          <w:rFonts w:eastAsiaTheme="minorEastAsia"/>
        </w:rPr>
      </w:pPr>
      <w:r>
        <w:rPr>
          <w:rFonts w:eastAsiaTheme="minorEastAsia"/>
        </w:rPr>
        <w:t>Production des RX</w:t>
      </w:r>
      <w:r w:rsidR="00566802">
        <w:rPr>
          <w:rFonts w:eastAsiaTheme="minorEastAsia"/>
        </w:rPr>
        <w:t> </w:t>
      </w:r>
    </w:p>
    <w:p w:rsidR="00566802" w:rsidRDefault="00566802" w:rsidP="00566802">
      <w:pPr>
        <w:pStyle w:val="Paragraphedeliste"/>
        <w:numPr>
          <w:ilvl w:val="2"/>
          <w:numId w:val="6"/>
        </w:numPr>
        <w:jc w:val="both"/>
        <w:rPr>
          <w:rFonts w:eastAsiaTheme="minorEastAsia"/>
        </w:rPr>
      </w:pPr>
      <w:r>
        <w:rPr>
          <w:rFonts w:eastAsiaTheme="minorEastAsia"/>
        </w:rPr>
        <w:t>Détermination des paramètres d’acquisition</w:t>
      </w:r>
    </w:p>
    <w:p w:rsidR="00566802" w:rsidRDefault="00566802" w:rsidP="00566802">
      <w:pPr>
        <w:pStyle w:val="Paragraphedeliste"/>
        <w:numPr>
          <w:ilvl w:val="3"/>
          <w:numId w:val="6"/>
        </w:numPr>
        <w:jc w:val="both"/>
        <w:rPr>
          <w:rFonts w:eastAsiaTheme="minorEastAsia"/>
        </w:rPr>
      </w:pPr>
      <w:r>
        <w:rPr>
          <w:rFonts w:eastAsiaTheme="minorEastAsia"/>
        </w:rPr>
        <w:t xml:space="preserve">Objectif : vérifier la constance des paramètres d’acquisition en mode automatique (kV et </w:t>
      </w:r>
      <w:proofErr w:type="spellStart"/>
      <w:r>
        <w:rPr>
          <w:rFonts w:eastAsiaTheme="minorEastAsia"/>
        </w:rPr>
        <w:t>mAs</w:t>
      </w:r>
      <w:proofErr w:type="spellEnd"/>
      <w:r>
        <w:rPr>
          <w:rFonts w:eastAsiaTheme="minorEastAsia"/>
        </w:rPr>
        <w:t>)</w:t>
      </w:r>
    </w:p>
    <w:p w:rsidR="00566802" w:rsidRDefault="00566802" w:rsidP="00566802">
      <w:pPr>
        <w:pStyle w:val="Paragraphedeliste"/>
        <w:numPr>
          <w:ilvl w:val="3"/>
          <w:numId w:val="6"/>
        </w:numPr>
        <w:jc w:val="both"/>
        <w:rPr>
          <w:rFonts w:eastAsiaTheme="minorEastAsia"/>
        </w:rPr>
      </w:pPr>
      <w:r>
        <w:rPr>
          <w:rFonts w:eastAsiaTheme="minorEastAsia"/>
        </w:rPr>
        <w:lastRenderedPageBreak/>
        <w:t>Matériel et méthode : Une image du fantôme anthropomorphe MTM100 est réalisée en mode automatique avec la plaque de compression (entre 80 et 100 N)</w:t>
      </w:r>
    </w:p>
    <w:p w:rsidR="00566802" w:rsidRDefault="00566802" w:rsidP="00566802">
      <w:pPr>
        <w:pStyle w:val="Paragraphedeliste"/>
        <w:numPr>
          <w:ilvl w:val="2"/>
          <w:numId w:val="6"/>
        </w:numPr>
        <w:jc w:val="both"/>
        <w:rPr>
          <w:rFonts w:eastAsiaTheme="minorEastAsia"/>
        </w:rPr>
      </w:pPr>
      <w:proofErr w:type="spellStart"/>
      <w:r>
        <w:rPr>
          <w:rFonts w:eastAsiaTheme="minorEastAsia"/>
        </w:rPr>
        <w:t>Exposeur</w:t>
      </w:r>
      <w:proofErr w:type="spellEnd"/>
      <w:r>
        <w:rPr>
          <w:rFonts w:eastAsiaTheme="minorEastAsia"/>
        </w:rPr>
        <w:t xml:space="preserve"> automatique</w:t>
      </w:r>
    </w:p>
    <w:p w:rsidR="00566802" w:rsidRDefault="00566802" w:rsidP="00566802">
      <w:pPr>
        <w:pStyle w:val="Paragraphedeliste"/>
        <w:numPr>
          <w:ilvl w:val="3"/>
          <w:numId w:val="6"/>
        </w:numPr>
        <w:jc w:val="both"/>
        <w:rPr>
          <w:rFonts w:eastAsiaTheme="minorEastAsia"/>
        </w:rPr>
      </w:pPr>
      <w:r>
        <w:rPr>
          <w:rFonts w:eastAsiaTheme="minorEastAsia"/>
        </w:rPr>
        <w:t>Objectif : vérifier la constance du SDNR (Différence du signal rapporté au bruit) entre 2 zones : adipeuse et glandulaire. Le SDNR est la différence de contraste introduite par épaisseur d’aluminium de 0,2 mm, ramenée au bruit de l’image.</w:t>
      </w:r>
    </w:p>
    <w:p w:rsidR="00566802" w:rsidRDefault="00566802" w:rsidP="00566802">
      <w:pPr>
        <w:pStyle w:val="Paragraphedeliste"/>
        <w:numPr>
          <w:ilvl w:val="3"/>
          <w:numId w:val="6"/>
        </w:numPr>
        <w:jc w:val="both"/>
        <w:rPr>
          <w:rFonts w:eastAsiaTheme="minorEastAsia"/>
        </w:rPr>
      </w:pPr>
      <w:r>
        <w:rPr>
          <w:rFonts w:eastAsiaTheme="minorEastAsia"/>
        </w:rPr>
        <w:t>Matériel et méthode : sur l’image du MTM 100 lors du contrôle précédent, on trace deux ROI centrées sur les zones à comparer. On relève les valeurs moyennes des intensités de pixel et les écarts types pour le calcul du SDNR.</w:t>
      </w:r>
    </w:p>
    <w:p w:rsidR="00566802" w:rsidRDefault="00566802" w:rsidP="00566802">
      <w:pPr>
        <w:pStyle w:val="Paragraphedeliste"/>
        <w:numPr>
          <w:ilvl w:val="1"/>
          <w:numId w:val="6"/>
        </w:numPr>
        <w:jc w:val="both"/>
        <w:rPr>
          <w:rFonts w:eastAsiaTheme="minorEastAsia"/>
        </w:rPr>
      </w:pPr>
      <w:r>
        <w:rPr>
          <w:rFonts w:eastAsiaTheme="minorEastAsia"/>
        </w:rPr>
        <w:t>Détection des RX</w:t>
      </w:r>
    </w:p>
    <w:p w:rsidR="00566802" w:rsidRDefault="00566802" w:rsidP="00566802">
      <w:pPr>
        <w:pStyle w:val="Paragraphedeliste"/>
        <w:numPr>
          <w:ilvl w:val="2"/>
          <w:numId w:val="6"/>
        </w:numPr>
        <w:jc w:val="both"/>
        <w:rPr>
          <w:rFonts w:eastAsiaTheme="minorEastAsia"/>
        </w:rPr>
      </w:pPr>
      <w:r>
        <w:rPr>
          <w:rFonts w:eastAsiaTheme="minorEastAsia"/>
        </w:rPr>
        <w:t>Fonction de réponse du récepteur image</w:t>
      </w:r>
    </w:p>
    <w:p w:rsidR="00566802" w:rsidRDefault="00566802" w:rsidP="00566802">
      <w:pPr>
        <w:pStyle w:val="Paragraphedeliste"/>
        <w:numPr>
          <w:ilvl w:val="3"/>
          <w:numId w:val="6"/>
        </w:numPr>
        <w:jc w:val="both"/>
        <w:rPr>
          <w:rFonts w:eastAsiaTheme="minorEastAsia"/>
        </w:rPr>
      </w:pPr>
      <w:r>
        <w:rPr>
          <w:rFonts w:eastAsiaTheme="minorEastAsia"/>
        </w:rPr>
        <w:t>Objectif : contrôler la réponse du récepteur en fonction du kerma dans l’air</w:t>
      </w:r>
    </w:p>
    <w:p w:rsidR="00566802" w:rsidRDefault="00566802" w:rsidP="00566802">
      <w:pPr>
        <w:pStyle w:val="Paragraphedeliste"/>
        <w:numPr>
          <w:ilvl w:val="3"/>
          <w:numId w:val="6"/>
        </w:numPr>
        <w:jc w:val="both"/>
        <w:rPr>
          <w:rFonts w:eastAsiaTheme="minorEastAsia"/>
        </w:rPr>
      </w:pPr>
      <w:r>
        <w:rPr>
          <w:rFonts w:eastAsiaTheme="minorEastAsia"/>
        </w:rPr>
        <w:t>Matériel et méthode :</w:t>
      </w:r>
      <w:r w:rsidR="004C7722">
        <w:rPr>
          <w:rFonts w:eastAsiaTheme="minorEastAsia"/>
        </w:rPr>
        <w:t xml:space="preserve"> En mode manuel et sans plaque de compression, on expose 10 fois 40 mm de PMMA, avec une qualité de faisceau fixe (</w:t>
      </w:r>
      <w:proofErr w:type="spellStart"/>
      <w:r w:rsidR="004C7722">
        <w:rPr>
          <w:rFonts w:eastAsiaTheme="minorEastAsia"/>
        </w:rPr>
        <w:t>kVp</w:t>
      </w:r>
      <w:proofErr w:type="spellEnd"/>
      <w:r w:rsidR="004C7722">
        <w:rPr>
          <w:rFonts w:eastAsiaTheme="minorEastAsia"/>
        </w:rPr>
        <w:t xml:space="preserve"> et anode/filtration) en faisant varier la charge à chaque exposition. Les 10 valeurs de </w:t>
      </w:r>
      <w:proofErr w:type="spellStart"/>
      <w:r w:rsidR="004C7722">
        <w:rPr>
          <w:rFonts w:eastAsiaTheme="minorEastAsia"/>
        </w:rPr>
        <w:t>mAs</w:t>
      </w:r>
      <w:proofErr w:type="spellEnd"/>
      <w:r w:rsidR="004C7722">
        <w:rPr>
          <w:rFonts w:eastAsiaTheme="minorEastAsia"/>
        </w:rPr>
        <w:t xml:space="preserve"> doivent couvrir la gamme de 1/10 à 5 fois la valeur de </w:t>
      </w:r>
      <w:proofErr w:type="spellStart"/>
      <w:r w:rsidR="004C7722">
        <w:rPr>
          <w:rFonts w:eastAsiaTheme="minorEastAsia"/>
        </w:rPr>
        <w:t>mAs</w:t>
      </w:r>
      <w:proofErr w:type="spellEnd"/>
      <w:r w:rsidR="004C7722">
        <w:rPr>
          <w:rFonts w:eastAsiaTheme="minorEastAsia"/>
        </w:rPr>
        <w:t xml:space="preserve"> de l’exposition de routine avec cette qualité de faisceau.</w:t>
      </w:r>
      <w:r w:rsidR="0043366A">
        <w:rPr>
          <w:rFonts w:eastAsiaTheme="minorEastAsia"/>
        </w:rPr>
        <w:t xml:space="preserve"> Le kerma est mesuré avec la chambre d’ionisation placée dans l’air pour une distance chambre-détecteur correspondant aux épaisseurs de plaques à évaluer, puis des images avec le bloc de plaques sont acquises.</w:t>
      </w:r>
      <w:r w:rsidR="00C7366F">
        <w:rPr>
          <w:rFonts w:eastAsiaTheme="minorEastAsia"/>
        </w:rPr>
        <w:t xml:space="preserve"> Une ROI standard est </w:t>
      </w:r>
      <w:proofErr w:type="gramStart"/>
      <w:r w:rsidR="00C7366F">
        <w:rPr>
          <w:rFonts w:eastAsiaTheme="minorEastAsia"/>
        </w:rPr>
        <w:t>tracée</w:t>
      </w:r>
      <w:proofErr w:type="gramEnd"/>
      <w:r w:rsidR="009C5847">
        <w:rPr>
          <w:rFonts w:eastAsiaTheme="minorEastAsia"/>
        </w:rPr>
        <w:t xml:space="preserve"> sur chaque image acquise. La moyenne et l’écart des valeurs de pixels dans chaque pixels dans chaque ROI est relevé pour la courbe des valeurs moyennes des valeurs de pixels en fonction des valeurs e kerma dans l’air à la surface d’entrée est tracée.</w:t>
      </w:r>
    </w:p>
    <w:p w:rsidR="00967B9B" w:rsidRDefault="00967B9B" w:rsidP="00967B9B">
      <w:pPr>
        <w:pStyle w:val="Paragraphedeliste"/>
        <w:numPr>
          <w:ilvl w:val="2"/>
          <w:numId w:val="6"/>
        </w:numPr>
        <w:jc w:val="both"/>
        <w:rPr>
          <w:rFonts w:eastAsiaTheme="minorEastAsia"/>
        </w:rPr>
      </w:pPr>
      <w:r>
        <w:rPr>
          <w:rFonts w:eastAsiaTheme="minorEastAsia"/>
        </w:rPr>
        <w:t>Bruit et rapport signal sur bruit (SNR)</w:t>
      </w:r>
    </w:p>
    <w:p w:rsidR="00967B9B" w:rsidRDefault="00967B9B" w:rsidP="00967B9B">
      <w:pPr>
        <w:pStyle w:val="Paragraphedeliste"/>
        <w:numPr>
          <w:ilvl w:val="3"/>
          <w:numId w:val="6"/>
        </w:numPr>
        <w:jc w:val="both"/>
        <w:rPr>
          <w:rFonts w:eastAsiaTheme="minorEastAsia"/>
        </w:rPr>
      </w:pPr>
      <w:r>
        <w:rPr>
          <w:rFonts w:eastAsiaTheme="minorEastAsia"/>
        </w:rPr>
        <w:t>Matériel et méthode : à partir des moyennes et écarts-types des valeurs de pixels déterminés lors du contrôle précédent, le SNR est calculé, puis on trace la courbe de variation du SNR² en fonction du kerma dans l’air à la surface d’entrée.</w:t>
      </w:r>
    </w:p>
    <w:p w:rsidR="00967B9B" w:rsidRDefault="00967B9B" w:rsidP="00967B9B">
      <w:pPr>
        <w:pStyle w:val="Paragraphedeliste"/>
        <w:numPr>
          <w:ilvl w:val="1"/>
          <w:numId w:val="6"/>
        </w:numPr>
        <w:jc w:val="both"/>
        <w:rPr>
          <w:rFonts w:eastAsiaTheme="minorEastAsia"/>
        </w:rPr>
      </w:pPr>
      <w:r w:rsidRPr="00967B9B">
        <w:rPr>
          <w:rFonts w:eastAsiaTheme="minorEastAsia"/>
        </w:rPr>
        <w:t>Interprétation  des images numériques</w:t>
      </w:r>
      <w:r>
        <w:rPr>
          <w:rFonts w:eastAsiaTheme="minorEastAsia"/>
        </w:rPr>
        <w:t xml:space="preserve"> produites</w:t>
      </w:r>
    </w:p>
    <w:p w:rsidR="00967B9B" w:rsidRDefault="00967B9B" w:rsidP="00967B9B">
      <w:pPr>
        <w:pStyle w:val="Paragraphedeliste"/>
        <w:numPr>
          <w:ilvl w:val="2"/>
          <w:numId w:val="6"/>
        </w:numPr>
        <w:jc w:val="both"/>
        <w:rPr>
          <w:rFonts w:eastAsiaTheme="minorEastAsia"/>
        </w:rPr>
      </w:pPr>
      <w:r>
        <w:rPr>
          <w:rFonts w:eastAsiaTheme="minorEastAsia"/>
        </w:rPr>
        <w:t>Déformation </w:t>
      </w:r>
    </w:p>
    <w:p w:rsidR="00967B9B" w:rsidRDefault="00967B9B" w:rsidP="00967B9B">
      <w:pPr>
        <w:pStyle w:val="Paragraphedeliste"/>
        <w:numPr>
          <w:ilvl w:val="3"/>
          <w:numId w:val="6"/>
        </w:numPr>
        <w:jc w:val="both"/>
        <w:rPr>
          <w:rFonts w:eastAsiaTheme="minorEastAsia"/>
        </w:rPr>
      </w:pPr>
      <w:r>
        <w:rPr>
          <w:rFonts w:eastAsiaTheme="minorEastAsia"/>
        </w:rPr>
        <w:t xml:space="preserve">Matériel et méthode : Utilisation de la </w:t>
      </w:r>
      <w:r w:rsidR="00FC43B9">
        <w:rPr>
          <w:rFonts w:eastAsiaTheme="minorEastAsia"/>
        </w:rPr>
        <w:t>mire AAPM TG 18-QC. La mire est affichée sur les moniteurs d’interprétation et imprimé via le reprographe utilisé en routine. On vérifie visuellement qu’il n’y a pas distorsion géométrique en inspectant les lignes et les bords de la mire.</w:t>
      </w:r>
    </w:p>
    <w:p w:rsidR="00FC43B9" w:rsidRDefault="00FC43B9" w:rsidP="00FC43B9">
      <w:pPr>
        <w:pStyle w:val="Paragraphedeliste"/>
        <w:numPr>
          <w:ilvl w:val="2"/>
          <w:numId w:val="6"/>
        </w:numPr>
        <w:jc w:val="both"/>
        <w:rPr>
          <w:rFonts w:eastAsiaTheme="minorEastAsia"/>
        </w:rPr>
      </w:pPr>
      <w:r>
        <w:rPr>
          <w:rFonts w:eastAsiaTheme="minorEastAsia"/>
        </w:rPr>
        <w:t>Contraste</w:t>
      </w:r>
    </w:p>
    <w:p w:rsidR="00FC43B9" w:rsidRDefault="00FC43B9" w:rsidP="00FC43B9">
      <w:pPr>
        <w:pStyle w:val="Paragraphedeliste"/>
        <w:numPr>
          <w:ilvl w:val="3"/>
          <w:numId w:val="6"/>
        </w:numPr>
        <w:jc w:val="both"/>
        <w:rPr>
          <w:rFonts w:eastAsiaTheme="minorEastAsia"/>
        </w:rPr>
      </w:pPr>
      <w:r>
        <w:rPr>
          <w:rFonts w:eastAsiaTheme="minorEastAsia"/>
        </w:rPr>
        <w:t>Méthode : On vérifie que sur chacun des 16 carrés de luminance, les 4 coins de plus bas contraste sont visibles et que les niveaux de gris de 5% et 95% sur les 2 carrés du bas peuvent être distingués.</w:t>
      </w:r>
    </w:p>
    <w:p w:rsidR="002F17C2" w:rsidRDefault="002F17C2" w:rsidP="002F17C2">
      <w:pPr>
        <w:jc w:val="both"/>
        <w:rPr>
          <w:rFonts w:eastAsiaTheme="minorEastAsia"/>
          <w:b/>
          <w:bCs/>
        </w:rPr>
      </w:pPr>
      <w:r>
        <w:rPr>
          <w:rFonts w:eastAsiaTheme="minorEastAsia"/>
          <w:b/>
          <w:bCs/>
        </w:rPr>
        <w:t>Question 3 : Médecine nucléaire</w:t>
      </w:r>
    </w:p>
    <w:p w:rsidR="002F17C2" w:rsidRDefault="00350A98" w:rsidP="002F17C2">
      <w:pPr>
        <w:pStyle w:val="Paragraphedeliste"/>
        <w:numPr>
          <w:ilvl w:val="0"/>
          <w:numId w:val="7"/>
        </w:numPr>
        <w:jc w:val="both"/>
        <w:rPr>
          <w:rFonts w:eastAsiaTheme="minorEastAsia"/>
        </w:rPr>
      </w:pPr>
      <w:r>
        <w:rPr>
          <w:rFonts w:eastAsiaTheme="minorEastAsia"/>
        </w:rPr>
        <w:t xml:space="preserve">Schéma fait main d’un </w:t>
      </w:r>
      <w:proofErr w:type="spellStart"/>
      <w:r>
        <w:rPr>
          <w:rFonts w:eastAsiaTheme="minorEastAsia"/>
        </w:rPr>
        <w:t>activimètre</w:t>
      </w:r>
      <w:proofErr w:type="spellEnd"/>
    </w:p>
    <w:p w:rsidR="00350A98" w:rsidRDefault="00350A98" w:rsidP="00350A98">
      <w:pPr>
        <w:pStyle w:val="Paragraphedeliste"/>
        <w:jc w:val="both"/>
        <w:rPr>
          <w:rFonts w:eastAsiaTheme="minorEastAsia"/>
        </w:rPr>
      </w:pPr>
      <w:r>
        <w:rPr>
          <w:noProof/>
          <w:lang w:eastAsia="fr-FR"/>
        </w:rPr>
        <w:lastRenderedPageBreak/>
        <w:drawing>
          <wp:inline distT="0" distB="0" distL="0" distR="0" wp14:anchorId="57711A97" wp14:editId="6A0E295B">
            <wp:extent cx="4130732" cy="29400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363" cy="2942634"/>
                    </a:xfrm>
                    <a:prstGeom prst="rect">
                      <a:avLst/>
                    </a:prstGeom>
                  </pic:spPr>
                </pic:pic>
              </a:graphicData>
            </a:graphic>
          </wp:inline>
        </w:drawing>
      </w:r>
    </w:p>
    <w:p w:rsidR="00350A98" w:rsidRDefault="00C2372A" w:rsidP="00350A98">
      <w:pPr>
        <w:jc w:val="both"/>
        <w:rPr>
          <w:rFonts w:eastAsiaTheme="minorEastAsia"/>
        </w:rPr>
      </w:pPr>
      <w:r>
        <w:rPr>
          <w:rFonts w:eastAsiaTheme="minorEastAsia"/>
        </w:rPr>
        <w:t>Chambre d’ionisation à puits. Composée d’une enceinte scellée contenant un gaz sous pression (azote, argon…) et de deux électrodes cylindriques coaxiales.</w:t>
      </w:r>
    </w:p>
    <w:p w:rsidR="00C2372A" w:rsidRDefault="00C2372A" w:rsidP="00350A98">
      <w:pPr>
        <w:jc w:val="both"/>
        <w:rPr>
          <w:rFonts w:eastAsiaTheme="minorEastAsia"/>
        </w:rPr>
      </w:pPr>
      <w:r>
        <w:rPr>
          <w:rFonts w:eastAsiaTheme="minorEastAsia"/>
        </w:rPr>
        <w:t>Une source (flacon ou seringue) radioa</w:t>
      </w:r>
      <w:r w:rsidR="00AE01EF">
        <w:rPr>
          <w:rFonts w:eastAsiaTheme="minorEastAsia"/>
        </w:rPr>
        <w:t>ctive est introduite dans la chambre puits. Le rayonnement qui atteint le gaz (RX, RG ou e-) crée une ionisation des atomes du gaz. Une tension est appliquée entre les électrodes. Les charges négatives (électrons, ions négatifs) sont attirées par l’anode et les charges positives par la cathode. Un courant d’ionisation s’établit. La tension appliquée est suffisamment élevée pour permettre la collection quasi complète des ions +et – et éviter ainsi les phénomènes de recombinaison.</w:t>
      </w:r>
    </w:p>
    <w:p w:rsidR="00E443E2" w:rsidRDefault="00EC07D7" w:rsidP="00E443E2">
      <w:pPr>
        <w:jc w:val="both"/>
        <w:rPr>
          <w:rFonts w:eastAsiaTheme="minorEastAsia"/>
        </w:rPr>
      </w:pPr>
      <w:r>
        <w:rPr>
          <w:rFonts w:eastAsiaTheme="minorEastAsia"/>
        </w:rPr>
        <w:t>L’étalonnage consiste à relier l’intensité du courant électrique mesurée à une valeur d’activité. Facteur d’étalonnage dépend du radionucléide, conditionnement, activité, environnement…</w:t>
      </w:r>
    </w:p>
    <w:p w:rsidR="00E443E2" w:rsidRDefault="00E443E2" w:rsidP="00E443E2">
      <w:pPr>
        <w:jc w:val="both"/>
        <w:rPr>
          <w:rFonts w:eastAsiaTheme="minorEastAsia"/>
        </w:rPr>
      </w:pPr>
      <w:r>
        <w:rPr>
          <w:rFonts w:eastAsiaTheme="minorEastAsia"/>
        </w:rPr>
        <w:t>(</w:t>
      </w:r>
      <w:proofErr w:type="spellStart"/>
      <w:r>
        <w:rPr>
          <w:rFonts w:eastAsiaTheme="minorEastAsia"/>
        </w:rPr>
        <w:t>Déf</w:t>
      </w:r>
      <w:proofErr w:type="spellEnd"/>
      <w:r>
        <w:rPr>
          <w:rFonts w:eastAsiaTheme="minorEastAsia"/>
        </w:rPr>
        <w:t xml:space="preserve"> étalonnage SFPM : ensemble des opérations établissant, dans des conditions spécifiées, la relation entre la valeur indiquée par un </w:t>
      </w:r>
      <w:proofErr w:type="spellStart"/>
      <w:r>
        <w:rPr>
          <w:rFonts w:eastAsiaTheme="minorEastAsia"/>
        </w:rPr>
        <w:t>activimètre</w:t>
      </w:r>
      <w:proofErr w:type="spellEnd"/>
      <w:r>
        <w:rPr>
          <w:rFonts w:eastAsiaTheme="minorEastAsia"/>
        </w:rPr>
        <w:t xml:space="preserve"> et la valeur correspondante de l’activité d’une source étalon.</w:t>
      </w:r>
      <w:r w:rsidR="00647749">
        <w:rPr>
          <w:rFonts w:eastAsiaTheme="minorEastAsia"/>
        </w:rPr>
        <w:t>)</w:t>
      </w:r>
    </w:p>
    <w:p w:rsidR="00647749" w:rsidRDefault="00647749" w:rsidP="00E443E2">
      <w:pPr>
        <w:jc w:val="both"/>
        <w:rPr>
          <w:rFonts w:eastAsiaTheme="minorEastAsia"/>
        </w:rPr>
      </w:pPr>
    </w:p>
    <w:p w:rsidR="00647749" w:rsidRDefault="00647749" w:rsidP="00647749">
      <w:pPr>
        <w:pStyle w:val="Paragraphedeliste"/>
        <w:numPr>
          <w:ilvl w:val="0"/>
          <w:numId w:val="7"/>
        </w:numPr>
        <w:jc w:val="both"/>
        <w:rPr>
          <w:rFonts w:eastAsiaTheme="minorEastAsia"/>
        </w:rPr>
      </w:pPr>
    </w:p>
    <w:tbl>
      <w:tblPr>
        <w:tblStyle w:val="Grilledutableau"/>
        <w:tblW w:w="0" w:type="auto"/>
        <w:tblInd w:w="1440" w:type="dxa"/>
        <w:tblLook w:val="04A0" w:firstRow="1" w:lastRow="0" w:firstColumn="1" w:lastColumn="0" w:noHBand="0" w:noVBand="1"/>
      </w:tblPr>
      <w:tblGrid>
        <w:gridCol w:w="1602"/>
        <w:gridCol w:w="1644"/>
        <w:gridCol w:w="1281"/>
        <w:gridCol w:w="1613"/>
        <w:gridCol w:w="1482"/>
      </w:tblGrid>
      <w:tr w:rsidR="005B667D" w:rsidTr="00CA0A79">
        <w:tc>
          <w:tcPr>
            <w:tcW w:w="1812" w:type="dxa"/>
            <w:vAlign w:val="center"/>
          </w:tcPr>
          <w:p w:rsidR="00CA0A79" w:rsidRDefault="00CA0A79" w:rsidP="00CA0A79">
            <w:pPr>
              <w:pStyle w:val="Paragraphedeliste"/>
              <w:ind w:left="0"/>
              <w:jc w:val="center"/>
              <w:rPr>
                <w:rFonts w:eastAsiaTheme="minorEastAsia"/>
              </w:rPr>
            </w:pPr>
          </w:p>
        </w:tc>
        <w:tc>
          <w:tcPr>
            <w:tcW w:w="1812" w:type="dxa"/>
            <w:vAlign w:val="center"/>
          </w:tcPr>
          <w:p w:rsidR="00CA0A79" w:rsidRDefault="00CA0A79" w:rsidP="00CA0A79">
            <w:pPr>
              <w:pStyle w:val="Paragraphedeliste"/>
              <w:ind w:left="0"/>
              <w:jc w:val="center"/>
              <w:rPr>
                <w:rFonts w:eastAsiaTheme="minorEastAsia"/>
              </w:rPr>
            </w:pPr>
            <w:r>
              <w:rPr>
                <w:rFonts w:eastAsiaTheme="minorEastAsia"/>
              </w:rPr>
              <w:t>But</w:t>
            </w:r>
          </w:p>
        </w:tc>
        <w:tc>
          <w:tcPr>
            <w:tcW w:w="1812" w:type="dxa"/>
            <w:vAlign w:val="center"/>
          </w:tcPr>
          <w:p w:rsidR="00CA0A79" w:rsidRDefault="00CA0A79" w:rsidP="00CA0A79">
            <w:pPr>
              <w:pStyle w:val="Paragraphedeliste"/>
              <w:ind w:left="0"/>
              <w:jc w:val="center"/>
              <w:rPr>
                <w:rFonts w:eastAsiaTheme="minorEastAsia"/>
              </w:rPr>
            </w:pPr>
            <w:r>
              <w:rPr>
                <w:rFonts w:eastAsiaTheme="minorEastAsia"/>
              </w:rPr>
              <w:t>Principe</w:t>
            </w:r>
          </w:p>
        </w:tc>
        <w:tc>
          <w:tcPr>
            <w:tcW w:w="1813" w:type="dxa"/>
            <w:vAlign w:val="center"/>
          </w:tcPr>
          <w:p w:rsidR="00CA0A79" w:rsidRDefault="00CA0A79" w:rsidP="00CA0A79">
            <w:pPr>
              <w:pStyle w:val="Paragraphedeliste"/>
              <w:ind w:left="0"/>
              <w:jc w:val="center"/>
              <w:rPr>
                <w:rFonts w:eastAsiaTheme="minorEastAsia"/>
              </w:rPr>
            </w:pPr>
            <w:r>
              <w:rPr>
                <w:rFonts w:eastAsiaTheme="minorEastAsia"/>
              </w:rPr>
              <w:t>Caractéristiques</w:t>
            </w:r>
          </w:p>
        </w:tc>
        <w:tc>
          <w:tcPr>
            <w:tcW w:w="1813" w:type="dxa"/>
            <w:vAlign w:val="center"/>
          </w:tcPr>
          <w:p w:rsidR="00CA0A79" w:rsidRDefault="00CA0A79" w:rsidP="00CA0A79">
            <w:pPr>
              <w:pStyle w:val="Paragraphedeliste"/>
              <w:ind w:left="0"/>
              <w:jc w:val="center"/>
              <w:rPr>
                <w:rFonts w:eastAsiaTheme="minorEastAsia"/>
              </w:rPr>
            </w:pPr>
            <w:r>
              <w:rPr>
                <w:rFonts w:eastAsiaTheme="minorEastAsia"/>
              </w:rPr>
              <w:t>Intérêt du test</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 xml:space="preserve"> Linéarité</w:t>
            </w:r>
          </w:p>
        </w:tc>
        <w:tc>
          <w:tcPr>
            <w:tcW w:w="1812" w:type="dxa"/>
            <w:vAlign w:val="center"/>
          </w:tcPr>
          <w:p w:rsidR="00CA0A79" w:rsidRDefault="007937D1" w:rsidP="00CA0A79">
            <w:pPr>
              <w:pStyle w:val="Paragraphedeliste"/>
              <w:ind w:left="0"/>
              <w:jc w:val="center"/>
              <w:rPr>
                <w:rFonts w:eastAsiaTheme="minorEastAsia"/>
              </w:rPr>
            </w:pPr>
            <w:r>
              <w:rPr>
                <w:rFonts w:eastAsiaTheme="minorEastAsia"/>
              </w:rPr>
              <w:t xml:space="preserve">Vérifier la capacité de l’instrument de mesure à fournir un résultat lié à la grandeur à mesurer par un facteur de proportionnalité constant et </w:t>
            </w:r>
            <w:r>
              <w:rPr>
                <w:rFonts w:eastAsiaTheme="minorEastAsia"/>
              </w:rPr>
              <w:lastRenderedPageBreak/>
              <w:t>indépendant de cette grandeur.</w:t>
            </w:r>
          </w:p>
        </w:tc>
        <w:tc>
          <w:tcPr>
            <w:tcW w:w="1812" w:type="dxa"/>
            <w:vAlign w:val="center"/>
          </w:tcPr>
          <w:p w:rsidR="00CA0A79" w:rsidRDefault="00BD7E6E" w:rsidP="00CA0A79">
            <w:pPr>
              <w:pStyle w:val="Paragraphedeliste"/>
              <w:ind w:left="0"/>
              <w:jc w:val="center"/>
              <w:rPr>
                <w:rFonts w:eastAsiaTheme="minorEastAsia"/>
              </w:rPr>
            </w:pPr>
            <w:r>
              <w:rPr>
                <w:rFonts w:eastAsiaTheme="minorEastAsia"/>
              </w:rPr>
              <w:lastRenderedPageBreak/>
              <w:t xml:space="preserve">Mesurer l’échantillon à intervalle régulier que l’on laisse décroître jusqu’à l’activité la plus faible mesurée. </w:t>
            </w:r>
            <w:r>
              <w:rPr>
                <w:rFonts w:eastAsiaTheme="minorEastAsia"/>
              </w:rPr>
              <w:lastRenderedPageBreak/>
              <w:t>Au mo</w:t>
            </w:r>
            <w:r w:rsidR="006B49C1">
              <w:rPr>
                <w:rFonts w:eastAsiaTheme="minorEastAsia"/>
              </w:rPr>
              <w:t>ins 10 points de mesure.</w:t>
            </w:r>
          </w:p>
        </w:tc>
        <w:tc>
          <w:tcPr>
            <w:tcW w:w="1813" w:type="dxa"/>
            <w:vAlign w:val="center"/>
          </w:tcPr>
          <w:p w:rsidR="00CA0A79" w:rsidRDefault="00BD7E6E" w:rsidP="00CA0A79">
            <w:pPr>
              <w:pStyle w:val="Paragraphedeliste"/>
              <w:ind w:left="0"/>
              <w:jc w:val="center"/>
              <w:rPr>
                <w:rFonts w:eastAsiaTheme="minorEastAsia"/>
              </w:rPr>
            </w:pPr>
            <w:r>
              <w:rPr>
                <w:rFonts w:eastAsiaTheme="minorEastAsia"/>
              </w:rPr>
              <w:lastRenderedPageBreak/>
              <w:t xml:space="preserve">Echantillon de </w:t>
            </w:r>
            <w:r w:rsidRPr="00BD7E6E">
              <w:rPr>
                <w:rFonts w:eastAsiaTheme="minorEastAsia"/>
                <w:vertAlign w:val="superscript"/>
              </w:rPr>
              <w:t>99m</w:t>
            </w:r>
            <w:r>
              <w:rPr>
                <w:rFonts w:eastAsiaTheme="minorEastAsia"/>
              </w:rPr>
              <w:t>Tc avec l’activité la plus élevée habituellement mesurée</w:t>
            </w:r>
          </w:p>
        </w:tc>
        <w:tc>
          <w:tcPr>
            <w:tcW w:w="1813" w:type="dxa"/>
            <w:vAlign w:val="center"/>
          </w:tcPr>
          <w:p w:rsidR="00CA0A79" w:rsidRDefault="005B667D" w:rsidP="00CA0A79">
            <w:pPr>
              <w:pStyle w:val="Paragraphedeliste"/>
              <w:ind w:left="0"/>
              <w:jc w:val="center"/>
              <w:rPr>
                <w:rFonts w:eastAsiaTheme="minorEastAsia"/>
              </w:rPr>
            </w:pPr>
            <w:r>
              <w:rPr>
                <w:rFonts w:eastAsiaTheme="minorEastAsia"/>
              </w:rPr>
              <w:t>L’</w:t>
            </w:r>
            <w:proofErr w:type="spellStart"/>
            <w:r>
              <w:rPr>
                <w:rFonts w:eastAsiaTheme="minorEastAsia"/>
              </w:rPr>
              <w:t>activimètre</w:t>
            </w:r>
            <w:proofErr w:type="spellEnd"/>
            <w:r>
              <w:rPr>
                <w:rFonts w:eastAsiaTheme="minorEastAsia"/>
              </w:rPr>
              <w:t xml:space="preserve"> étant étalonné pour chacun des radionucléides à une valeur d’activité donnée, il faut vérifier que l’étalonnage </w:t>
            </w:r>
            <w:r>
              <w:rPr>
                <w:rFonts w:eastAsiaTheme="minorEastAsia"/>
              </w:rPr>
              <w:lastRenderedPageBreak/>
              <w:t>est toujours valable à d’autres niveaux d’activités et en priorité à celles couramment mesurées</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Volume d’</w:t>
            </w:r>
            <w:proofErr w:type="spellStart"/>
            <w:r>
              <w:rPr>
                <w:rFonts w:eastAsiaTheme="minorEastAsia"/>
              </w:rPr>
              <w:t>isosenbilité</w:t>
            </w:r>
            <w:proofErr w:type="spellEnd"/>
          </w:p>
        </w:tc>
        <w:tc>
          <w:tcPr>
            <w:tcW w:w="1812" w:type="dxa"/>
            <w:vAlign w:val="center"/>
          </w:tcPr>
          <w:p w:rsidR="00CA0A79" w:rsidRDefault="003B0966" w:rsidP="00CA0A79">
            <w:pPr>
              <w:pStyle w:val="Paragraphedeliste"/>
              <w:ind w:left="0"/>
              <w:jc w:val="center"/>
              <w:rPr>
                <w:rFonts w:eastAsiaTheme="minorEastAsia"/>
              </w:rPr>
            </w:pPr>
            <w:r>
              <w:rPr>
                <w:rFonts w:eastAsiaTheme="minorEastAsia"/>
              </w:rPr>
              <w:t xml:space="preserve">Les </w:t>
            </w:r>
            <w:proofErr w:type="spellStart"/>
            <w:r>
              <w:rPr>
                <w:rFonts w:eastAsiaTheme="minorEastAsia"/>
              </w:rPr>
              <w:t>activimètres</w:t>
            </w:r>
            <w:proofErr w:type="spellEnd"/>
            <w:r>
              <w:rPr>
                <w:rFonts w:eastAsiaTheme="minorEastAsia"/>
              </w:rPr>
              <w:t xml:space="preserve"> ne présentent pas une réponse identique à l’intérieur de tout le volume de détection de la chambre puits. Il est donc défini un volume d’</w:t>
            </w:r>
            <w:proofErr w:type="spellStart"/>
            <w:r>
              <w:rPr>
                <w:rFonts w:eastAsiaTheme="minorEastAsia"/>
              </w:rPr>
              <w:t>isosensibilité</w:t>
            </w:r>
            <w:proofErr w:type="spellEnd"/>
            <w:r>
              <w:rPr>
                <w:rFonts w:eastAsiaTheme="minorEastAsia"/>
              </w:rPr>
              <w:t xml:space="preserve"> dans lequel la variation de la source quasi ponctuelle est &lt; 1-2%. L’isocentre est le point donnant le rendement le plus élevé.</w:t>
            </w:r>
          </w:p>
        </w:tc>
        <w:tc>
          <w:tcPr>
            <w:tcW w:w="1812" w:type="dxa"/>
            <w:vAlign w:val="center"/>
          </w:tcPr>
          <w:p w:rsidR="00CA0A79" w:rsidRDefault="00CA0A79" w:rsidP="00CA0A79">
            <w:pPr>
              <w:pStyle w:val="Paragraphedeliste"/>
              <w:ind w:left="0"/>
              <w:jc w:val="center"/>
              <w:rPr>
                <w:rFonts w:eastAsiaTheme="minorEastAsia"/>
              </w:rPr>
            </w:pPr>
            <w:bookmarkStart w:id="0" w:name="_GoBack"/>
            <w:bookmarkEnd w:id="0"/>
          </w:p>
        </w:tc>
        <w:tc>
          <w:tcPr>
            <w:tcW w:w="1813" w:type="dxa"/>
            <w:vAlign w:val="center"/>
          </w:tcPr>
          <w:p w:rsidR="00CA0A79" w:rsidRDefault="003B0966" w:rsidP="008B7280">
            <w:pPr>
              <w:pStyle w:val="Paragraphedeliste"/>
              <w:ind w:left="0"/>
              <w:jc w:val="center"/>
              <w:rPr>
                <w:rFonts w:eastAsiaTheme="minorEastAsia"/>
              </w:rPr>
            </w:pPr>
            <w:r>
              <w:rPr>
                <w:rFonts w:eastAsiaTheme="minorEastAsia"/>
              </w:rPr>
              <w:t>Source ra</w:t>
            </w:r>
            <w:r w:rsidR="008B7280">
              <w:rPr>
                <w:rFonts w:eastAsiaTheme="minorEastAsia"/>
              </w:rPr>
              <w:t>dioactive de période &gt; 24 h</w:t>
            </w:r>
          </w:p>
        </w:tc>
        <w:tc>
          <w:tcPr>
            <w:tcW w:w="1813" w:type="dxa"/>
            <w:vAlign w:val="center"/>
          </w:tcPr>
          <w:p w:rsidR="00CA0A79" w:rsidRDefault="00CA0A79" w:rsidP="00CA0A79">
            <w:pPr>
              <w:pStyle w:val="Paragraphedeliste"/>
              <w:ind w:left="0"/>
              <w:jc w:val="center"/>
              <w:rPr>
                <w:rFonts w:eastAsiaTheme="minorEastAsia"/>
              </w:rPr>
            </w:pP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Reproductibilité</w:t>
            </w:r>
          </w:p>
        </w:tc>
        <w:tc>
          <w:tcPr>
            <w:tcW w:w="1812" w:type="dxa"/>
            <w:vAlign w:val="center"/>
          </w:tcPr>
          <w:p w:rsidR="00CA0A79" w:rsidRDefault="004022EC" w:rsidP="00CA0A79">
            <w:pPr>
              <w:pStyle w:val="Paragraphedeliste"/>
              <w:ind w:left="0"/>
              <w:jc w:val="center"/>
              <w:rPr>
                <w:rFonts w:eastAsiaTheme="minorEastAsia"/>
              </w:rPr>
            </w:pPr>
            <w:r>
              <w:rPr>
                <w:rFonts w:eastAsiaTheme="minorEastAsia"/>
              </w:rPr>
              <w:t>Vérifier l’étroitesse de l’accord entre les résultats des mesurages lorsque certaines conditions de mesures varient</w:t>
            </w:r>
          </w:p>
        </w:tc>
        <w:tc>
          <w:tcPr>
            <w:tcW w:w="1812" w:type="dxa"/>
            <w:vAlign w:val="center"/>
          </w:tcPr>
          <w:p w:rsidR="00CA0A79" w:rsidRDefault="00BB6599" w:rsidP="00BB6599">
            <w:pPr>
              <w:pStyle w:val="Paragraphedeliste"/>
              <w:ind w:left="0"/>
              <w:jc w:val="center"/>
              <w:rPr>
                <w:rFonts w:eastAsiaTheme="minorEastAsia"/>
              </w:rPr>
            </w:pPr>
            <w:r>
              <w:rPr>
                <w:rFonts w:eastAsiaTheme="minorEastAsia"/>
              </w:rPr>
              <w:t xml:space="preserve">Une source radioactive </w:t>
            </w:r>
            <w:r w:rsidR="004022EC">
              <w:rPr>
                <w:rFonts w:eastAsiaTheme="minorEastAsia"/>
              </w:rPr>
              <w:t>est placée dans la chambre puits. On effectue un mesurage 30 fois dans la journée, la source étant retirée puis remplacée dans le détecteur à chaque fois. L’écart-</w:t>
            </w:r>
            <w:r w:rsidR="004022EC">
              <w:rPr>
                <w:rFonts w:eastAsiaTheme="minorEastAsia"/>
              </w:rPr>
              <w:lastRenderedPageBreak/>
              <w:t>type relatif est calculé sur les 30 mesurages.</w:t>
            </w:r>
          </w:p>
        </w:tc>
        <w:tc>
          <w:tcPr>
            <w:tcW w:w="1813" w:type="dxa"/>
            <w:vAlign w:val="center"/>
          </w:tcPr>
          <w:p w:rsidR="00CA0A79" w:rsidRDefault="00054D12" w:rsidP="00CA0A79">
            <w:pPr>
              <w:pStyle w:val="Paragraphedeliste"/>
              <w:ind w:left="0"/>
              <w:jc w:val="center"/>
              <w:rPr>
                <w:rFonts w:eastAsiaTheme="minorEastAsia"/>
              </w:rPr>
            </w:pPr>
            <w:r>
              <w:rPr>
                <w:rFonts w:eastAsiaTheme="minorEastAsia"/>
              </w:rPr>
              <w:lastRenderedPageBreak/>
              <w:t xml:space="preserve">Source </w:t>
            </w:r>
            <w:r w:rsidR="00BB6599">
              <w:rPr>
                <w:rFonts w:eastAsiaTheme="minorEastAsia"/>
              </w:rPr>
              <w:t xml:space="preserve">radioactive de période longue d’activité au moins 40 </w:t>
            </w:r>
            <w:proofErr w:type="spellStart"/>
            <w:r w:rsidR="00BB6599">
              <w:rPr>
                <w:rFonts w:eastAsiaTheme="minorEastAsia"/>
              </w:rPr>
              <w:t>MBq</w:t>
            </w:r>
            <w:proofErr w:type="spellEnd"/>
          </w:p>
        </w:tc>
        <w:tc>
          <w:tcPr>
            <w:tcW w:w="1813" w:type="dxa"/>
            <w:vAlign w:val="center"/>
          </w:tcPr>
          <w:p w:rsidR="00CA0A79" w:rsidRDefault="0098395B" w:rsidP="00CA0A79">
            <w:pPr>
              <w:pStyle w:val="Paragraphedeliste"/>
              <w:ind w:left="0"/>
              <w:jc w:val="center"/>
              <w:rPr>
                <w:rFonts w:eastAsiaTheme="minorEastAsia"/>
              </w:rPr>
            </w:pPr>
            <w:r>
              <w:rPr>
                <w:rFonts w:eastAsiaTheme="minorEastAsia"/>
              </w:rPr>
              <w:t>Pour le plaisir !</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Répé</w:t>
            </w:r>
            <w:r w:rsidR="004022EC">
              <w:rPr>
                <w:rFonts w:eastAsiaTheme="minorEastAsia"/>
              </w:rPr>
              <w:t>tabilité</w:t>
            </w:r>
          </w:p>
        </w:tc>
        <w:tc>
          <w:tcPr>
            <w:tcW w:w="1812" w:type="dxa"/>
            <w:vAlign w:val="center"/>
          </w:tcPr>
          <w:p w:rsidR="00CA0A79" w:rsidRDefault="006B49C1" w:rsidP="00CA0A79">
            <w:pPr>
              <w:pStyle w:val="Paragraphedeliste"/>
              <w:ind w:left="0"/>
              <w:jc w:val="center"/>
              <w:rPr>
                <w:rFonts w:eastAsiaTheme="minorEastAsia"/>
              </w:rPr>
            </w:pPr>
            <w:r>
              <w:rPr>
                <w:rFonts w:eastAsiaTheme="minorEastAsia"/>
              </w:rPr>
              <w:t>Etroitesse de de l’accord entre les résultats des mesurages successifs dans les conditions de mesures suivantes : (même mode opératoire, même opérateur, même conditions d’utilisation, répétition sur une période de courte durée.</w:t>
            </w:r>
          </w:p>
        </w:tc>
        <w:tc>
          <w:tcPr>
            <w:tcW w:w="1812" w:type="dxa"/>
            <w:vAlign w:val="center"/>
          </w:tcPr>
          <w:p w:rsidR="00CA0A79" w:rsidRDefault="006B49C1" w:rsidP="00CA0A79">
            <w:pPr>
              <w:pStyle w:val="Paragraphedeliste"/>
              <w:ind w:left="0"/>
              <w:jc w:val="center"/>
              <w:rPr>
                <w:rFonts w:eastAsiaTheme="minorEastAsia"/>
              </w:rPr>
            </w:pPr>
            <w:r>
              <w:rPr>
                <w:rFonts w:eastAsiaTheme="minorEastAsia"/>
              </w:rPr>
              <w:t>Une source de période radioactive longue et d’activité suffisante est placée dans la chambre à puits. 30 mesurages consécutifs en laissant la source en place dans le puits</w:t>
            </w:r>
          </w:p>
        </w:tc>
        <w:tc>
          <w:tcPr>
            <w:tcW w:w="1813" w:type="dxa"/>
            <w:vAlign w:val="center"/>
          </w:tcPr>
          <w:p w:rsidR="00CA0A79" w:rsidRDefault="006B49C1" w:rsidP="00CA0A79">
            <w:pPr>
              <w:pStyle w:val="Paragraphedeliste"/>
              <w:ind w:left="0"/>
              <w:jc w:val="center"/>
              <w:rPr>
                <w:rFonts w:eastAsiaTheme="minorEastAsia"/>
              </w:rPr>
            </w:pPr>
            <w:r>
              <w:rPr>
                <w:rFonts w:eastAsiaTheme="minorEastAsia"/>
              </w:rPr>
              <w:t xml:space="preserve">Source radioactive de période longue d’activité au moins 40 </w:t>
            </w:r>
            <w:proofErr w:type="spellStart"/>
            <w:r>
              <w:rPr>
                <w:rFonts w:eastAsiaTheme="minorEastAsia"/>
              </w:rPr>
              <w:t>MBq</w:t>
            </w:r>
            <w:proofErr w:type="spellEnd"/>
          </w:p>
        </w:tc>
        <w:tc>
          <w:tcPr>
            <w:tcW w:w="1813" w:type="dxa"/>
            <w:vAlign w:val="center"/>
          </w:tcPr>
          <w:p w:rsidR="00CA0A79" w:rsidRDefault="006B49C1" w:rsidP="00CA0A79">
            <w:pPr>
              <w:pStyle w:val="Paragraphedeliste"/>
              <w:ind w:left="0"/>
              <w:jc w:val="center"/>
              <w:rPr>
                <w:rFonts w:eastAsiaTheme="minorEastAsia"/>
              </w:rPr>
            </w:pPr>
            <w:r>
              <w:rPr>
                <w:rFonts w:eastAsiaTheme="minorEastAsia"/>
              </w:rPr>
              <w:t>Quand tu te fais chier et que t’as rien d’autres à faire</w:t>
            </w:r>
          </w:p>
        </w:tc>
      </w:tr>
      <w:tr w:rsidR="005B667D" w:rsidTr="00CA0A79">
        <w:tc>
          <w:tcPr>
            <w:tcW w:w="1812" w:type="dxa"/>
            <w:vAlign w:val="center"/>
          </w:tcPr>
          <w:p w:rsidR="00CA0A79" w:rsidRDefault="004022EC" w:rsidP="00CA0A79">
            <w:pPr>
              <w:pStyle w:val="Paragraphedeliste"/>
              <w:ind w:left="0"/>
              <w:jc w:val="center"/>
              <w:rPr>
                <w:rFonts w:eastAsiaTheme="minorEastAsia"/>
              </w:rPr>
            </w:pPr>
            <w:r>
              <w:rPr>
                <w:rFonts w:eastAsiaTheme="minorEastAsia"/>
              </w:rPr>
              <w:t>Influence du conteneur</w:t>
            </w:r>
          </w:p>
        </w:tc>
        <w:tc>
          <w:tcPr>
            <w:tcW w:w="1812" w:type="dxa"/>
            <w:vAlign w:val="center"/>
          </w:tcPr>
          <w:p w:rsidR="00CA0A79" w:rsidRDefault="00CA0A79" w:rsidP="00CA0A79">
            <w:pPr>
              <w:pStyle w:val="Paragraphedeliste"/>
              <w:ind w:left="0"/>
              <w:jc w:val="center"/>
              <w:rPr>
                <w:rFonts w:eastAsiaTheme="minorEastAsia"/>
              </w:rPr>
            </w:pPr>
          </w:p>
        </w:tc>
        <w:tc>
          <w:tcPr>
            <w:tcW w:w="1812" w:type="dxa"/>
            <w:vAlign w:val="center"/>
          </w:tcPr>
          <w:p w:rsidR="00CA0A79" w:rsidRDefault="00CA0A79" w:rsidP="00CA0A79">
            <w:pPr>
              <w:pStyle w:val="Paragraphedeliste"/>
              <w:ind w:left="0"/>
              <w:jc w:val="center"/>
              <w:rPr>
                <w:rFonts w:eastAsiaTheme="minorEastAsia"/>
              </w:rPr>
            </w:pPr>
          </w:p>
        </w:tc>
        <w:tc>
          <w:tcPr>
            <w:tcW w:w="1813" w:type="dxa"/>
            <w:vAlign w:val="center"/>
          </w:tcPr>
          <w:p w:rsidR="00CA0A79" w:rsidRDefault="00CA0A79" w:rsidP="00CA0A79">
            <w:pPr>
              <w:pStyle w:val="Paragraphedeliste"/>
              <w:ind w:left="0"/>
              <w:jc w:val="center"/>
              <w:rPr>
                <w:rFonts w:eastAsiaTheme="minorEastAsia"/>
              </w:rPr>
            </w:pPr>
          </w:p>
        </w:tc>
        <w:tc>
          <w:tcPr>
            <w:tcW w:w="1813" w:type="dxa"/>
            <w:vAlign w:val="center"/>
          </w:tcPr>
          <w:p w:rsidR="00CA0A79" w:rsidRDefault="00CA0A79" w:rsidP="00CA0A79">
            <w:pPr>
              <w:pStyle w:val="Paragraphedeliste"/>
              <w:ind w:left="0"/>
              <w:jc w:val="center"/>
              <w:rPr>
                <w:rFonts w:eastAsiaTheme="minorEastAsia"/>
              </w:rPr>
            </w:pPr>
          </w:p>
        </w:tc>
      </w:tr>
    </w:tbl>
    <w:p w:rsidR="00CA0A79" w:rsidRPr="00CA0A79" w:rsidRDefault="00CA0A79" w:rsidP="00CA0A79">
      <w:pPr>
        <w:pStyle w:val="Paragraphedeliste"/>
        <w:ind w:left="1440"/>
        <w:jc w:val="both"/>
        <w:rPr>
          <w:rFonts w:eastAsiaTheme="minorEastAsia"/>
        </w:rPr>
      </w:pPr>
    </w:p>
    <w:sectPr w:rsidR="00CA0A79" w:rsidRPr="00CA0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3C2"/>
    <w:multiLevelType w:val="hybridMultilevel"/>
    <w:tmpl w:val="8ADA40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3F5525"/>
    <w:multiLevelType w:val="hybridMultilevel"/>
    <w:tmpl w:val="045A4F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6A0405"/>
    <w:multiLevelType w:val="hybridMultilevel"/>
    <w:tmpl w:val="D1CE58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743DE1"/>
    <w:multiLevelType w:val="hybridMultilevel"/>
    <w:tmpl w:val="9AC05D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513D70"/>
    <w:multiLevelType w:val="hybridMultilevel"/>
    <w:tmpl w:val="6FB267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1A462B"/>
    <w:multiLevelType w:val="hybridMultilevel"/>
    <w:tmpl w:val="BF0A6E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2D37E2"/>
    <w:multiLevelType w:val="hybridMultilevel"/>
    <w:tmpl w:val="DD74309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1">
      <w:start w:val="1"/>
      <w:numFmt w:val="bullet"/>
      <w:lvlText w:val=""/>
      <w:lvlJc w:val="left"/>
      <w:pPr>
        <w:ind w:left="3228" w:hanging="360"/>
      </w:pPr>
      <w:rPr>
        <w:rFonts w:ascii="Symbol" w:hAnsi="Symbol"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AE"/>
    <w:rsid w:val="000149F6"/>
    <w:rsid w:val="00015355"/>
    <w:rsid w:val="00025DD5"/>
    <w:rsid w:val="00054D12"/>
    <w:rsid w:val="000D4495"/>
    <w:rsid w:val="000E644F"/>
    <w:rsid w:val="00114906"/>
    <w:rsid w:val="00155C31"/>
    <w:rsid w:val="00177DBA"/>
    <w:rsid w:val="00231A66"/>
    <w:rsid w:val="0025497A"/>
    <w:rsid w:val="00273C1D"/>
    <w:rsid w:val="002D6D10"/>
    <w:rsid w:val="002F17C2"/>
    <w:rsid w:val="00350A98"/>
    <w:rsid w:val="003B0966"/>
    <w:rsid w:val="003C4231"/>
    <w:rsid w:val="003E3044"/>
    <w:rsid w:val="003F7370"/>
    <w:rsid w:val="004022EC"/>
    <w:rsid w:val="0043366A"/>
    <w:rsid w:val="00442FE2"/>
    <w:rsid w:val="004829B5"/>
    <w:rsid w:val="004C7722"/>
    <w:rsid w:val="004F6F1B"/>
    <w:rsid w:val="00533909"/>
    <w:rsid w:val="005512EA"/>
    <w:rsid w:val="00561318"/>
    <w:rsid w:val="00562FB5"/>
    <w:rsid w:val="00566802"/>
    <w:rsid w:val="005B667D"/>
    <w:rsid w:val="00625F64"/>
    <w:rsid w:val="00647749"/>
    <w:rsid w:val="006B49C1"/>
    <w:rsid w:val="00733779"/>
    <w:rsid w:val="007467EA"/>
    <w:rsid w:val="00753219"/>
    <w:rsid w:val="00761AAE"/>
    <w:rsid w:val="00770F28"/>
    <w:rsid w:val="007937D1"/>
    <w:rsid w:val="008826BA"/>
    <w:rsid w:val="008B7280"/>
    <w:rsid w:val="008C2512"/>
    <w:rsid w:val="008C76F2"/>
    <w:rsid w:val="008E0F55"/>
    <w:rsid w:val="00916778"/>
    <w:rsid w:val="00967B9B"/>
    <w:rsid w:val="0098395B"/>
    <w:rsid w:val="00994107"/>
    <w:rsid w:val="009C5847"/>
    <w:rsid w:val="00A50605"/>
    <w:rsid w:val="00AA716D"/>
    <w:rsid w:val="00AE01EF"/>
    <w:rsid w:val="00BA56B6"/>
    <w:rsid w:val="00BB6599"/>
    <w:rsid w:val="00BD7E6E"/>
    <w:rsid w:val="00C2372A"/>
    <w:rsid w:val="00C7366F"/>
    <w:rsid w:val="00CA0A79"/>
    <w:rsid w:val="00CE3FDF"/>
    <w:rsid w:val="00DB6C2A"/>
    <w:rsid w:val="00DC6618"/>
    <w:rsid w:val="00DF00AD"/>
    <w:rsid w:val="00E443E2"/>
    <w:rsid w:val="00EC07D7"/>
    <w:rsid w:val="00F4104A"/>
    <w:rsid w:val="00F53E5D"/>
    <w:rsid w:val="00FC43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3E57-3045-4C20-BDC2-D43EE161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107"/>
    <w:pPr>
      <w:ind w:left="720"/>
      <w:contextualSpacing/>
    </w:pPr>
  </w:style>
  <w:style w:type="character" w:styleId="Textedelespacerserv">
    <w:name w:val="Placeholder Text"/>
    <w:basedOn w:val="Policepardfaut"/>
    <w:uiPriority w:val="99"/>
    <w:semiHidden/>
    <w:rsid w:val="005512EA"/>
    <w:rPr>
      <w:color w:val="808080"/>
    </w:rPr>
  </w:style>
  <w:style w:type="table" w:styleId="Grilledutableau">
    <w:name w:val="Table Grid"/>
    <w:basedOn w:val="TableauNormal"/>
    <w:uiPriority w:val="39"/>
    <w:rsid w:val="0088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9</Pages>
  <Words>2517</Words>
  <Characters>13846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33</cp:revision>
  <dcterms:created xsi:type="dcterms:W3CDTF">2017-10-14T15:39:00Z</dcterms:created>
  <dcterms:modified xsi:type="dcterms:W3CDTF">2017-10-16T15:42:00Z</dcterms:modified>
</cp:coreProperties>
</file>