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5030" w14:textId="77777777" w:rsidR="00FD706A" w:rsidRDefault="00FD706A" w:rsidP="00094330">
      <w:pPr>
        <w:spacing w:after="0" w:line="240" w:lineRule="auto"/>
      </w:pPr>
    </w:p>
    <w:p w14:paraId="4CB5C2EA" w14:textId="1737D36A" w:rsidR="00094330" w:rsidRPr="004F3788" w:rsidRDefault="00094330" w:rsidP="006971C6">
      <w:pPr>
        <w:pStyle w:val="Titre"/>
        <w:rPr>
          <w:color w:val="FF0000"/>
        </w:rPr>
      </w:pPr>
      <w:r>
        <w:t>Partie 1 Radiothérapie</w:t>
      </w:r>
      <w:bookmarkStart w:id="0" w:name="_GoBack"/>
      <w:bookmarkEnd w:id="0"/>
    </w:p>
    <w:p w14:paraId="7403594E" w14:textId="77777777" w:rsidR="00094330" w:rsidRDefault="00094330" w:rsidP="00885E35">
      <w:pPr>
        <w:pStyle w:val="Titre1"/>
      </w:pPr>
      <w:r>
        <w:t>Question1</w:t>
      </w:r>
    </w:p>
    <w:p w14:paraId="3F85FE6C" w14:textId="77777777" w:rsidR="00094330" w:rsidRDefault="00094330" w:rsidP="00B018EF">
      <w:pPr>
        <w:spacing w:after="0" w:line="240" w:lineRule="auto"/>
        <w:ind w:firstLine="708"/>
      </w:pPr>
      <w:r>
        <w:t>5.3.2</w:t>
      </w:r>
    </w:p>
    <w:p w14:paraId="127E3D18" w14:textId="77777777" w:rsidR="00094330" w:rsidRDefault="00094330" w:rsidP="00094330">
      <w:pPr>
        <w:spacing w:after="0" w:line="240" w:lineRule="auto"/>
      </w:pPr>
      <w:r>
        <w:t>Mesure avec un détecteur 2</w:t>
      </w:r>
      <w:r w:rsidR="000A2E2D">
        <w:t>D</w:t>
      </w:r>
      <w:r>
        <w:t xml:space="preserve"> (matrice de diodes ou chambre ionisation, film étalonné en dose).</w:t>
      </w:r>
    </w:p>
    <w:p w14:paraId="0FFA7C9E" w14:textId="77777777" w:rsidR="00094330" w:rsidRDefault="00094330" w:rsidP="00094330">
      <w:pPr>
        <w:spacing w:after="0" w:line="240" w:lineRule="auto"/>
      </w:pPr>
      <w:r>
        <w:t>Profondeur du maximum de dose (1.5 en X6, 3.5 en X18)</w:t>
      </w:r>
    </w:p>
    <w:p w14:paraId="178B6409" w14:textId="77777777" w:rsidR="000A2E2D" w:rsidRDefault="00B018EF" w:rsidP="00094330">
      <w:pPr>
        <w:spacing w:after="0" w:line="240" w:lineRule="auto"/>
      </w:pPr>
      <w:r>
        <w:t>Pour champs &lt;=10x10 cm*cm</w:t>
      </w:r>
    </w:p>
    <w:p w14:paraId="59896E4E" w14:textId="77777777" w:rsidR="00B018EF" w:rsidRDefault="00B018EF" w:rsidP="00094330">
      <w:pPr>
        <w:spacing w:after="0" w:line="240" w:lineRule="auto"/>
      </w:pPr>
      <w:r>
        <w:t>Mesure sur 80% des demi-longueurs du champ lumineux en X et Y, 70% des diagonales.</w:t>
      </w:r>
    </w:p>
    <w:p w14:paraId="085999A8" w14:textId="77777777" w:rsidR="00B018EF" w:rsidRDefault="00B018EF" w:rsidP="00094330">
      <w:pPr>
        <w:spacing w:after="0" w:line="240" w:lineRule="auto"/>
      </w:pPr>
      <w:r>
        <w:t>Normalisation 100% à l’axe</w:t>
      </w:r>
    </w:p>
    <w:p w14:paraId="7068640C" w14:textId="77777777" w:rsidR="00B018EF" w:rsidRDefault="00B018EF" w:rsidP="00094330">
      <w:pPr>
        <w:spacing w:after="0" w:line="240" w:lineRule="auto"/>
      </w:pPr>
    </w:p>
    <w:p w14:paraId="233A861D" w14:textId="77777777" w:rsidR="00DD40E7" w:rsidRDefault="00DD40E7" w:rsidP="00094330">
      <w:pPr>
        <w:spacing w:after="0" w:line="240" w:lineRule="auto"/>
      </w:pPr>
    </w:p>
    <w:p w14:paraId="6FD30C07" w14:textId="77777777" w:rsidR="00094330" w:rsidRDefault="00094330" w:rsidP="00094330">
      <w:pPr>
        <w:spacing w:after="0" w:line="240" w:lineRule="auto"/>
      </w:pPr>
      <w:r>
        <w:t>Contrôle mensuel</w:t>
      </w:r>
    </w:p>
    <w:p w14:paraId="0E81697F" w14:textId="77777777" w:rsidR="00094330" w:rsidRDefault="00094330" w:rsidP="00094330">
      <w:pPr>
        <w:spacing w:after="0" w:line="240" w:lineRule="auto"/>
      </w:pPr>
      <w:r>
        <w:t>Bras à 0, contrôle de constance</w:t>
      </w:r>
    </w:p>
    <w:tbl>
      <w:tblPr>
        <w:tblStyle w:val="Grille"/>
        <w:tblW w:w="0" w:type="auto"/>
        <w:tblLook w:val="04A0" w:firstRow="1" w:lastRow="0" w:firstColumn="1" w:lastColumn="0" w:noHBand="0" w:noVBand="1"/>
      </w:tblPr>
      <w:tblGrid>
        <w:gridCol w:w="4606"/>
        <w:gridCol w:w="4606"/>
      </w:tblGrid>
      <w:tr w:rsidR="00094330" w14:paraId="11380B41" w14:textId="77777777" w:rsidTr="00094330">
        <w:tc>
          <w:tcPr>
            <w:tcW w:w="4606" w:type="dxa"/>
          </w:tcPr>
          <w:p w14:paraId="15B8F7D8" w14:textId="77777777" w:rsidR="00094330" w:rsidRDefault="00094330" w:rsidP="00094330">
            <w:pPr>
              <w:jc w:val="center"/>
            </w:pPr>
            <w:r>
              <w:t>Matrice</w:t>
            </w:r>
          </w:p>
        </w:tc>
        <w:tc>
          <w:tcPr>
            <w:tcW w:w="4606" w:type="dxa"/>
          </w:tcPr>
          <w:p w14:paraId="7408D09D" w14:textId="77777777" w:rsidR="00094330" w:rsidRDefault="00094330" w:rsidP="00094330">
            <w:pPr>
              <w:jc w:val="center"/>
            </w:pPr>
            <w:r>
              <w:t>Film</w:t>
            </w:r>
          </w:p>
        </w:tc>
      </w:tr>
      <w:tr w:rsidR="00094330" w14:paraId="6048A13D" w14:textId="77777777" w:rsidTr="00094330">
        <w:tc>
          <w:tcPr>
            <w:tcW w:w="4606" w:type="dxa"/>
          </w:tcPr>
          <w:p w14:paraId="2E14659A" w14:textId="77777777" w:rsidR="00094330" w:rsidRDefault="00094330" w:rsidP="00094330">
            <w:r>
              <w:t>Intégration signal pendant 10s</w:t>
            </w:r>
          </w:p>
        </w:tc>
        <w:tc>
          <w:tcPr>
            <w:tcW w:w="4606" w:type="dxa"/>
          </w:tcPr>
          <w:p w14:paraId="5F8A8622" w14:textId="77777777" w:rsidR="00094330" w:rsidRDefault="00094330" w:rsidP="00094330">
            <w:r>
              <w:t>200UM</w:t>
            </w:r>
          </w:p>
        </w:tc>
      </w:tr>
      <w:tr w:rsidR="00094330" w14:paraId="077E94DF" w14:textId="77777777" w:rsidTr="00094330">
        <w:tc>
          <w:tcPr>
            <w:tcW w:w="4606" w:type="dxa"/>
          </w:tcPr>
          <w:p w14:paraId="5D5E87A9" w14:textId="77777777" w:rsidR="00094330" w:rsidRDefault="00094330" w:rsidP="00094330">
            <w:r>
              <w:t xml:space="preserve">Analyse avec logiciel dédié à l’appareil de mesure. </w:t>
            </w:r>
            <w:r>
              <w:br/>
              <w:t>Si pas d’analyse avec logiciel de l’appareil, export en CSV et analyse sur Excel sur la zone homogène telle que définie dans le texte</w:t>
            </w:r>
          </w:p>
        </w:tc>
        <w:tc>
          <w:tcPr>
            <w:tcW w:w="4606" w:type="dxa"/>
          </w:tcPr>
          <w:p w14:paraId="0E874AD2" w14:textId="77777777" w:rsidR="00094330" w:rsidRDefault="00094330" w:rsidP="00094330">
            <w:r>
              <w:t>Utilisation de logiciel d’analyse Image.</w:t>
            </w:r>
            <w:r>
              <w:br/>
              <w:t>RIT 113 si disponible</w:t>
            </w:r>
          </w:p>
          <w:p w14:paraId="774E0765" w14:textId="77777777" w:rsidR="00094330" w:rsidRDefault="00094330" w:rsidP="00094330">
            <w:r>
              <w:t>ImageJ le cas échéant, en traçant un profil X et Y sur la zone homogène telle que définie dans le texte</w:t>
            </w:r>
          </w:p>
        </w:tc>
      </w:tr>
    </w:tbl>
    <w:p w14:paraId="1E21E723" w14:textId="77777777" w:rsidR="00094330" w:rsidRDefault="00094330" w:rsidP="00094330">
      <w:pPr>
        <w:spacing w:after="0" w:line="240" w:lineRule="auto"/>
      </w:pPr>
    </w:p>
    <w:p w14:paraId="15ACDF11" w14:textId="77777777" w:rsidR="000A2E2D" w:rsidRDefault="000A2E2D" w:rsidP="000A2E2D">
      <w:pPr>
        <w:spacing w:after="0" w:line="240" w:lineRule="auto"/>
        <w:rPr>
          <w:color w:val="7030A0"/>
        </w:rPr>
      </w:pPr>
      <w:r>
        <w:rPr>
          <w:color w:val="7030A0"/>
        </w:rPr>
        <w:t>Nous les réalisons par matrice 2D (starcheck + plaques RW3) dans des champs 20 cm x 20 cm à Rennes, au profondeur de référence à  5 cm de profondeur pour les X6 et 10 cm de profondeur pour les X18/X23.</w:t>
      </w:r>
    </w:p>
    <w:p w14:paraId="23F64F3E" w14:textId="77777777" w:rsidR="000A2E2D" w:rsidRPr="000A2E2D" w:rsidRDefault="000A2E2D" w:rsidP="000A2E2D">
      <w:pPr>
        <w:spacing w:after="0" w:line="240" w:lineRule="auto"/>
        <w:rPr>
          <w:color w:val="7030A0"/>
        </w:rPr>
      </w:pPr>
      <w:r>
        <w:rPr>
          <w:color w:val="7030A0"/>
        </w:rPr>
        <w:t>En option, il y a un contrôle hebdo réalisé par les manipulateurs sur une matrice type Octavius 729 de PTW.</w:t>
      </w:r>
    </w:p>
    <w:p w14:paraId="3B4ABC9D" w14:textId="77777777" w:rsidR="000A2E2D" w:rsidRDefault="000A2E2D" w:rsidP="00094330">
      <w:pPr>
        <w:spacing w:after="0" w:line="240" w:lineRule="auto"/>
      </w:pPr>
    </w:p>
    <w:p w14:paraId="3D32AAA0" w14:textId="77777777" w:rsidR="00094330" w:rsidRDefault="00094330" w:rsidP="00094330">
      <w:pPr>
        <w:spacing w:after="0" w:line="240" w:lineRule="auto"/>
      </w:pPr>
      <w:r>
        <w:t>Contrôle annuel</w:t>
      </w:r>
    </w:p>
    <w:p w14:paraId="5BC8A2ED" w14:textId="77777777" w:rsidR="00094330" w:rsidRDefault="00094330" w:rsidP="00094330">
      <w:pPr>
        <w:spacing w:after="0" w:line="240" w:lineRule="auto"/>
      </w:pPr>
      <w:r>
        <w:t>4 angulations du bras, contrôle de référence</w:t>
      </w:r>
    </w:p>
    <w:p w14:paraId="3B1F4008" w14:textId="77777777" w:rsidR="00094330" w:rsidRDefault="00094330" w:rsidP="00094330">
      <w:pPr>
        <w:spacing w:after="0" w:line="240" w:lineRule="auto"/>
      </w:pPr>
      <w:r>
        <w:t>Cuve à eau, profondeur du maximum, DSA 100, chambre d’ionisation type 0.125cc SemiFlex.</w:t>
      </w:r>
    </w:p>
    <w:p w14:paraId="38E835E5" w14:textId="77777777" w:rsidR="000A2E2D" w:rsidRPr="000A2E2D" w:rsidRDefault="000A2E2D" w:rsidP="00094330">
      <w:pPr>
        <w:spacing w:after="0" w:line="240" w:lineRule="auto"/>
        <w:rPr>
          <w:color w:val="7030A0"/>
        </w:rPr>
      </w:pPr>
      <w:r w:rsidRPr="000A2E2D">
        <w:rPr>
          <w:color w:val="7030A0"/>
        </w:rPr>
        <w:t>A l’identique on les réalises pour des champs 20 cm x 20 cm dans la cuve à eau toujours au profondeur de références</w:t>
      </w:r>
    </w:p>
    <w:p w14:paraId="3F685481" w14:textId="77777777" w:rsidR="00094330" w:rsidRDefault="00094330" w:rsidP="00094330">
      <w:pPr>
        <w:spacing w:after="0" w:line="240" w:lineRule="auto"/>
      </w:pPr>
    </w:p>
    <w:p w14:paraId="207EA930" w14:textId="77777777" w:rsidR="00094330" w:rsidRDefault="00094330" w:rsidP="00094330">
      <w:pPr>
        <w:spacing w:after="0" w:line="240" w:lineRule="auto"/>
      </w:pPr>
      <w:r>
        <w:t>Critères d’</w:t>
      </w:r>
      <w:r w:rsidR="00B018EF">
        <w:t>acceptabilité</w:t>
      </w:r>
    </w:p>
    <w:p w14:paraId="362D657D" w14:textId="77777777" w:rsidR="00094330" w:rsidRDefault="00094330" w:rsidP="00094330">
      <w:pPr>
        <w:spacing w:after="0" w:line="240" w:lineRule="auto"/>
      </w:pPr>
      <w:r>
        <w:t xml:space="preserve">H=(Dmax+Dmin)/2 avec H&lt; </w:t>
      </w:r>
      <m:oMath>
        <m:r>
          <w:rPr>
            <w:rFonts w:ascii="Cambria Math" w:hAnsi="Cambria Math"/>
          </w:rPr>
          <m:t>±</m:t>
        </m:r>
      </m:oMath>
      <w:r>
        <w:t xml:space="preserve">3% </w:t>
      </w:r>
    </w:p>
    <w:p w14:paraId="069B3817" w14:textId="77777777" w:rsidR="00094330" w:rsidRDefault="00094330" w:rsidP="00094330">
      <w:pPr>
        <w:spacing w:after="0" w:line="240" w:lineRule="auto"/>
        <w:rPr>
          <w:rFonts w:eastAsiaTheme="minorEastAsia"/>
          <w:lang w:val="en-US"/>
        </w:rPr>
      </w:pPr>
      <w:r w:rsidRPr="00094330">
        <w:rPr>
          <w:lang w:val="en-US"/>
        </w:rPr>
        <w:t xml:space="preserve">S=D(x+)/D(x-) avec S </w:t>
      </w:r>
      <m:oMath>
        <m:r>
          <w:rPr>
            <w:rFonts w:ascii="Cambria Math" w:hAnsi="Cambria Math"/>
            <w:lang w:val="en-US"/>
          </w:rPr>
          <m:t>∈</m:t>
        </m:r>
      </m:oMath>
      <w:r>
        <w:rPr>
          <w:rFonts w:eastAsiaTheme="minorEastAsia"/>
          <w:lang w:val="en-US"/>
        </w:rPr>
        <w:t xml:space="preserve"> [0.97 1.03]</w:t>
      </w:r>
    </w:p>
    <w:p w14:paraId="0BC38F5E" w14:textId="77777777" w:rsidR="000A2E2D" w:rsidRPr="000A2E2D" w:rsidRDefault="000A2E2D" w:rsidP="00094330">
      <w:pPr>
        <w:spacing w:after="0" w:line="240" w:lineRule="auto"/>
        <w:rPr>
          <w:rFonts w:eastAsiaTheme="minorEastAsia"/>
          <w:color w:val="7030A0"/>
        </w:rPr>
      </w:pPr>
    </w:p>
    <w:p w14:paraId="685FC7C9" w14:textId="77777777" w:rsidR="000A2E2D" w:rsidRPr="000A2E2D" w:rsidRDefault="000A2E2D" w:rsidP="00094330">
      <w:pPr>
        <w:spacing w:after="0" w:line="240" w:lineRule="auto"/>
        <w:rPr>
          <w:rFonts w:eastAsiaTheme="minorEastAsia"/>
        </w:rPr>
      </w:pPr>
    </w:p>
    <w:p w14:paraId="3D806487" w14:textId="77777777" w:rsidR="00B018EF" w:rsidRPr="00B018EF" w:rsidRDefault="00B018EF" w:rsidP="00B018EF">
      <w:pPr>
        <w:spacing w:after="0" w:line="240" w:lineRule="auto"/>
        <w:ind w:firstLine="708"/>
        <w:rPr>
          <w:rFonts w:eastAsiaTheme="minorEastAsia"/>
        </w:rPr>
      </w:pPr>
      <w:r w:rsidRPr="00B018EF">
        <w:rPr>
          <w:rFonts w:eastAsiaTheme="minorEastAsia"/>
        </w:rPr>
        <w:t>5.3.3</w:t>
      </w:r>
    </w:p>
    <w:p w14:paraId="019D6836" w14:textId="77777777" w:rsidR="00B018EF" w:rsidRDefault="00B018EF" w:rsidP="00094330">
      <w:pPr>
        <w:spacing w:after="0" w:line="240" w:lineRule="auto"/>
        <w:rPr>
          <w:rFonts w:eastAsiaTheme="minorEastAsia"/>
        </w:rPr>
      </w:pPr>
      <w:r w:rsidRPr="00B018EF">
        <w:rPr>
          <w:rFonts w:eastAsiaTheme="minorEastAsia"/>
        </w:rPr>
        <w:t>Contrôle annuel</w:t>
      </w:r>
    </w:p>
    <w:p w14:paraId="0EB398F1" w14:textId="77777777" w:rsidR="00B018EF" w:rsidRPr="000A2E2D" w:rsidRDefault="00B018EF" w:rsidP="00094330">
      <w:pPr>
        <w:spacing w:after="0" w:line="240" w:lineRule="auto"/>
        <w:rPr>
          <w:rFonts w:eastAsiaTheme="minorEastAsia"/>
        </w:rPr>
      </w:pPr>
      <w:r w:rsidRPr="000A2E2D">
        <w:rPr>
          <w:rFonts w:eastAsiaTheme="minorEastAsia"/>
        </w:rPr>
        <w:t>Même mesure que l’H&amp;S</w:t>
      </w:r>
    </w:p>
    <w:p w14:paraId="1AFF074F" w14:textId="77777777" w:rsidR="00B018EF" w:rsidRDefault="00B018EF" w:rsidP="00094330">
      <w:pPr>
        <w:spacing w:after="0" w:line="240" w:lineRule="auto"/>
        <w:rPr>
          <w:rFonts w:eastAsiaTheme="minorEastAsia"/>
        </w:rPr>
      </w:pPr>
      <w:r w:rsidRPr="00B018EF">
        <w:rPr>
          <w:rFonts w:eastAsiaTheme="minorEastAsia"/>
        </w:rPr>
        <w:t>Cuve à eau, profondeur du max, DSA 100, chambre d’</w:t>
      </w:r>
      <w:r>
        <w:rPr>
          <w:rFonts w:eastAsiaTheme="minorEastAsia"/>
        </w:rPr>
        <w:t xml:space="preserve">ionisation </w:t>
      </w:r>
      <w:r w:rsidRPr="00B018EF">
        <w:rPr>
          <w:rFonts w:eastAsiaTheme="minorEastAsia"/>
        </w:rPr>
        <w:t>type 0.125cc semi</w:t>
      </w:r>
      <w:r>
        <w:rPr>
          <w:rFonts w:eastAsiaTheme="minorEastAsia"/>
        </w:rPr>
        <w:t>flex, ou détecteur identique à celui utilisé pour la réalisation du CQI</w:t>
      </w:r>
    </w:p>
    <w:p w14:paraId="44C811B1" w14:textId="77777777" w:rsidR="00555826" w:rsidRPr="00555826" w:rsidRDefault="00555826" w:rsidP="00094330">
      <w:pPr>
        <w:spacing w:after="0" w:line="240" w:lineRule="auto"/>
        <w:rPr>
          <w:rFonts w:eastAsiaTheme="minorEastAsia"/>
          <w:color w:val="7030A0"/>
        </w:rPr>
      </w:pPr>
      <w:r w:rsidRPr="00555826">
        <w:rPr>
          <w:rFonts w:eastAsiaTheme="minorEastAsia"/>
          <w:color w:val="7030A0"/>
        </w:rPr>
        <w:t>Pénombre : distance entre le 80% et le 20% de la D max après normalisation</w:t>
      </w:r>
      <w:r>
        <w:rPr>
          <w:rFonts w:eastAsiaTheme="minorEastAsia"/>
          <w:color w:val="7030A0"/>
        </w:rPr>
        <w:t xml:space="preserve"> du profil</w:t>
      </w:r>
      <w:r w:rsidRPr="00555826">
        <w:rPr>
          <w:rFonts w:eastAsiaTheme="minorEastAsia"/>
          <w:color w:val="7030A0"/>
        </w:rPr>
        <w:t xml:space="preserve"> à l’axe</w:t>
      </w:r>
    </w:p>
    <w:p w14:paraId="4A5B8708" w14:textId="77777777" w:rsidR="00B018EF" w:rsidRDefault="00B018EF" w:rsidP="00094330">
      <w:pPr>
        <w:spacing w:after="0" w:line="240" w:lineRule="auto"/>
        <w:rPr>
          <w:rFonts w:eastAsiaTheme="minorEastAsia"/>
        </w:rPr>
      </w:pPr>
      <w:r>
        <w:rPr>
          <w:rFonts w:eastAsiaTheme="minorEastAsia"/>
        </w:rPr>
        <w:t xml:space="preserve">Pénombre mesurée = pénombre initiale </w:t>
      </w:r>
      <m:oMath>
        <m:r>
          <w:rPr>
            <w:rFonts w:ascii="Cambria Math" w:eastAsiaTheme="minorEastAsia" w:hAnsi="Cambria Math"/>
          </w:rPr>
          <m:t>±</m:t>
        </m:r>
      </m:oMath>
      <w:r>
        <w:rPr>
          <w:rFonts w:eastAsiaTheme="minorEastAsia"/>
        </w:rPr>
        <w:t xml:space="preserve"> 2mm</w:t>
      </w:r>
    </w:p>
    <w:p w14:paraId="34582A41" w14:textId="77777777" w:rsidR="00555826" w:rsidRDefault="00555826" w:rsidP="00094330">
      <w:pPr>
        <w:spacing w:after="0" w:line="240" w:lineRule="auto"/>
        <w:rPr>
          <w:rFonts w:eastAsiaTheme="minorEastAsia"/>
        </w:rPr>
      </w:pPr>
    </w:p>
    <w:p w14:paraId="3559CC1E" w14:textId="77777777" w:rsidR="00555826" w:rsidRDefault="00555826" w:rsidP="00094330">
      <w:pPr>
        <w:spacing w:after="0" w:line="240" w:lineRule="auto"/>
        <w:rPr>
          <w:rFonts w:eastAsiaTheme="minorEastAsia"/>
          <w:color w:val="7030A0"/>
        </w:rPr>
      </w:pPr>
      <w:r>
        <w:rPr>
          <w:rFonts w:eastAsiaTheme="minorEastAsia"/>
          <w:color w:val="7030A0"/>
        </w:rPr>
        <w:t>Du coup pénombre, même mesure que pour H&amp;S.</w:t>
      </w:r>
    </w:p>
    <w:p w14:paraId="50F85FD5" w14:textId="77777777" w:rsidR="00555826" w:rsidRPr="00555826" w:rsidRDefault="00555826" w:rsidP="00094330">
      <w:pPr>
        <w:spacing w:after="0" w:line="240" w:lineRule="auto"/>
        <w:rPr>
          <w:rFonts w:eastAsiaTheme="minorEastAsia"/>
          <w:color w:val="7030A0"/>
        </w:rPr>
      </w:pPr>
      <w:r>
        <w:rPr>
          <w:rFonts w:eastAsiaTheme="minorEastAsia"/>
          <w:color w:val="7030A0"/>
        </w:rPr>
        <w:lastRenderedPageBreak/>
        <w:t xml:space="preserve">Ona aussi une périodicité mensuel (ce n’est pas du réglementaire mais en fait vu que avec l’acquisition à la matrice 2D des H&amp;S tu peux le faire) </w:t>
      </w:r>
    </w:p>
    <w:p w14:paraId="63814C69" w14:textId="77777777" w:rsidR="00B018EF" w:rsidRDefault="00B018EF" w:rsidP="00094330">
      <w:pPr>
        <w:spacing w:after="0" w:line="240" w:lineRule="auto"/>
        <w:rPr>
          <w:rFonts w:eastAsiaTheme="minorEastAsia"/>
        </w:rPr>
      </w:pPr>
    </w:p>
    <w:p w14:paraId="725D56C5" w14:textId="77777777" w:rsidR="004E1C4B" w:rsidRDefault="004E1C4B" w:rsidP="00094330">
      <w:pPr>
        <w:spacing w:after="0" w:line="240" w:lineRule="auto"/>
        <w:rPr>
          <w:rFonts w:eastAsiaTheme="minorEastAsia"/>
        </w:rPr>
      </w:pPr>
    </w:p>
    <w:p w14:paraId="01D6C2B9" w14:textId="77777777" w:rsidR="00B018EF" w:rsidRDefault="00B018EF" w:rsidP="00885E35">
      <w:pPr>
        <w:pStyle w:val="Titre1"/>
      </w:pPr>
      <w:r>
        <w:t>Question 2</w:t>
      </w:r>
    </w:p>
    <w:p w14:paraId="26F8F020" w14:textId="77777777" w:rsidR="00B018EF" w:rsidRDefault="00B018EF" w:rsidP="00094330">
      <w:pPr>
        <w:spacing w:after="0" w:line="240" w:lineRule="auto"/>
        <w:rPr>
          <w:rFonts w:eastAsiaTheme="minorEastAsia"/>
        </w:rPr>
      </w:pPr>
      <w:r>
        <w:rPr>
          <w:rFonts w:eastAsiaTheme="minorEastAsia"/>
        </w:rPr>
        <w:tab/>
        <w:t>Pour la mise en routine, recours à des détecteurs 2D/3D.</w:t>
      </w:r>
    </w:p>
    <w:tbl>
      <w:tblPr>
        <w:tblStyle w:val="Grille"/>
        <w:tblW w:w="0" w:type="auto"/>
        <w:tblLook w:val="04A0" w:firstRow="1" w:lastRow="0" w:firstColumn="1" w:lastColumn="0" w:noHBand="0" w:noVBand="1"/>
      </w:tblPr>
      <w:tblGrid>
        <w:gridCol w:w="3070"/>
        <w:gridCol w:w="3071"/>
        <w:gridCol w:w="3071"/>
      </w:tblGrid>
      <w:tr w:rsidR="00B018EF" w14:paraId="2D540993" w14:textId="77777777" w:rsidTr="00B018EF">
        <w:tc>
          <w:tcPr>
            <w:tcW w:w="3070" w:type="dxa"/>
          </w:tcPr>
          <w:p w14:paraId="3720C8F4" w14:textId="77777777" w:rsidR="004E1C4B" w:rsidRDefault="004E1C4B" w:rsidP="004E1C4B">
            <w:pPr>
              <w:jc w:val="center"/>
              <w:rPr>
                <w:rFonts w:eastAsiaTheme="minorEastAsia"/>
              </w:rPr>
            </w:pPr>
            <w:r>
              <w:rPr>
                <w:rFonts w:eastAsiaTheme="minorEastAsia"/>
              </w:rPr>
              <w:t>Device</w:t>
            </w:r>
          </w:p>
        </w:tc>
        <w:tc>
          <w:tcPr>
            <w:tcW w:w="3071" w:type="dxa"/>
          </w:tcPr>
          <w:p w14:paraId="7FCA1480" w14:textId="77777777" w:rsidR="00B018EF" w:rsidRDefault="00B018EF" w:rsidP="004E1C4B">
            <w:pPr>
              <w:jc w:val="center"/>
              <w:rPr>
                <w:rFonts w:eastAsiaTheme="minorEastAsia"/>
              </w:rPr>
            </w:pPr>
            <w:r>
              <w:rPr>
                <w:rFonts w:eastAsiaTheme="minorEastAsia"/>
              </w:rPr>
              <w:t>+</w:t>
            </w:r>
          </w:p>
        </w:tc>
        <w:tc>
          <w:tcPr>
            <w:tcW w:w="3071" w:type="dxa"/>
          </w:tcPr>
          <w:p w14:paraId="068166DE" w14:textId="77777777" w:rsidR="00B018EF" w:rsidRDefault="00B018EF" w:rsidP="004E1C4B">
            <w:pPr>
              <w:jc w:val="center"/>
              <w:rPr>
                <w:rFonts w:eastAsiaTheme="minorEastAsia"/>
              </w:rPr>
            </w:pPr>
            <w:r>
              <w:rPr>
                <w:rFonts w:eastAsiaTheme="minorEastAsia"/>
              </w:rPr>
              <w:t>-</w:t>
            </w:r>
          </w:p>
        </w:tc>
      </w:tr>
      <w:tr w:rsidR="00B018EF" w14:paraId="29441470" w14:textId="77777777" w:rsidTr="00B018EF">
        <w:tc>
          <w:tcPr>
            <w:tcW w:w="3070" w:type="dxa"/>
          </w:tcPr>
          <w:p w14:paraId="0C00055A" w14:textId="77777777" w:rsidR="00B018EF" w:rsidRPr="001B29F0" w:rsidRDefault="00B018EF" w:rsidP="00094330">
            <w:pPr>
              <w:rPr>
                <w:rFonts w:eastAsiaTheme="minorEastAsia"/>
                <w:sz w:val="20"/>
              </w:rPr>
            </w:pPr>
            <w:r w:rsidRPr="001B29F0">
              <w:rPr>
                <w:rFonts w:eastAsiaTheme="minorEastAsia"/>
                <w:sz w:val="20"/>
              </w:rPr>
              <w:t>Imageur Portal (Epid Varian)</w:t>
            </w:r>
          </w:p>
        </w:tc>
        <w:tc>
          <w:tcPr>
            <w:tcW w:w="3071" w:type="dxa"/>
          </w:tcPr>
          <w:p w14:paraId="77DA02F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 xml:space="preserve">Rapidité de mise </w:t>
            </w:r>
            <w:r w:rsidRPr="001B29F0">
              <w:rPr>
                <w:rFonts w:eastAsiaTheme="minorEastAsia"/>
                <w:sz w:val="20"/>
              </w:rPr>
              <w:t>en place</w:t>
            </w:r>
          </w:p>
          <w:p w14:paraId="01B0C38E"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Bonne résolution spatiale</w:t>
            </w:r>
          </w:p>
          <w:p w14:paraId="754AE1F2" w14:textId="77777777" w:rsidR="004E1C4B" w:rsidRPr="001B29F0" w:rsidRDefault="004E1C4B" w:rsidP="00094330">
            <w:pPr>
              <w:rPr>
                <w:rFonts w:eastAsiaTheme="minorEastAsia"/>
                <w:sz w:val="20"/>
              </w:rPr>
            </w:pPr>
            <w:r w:rsidRPr="001B29F0">
              <w:rPr>
                <w:rFonts w:eastAsiaTheme="minorEastAsia"/>
                <w:sz w:val="20"/>
              </w:rPr>
              <w:t>- Logiciel d’analyse disponible sur TPS Eclipse et analyse indépendante possible</w:t>
            </w:r>
          </w:p>
        </w:tc>
        <w:tc>
          <w:tcPr>
            <w:tcW w:w="3071" w:type="dxa"/>
          </w:tcPr>
          <w:p w14:paraId="54CAE612"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Faible capacité à détecter une erreur (SFPM 2017)</w:t>
            </w:r>
          </w:p>
          <w:p w14:paraId="06E91357" w14:textId="77777777" w:rsidR="00B018EF" w:rsidRPr="001B29F0" w:rsidRDefault="004E1C4B" w:rsidP="00094330">
            <w:pPr>
              <w:rPr>
                <w:rFonts w:eastAsiaTheme="minorEastAsia"/>
                <w:sz w:val="20"/>
              </w:rPr>
            </w:pPr>
            <w:r w:rsidRPr="001B29F0">
              <w:rPr>
                <w:rFonts w:eastAsiaTheme="minorEastAsia"/>
                <w:sz w:val="20"/>
              </w:rPr>
              <w:t xml:space="preserve">- </w:t>
            </w:r>
            <w:r w:rsidR="00B018EF" w:rsidRPr="001B29F0">
              <w:rPr>
                <w:rFonts w:eastAsiaTheme="minorEastAsia"/>
                <w:sz w:val="20"/>
              </w:rPr>
              <w:t>Calcul boite noire</w:t>
            </w:r>
            <w:r w:rsidR="00117EFD" w:rsidRPr="001B29F0">
              <w:rPr>
                <w:rFonts w:eastAsiaTheme="minorEastAsia"/>
                <w:sz w:val="20"/>
              </w:rPr>
              <w:t xml:space="preserve"> (résolution matrice de dose)</w:t>
            </w:r>
          </w:p>
          <w:p w14:paraId="36979911" w14:textId="77777777" w:rsidR="004E1C4B" w:rsidRPr="001B29F0" w:rsidRDefault="004E1C4B" w:rsidP="00094330">
            <w:pPr>
              <w:rPr>
                <w:rFonts w:eastAsiaTheme="minorEastAsia"/>
                <w:sz w:val="20"/>
              </w:rPr>
            </w:pPr>
            <w:r w:rsidRPr="001B29F0">
              <w:rPr>
                <w:rFonts w:eastAsiaTheme="minorEastAsia"/>
                <w:sz w:val="20"/>
              </w:rPr>
              <w:t>- Mesure de dose en 2D toujours dans le même plan</w:t>
            </w:r>
          </w:p>
          <w:p w14:paraId="70D7FE4F"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r w:rsidR="00555826" w14:paraId="3398CA33" w14:textId="77777777" w:rsidTr="00555826">
        <w:tc>
          <w:tcPr>
            <w:tcW w:w="3070" w:type="dxa"/>
          </w:tcPr>
          <w:p w14:paraId="33D0CA5B" w14:textId="77777777" w:rsidR="00555826" w:rsidRPr="00555826" w:rsidRDefault="00555826" w:rsidP="00094330">
            <w:pPr>
              <w:rPr>
                <w:rFonts w:eastAsiaTheme="minorEastAsia"/>
                <w:color w:val="7030A0"/>
                <w:sz w:val="20"/>
              </w:rPr>
            </w:pPr>
            <w:r w:rsidRPr="00555826">
              <w:rPr>
                <w:rFonts w:eastAsiaTheme="minorEastAsia"/>
                <w:color w:val="7030A0"/>
                <w:sz w:val="20"/>
              </w:rPr>
              <w:t>Imageur portal (EPID ELEKTA)</w:t>
            </w:r>
          </w:p>
        </w:tc>
        <w:tc>
          <w:tcPr>
            <w:tcW w:w="3071" w:type="dxa"/>
          </w:tcPr>
          <w:p w14:paraId="6BEFCB57" w14:textId="77777777" w:rsidR="00A00079" w:rsidRDefault="00555826" w:rsidP="00094330">
            <w:pPr>
              <w:rPr>
                <w:rFonts w:eastAsiaTheme="minorEastAsia"/>
                <w:color w:val="7030A0"/>
                <w:sz w:val="20"/>
              </w:rPr>
            </w:pPr>
            <w:r w:rsidRPr="00555826">
              <w:rPr>
                <w:rFonts w:eastAsiaTheme="minorEastAsia"/>
                <w:color w:val="7030A0"/>
                <w:sz w:val="20"/>
              </w:rPr>
              <w:t>-</w:t>
            </w:r>
            <w:r w:rsidR="00A00079">
              <w:rPr>
                <w:rFonts w:eastAsiaTheme="minorEastAsia"/>
                <w:color w:val="7030A0"/>
                <w:sz w:val="20"/>
              </w:rPr>
              <w:t xml:space="preserve"> Rapidité d’utilisation</w:t>
            </w:r>
          </w:p>
          <w:p w14:paraId="6958B0FA" w14:textId="77777777" w:rsidR="00555826" w:rsidRPr="00555826" w:rsidRDefault="00A00079" w:rsidP="00094330">
            <w:pPr>
              <w:rPr>
                <w:rFonts w:eastAsiaTheme="minorEastAsia"/>
                <w:color w:val="7030A0"/>
                <w:sz w:val="20"/>
              </w:rPr>
            </w:pPr>
            <w:r>
              <w:rPr>
                <w:rFonts w:eastAsiaTheme="minorEastAsia"/>
                <w:color w:val="7030A0"/>
                <w:sz w:val="20"/>
              </w:rPr>
              <w:t>-</w:t>
            </w:r>
            <w:r w:rsidR="00555826" w:rsidRPr="00555826">
              <w:rPr>
                <w:rFonts w:eastAsiaTheme="minorEastAsia"/>
                <w:color w:val="7030A0"/>
                <w:sz w:val="20"/>
              </w:rPr>
              <w:t>Bonne résolution spatiale</w:t>
            </w:r>
          </w:p>
          <w:p w14:paraId="0A8A6813" w14:textId="77777777" w:rsidR="00555826" w:rsidRDefault="00555826" w:rsidP="00094330">
            <w:pPr>
              <w:rPr>
                <w:rFonts w:eastAsiaTheme="minorEastAsia"/>
                <w:color w:val="7030A0"/>
                <w:sz w:val="20"/>
              </w:rPr>
            </w:pPr>
            <w:r w:rsidRPr="00555826">
              <w:rPr>
                <w:rFonts w:eastAsiaTheme="minorEastAsia"/>
                <w:color w:val="7030A0"/>
                <w:sz w:val="20"/>
              </w:rPr>
              <w:t>-</w:t>
            </w:r>
            <w:r>
              <w:rPr>
                <w:rFonts w:eastAsiaTheme="minorEastAsia"/>
                <w:color w:val="7030A0"/>
                <w:sz w:val="20"/>
              </w:rPr>
              <w:t xml:space="preserve"> Reconstruction de la dose en 3D : localisation des points qui ne passent pas sur les images CT du patient</w:t>
            </w:r>
          </w:p>
          <w:p w14:paraId="7AC7610A" w14:textId="77777777" w:rsidR="00555826" w:rsidRDefault="00555826" w:rsidP="00094330">
            <w:pPr>
              <w:rPr>
                <w:rFonts w:eastAsiaTheme="minorEastAsia"/>
                <w:color w:val="7030A0"/>
                <w:sz w:val="20"/>
              </w:rPr>
            </w:pPr>
            <w:r>
              <w:rPr>
                <w:rFonts w:eastAsiaTheme="minorEastAsia"/>
                <w:color w:val="7030A0"/>
                <w:sz w:val="20"/>
              </w:rPr>
              <w:t>-possibilité d’analyse fx par fx ou par fraction</w:t>
            </w:r>
          </w:p>
          <w:p w14:paraId="4DE2A90E" w14:textId="77777777" w:rsidR="00555826" w:rsidRPr="00555826" w:rsidRDefault="00555826" w:rsidP="00094330">
            <w:pPr>
              <w:rPr>
                <w:rFonts w:eastAsiaTheme="minorEastAsia"/>
                <w:color w:val="7030A0"/>
                <w:sz w:val="20"/>
              </w:rPr>
            </w:pPr>
            <w:r w:rsidRPr="00555826">
              <w:rPr>
                <w:rFonts w:eastAsiaTheme="minorEastAsia"/>
                <w:color w:val="7030A0"/>
                <w:sz w:val="20"/>
              </w:rPr>
              <w:t xml:space="preserve">-Possibilité d’utilisation en Mesure in vivo (mais </w:t>
            </w:r>
            <w:r w:rsidR="00EB472D" w:rsidRPr="00555826">
              <w:rPr>
                <w:rFonts w:eastAsiaTheme="minorEastAsia"/>
                <w:color w:val="7030A0"/>
                <w:sz w:val="20"/>
              </w:rPr>
              <w:t>là</w:t>
            </w:r>
            <w:r w:rsidRPr="00555826">
              <w:rPr>
                <w:rFonts w:eastAsiaTheme="minorEastAsia"/>
                <w:color w:val="7030A0"/>
                <w:sz w:val="20"/>
              </w:rPr>
              <w:t xml:space="preserve"> on n’est plus dans le pre traitement …)</w:t>
            </w:r>
          </w:p>
        </w:tc>
        <w:tc>
          <w:tcPr>
            <w:tcW w:w="3071" w:type="dxa"/>
            <w:vAlign w:val="center"/>
          </w:tcPr>
          <w:p w14:paraId="0B7C51A2" w14:textId="77777777" w:rsidR="00555826" w:rsidRDefault="00555826" w:rsidP="00555826">
            <w:pPr>
              <w:rPr>
                <w:rFonts w:eastAsiaTheme="minorEastAsia"/>
                <w:color w:val="7030A0"/>
                <w:sz w:val="20"/>
              </w:rPr>
            </w:pPr>
            <w:r>
              <w:rPr>
                <w:rFonts w:eastAsiaTheme="minorEastAsia"/>
                <w:color w:val="7030A0"/>
                <w:sz w:val="20"/>
              </w:rPr>
              <w:t>-Boite noire</w:t>
            </w:r>
          </w:p>
          <w:p w14:paraId="3B547BA2" w14:textId="77777777" w:rsidR="00555826" w:rsidRDefault="00555826" w:rsidP="00555826">
            <w:pPr>
              <w:rPr>
                <w:rFonts w:eastAsiaTheme="minorEastAsia"/>
                <w:color w:val="7030A0"/>
                <w:sz w:val="20"/>
              </w:rPr>
            </w:pPr>
            <w:r>
              <w:rPr>
                <w:rFonts w:eastAsiaTheme="minorEastAsia"/>
                <w:color w:val="7030A0"/>
                <w:sz w:val="20"/>
              </w:rPr>
              <w:t>- ne voit pas le décalage du traitement car le logiciel shift la distribution de dose en distance pour la comparaison avec la distribution de dose mesuré … (</w:t>
            </w:r>
            <w:r w:rsidR="00EB472D">
              <w:rPr>
                <w:rFonts w:eastAsiaTheme="minorEastAsia"/>
                <w:color w:val="7030A0"/>
                <w:sz w:val="20"/>
              </w:rPr>
              <w:t>apparemment</w:t>
            </w:r>
            <w:r>
              <w:rPr>
                <w:rFonts w:eastAsiaTheme="minorEastAsia"/>
                <w:color w:val="7030A0"/>
                <w:sz w:val="20"/>
              </w:rPr>
              <w:t xml:space="preserve"> c’est pour corriger de la flexion du panneau je crois)</w:t>
            </w:r>
          </w:p>
          <w:p w14:paraId="3317D024" w14:textId="77777777" w:rsidR="00555826" w:rsidRPr="00555826" w:rsidRDefault="00555826" w:rsidP="00555826">
            <w:pPr>
              <w:rPr>
                <w:rFonts w:eastAsiaTheme="minorEastAsia"/>
                <w:color w:val="7030A0"/>
                <w:sz w:val="20"/>
              </w:rPr>
            </w:pPr>
            <w:r>
              <w:rPr>
                <w:rFonts w:eastAsiaTheme="minorEastAsia"/>
                <w:color w:val="7030A0"/>
                <w:sz w:val="20"/>
              </w:rPr>
              <w:t xml:space="preserve">- </w:t>
            </w:r>
          </w:p>
        </w:tc>
      </w:tr>
      <w:tr w:rsidR="00EB472D" w14:paraId="4E8DB77E" w14:textId="77777777" w:rsidTr="00B018EF">
        <w:tc>
          <w:tcPr>
            <w:tcW w:w="3070" w:type="dxa"/>
          </w:tcPr>
          <w:p w14:paraId="0791C732" w14:textId="77777777" w:rsidR="00EB472D" w:rsidRPr="00EB472D" w:rsidRDefault="00EB472D" w:rsidP="00094330">
            <w:pPr>
              <w:rPr>
                <w:rFonts w:eastAsiaTheme="minorEastAsia"/>
                <w:color w:val="7030A0"/>
                <w:sz w:val="20"/>
              </w:rPr>
            </w:pPr>
            <w:r w:rsidRPr="00EB472D">
              <w:rPr>
                <w:rFonts w:eastAsiaTheme="minorEastAsia"/>
                <w:color w:val="7030A0"/>
                <w:sz w:val="20"/>
              </w:rPr>
              <w:t>Octavius 4 D</w:t>
            </w:r>
            <w:r>
              <w:rPr>
                <w:rFonts w:eastAsiaTheme="minorEastAsia"/>
                <w:color w:val="7030A0"/>
                <w:sz w:val="20"/>
              </w:rPr>
              <w:t> : mesure réalisé dans un fantôme cylindrique, la matrice est toujours perpendiculaire à l’axe du faisceau de ttt (le fantôme tourne en même temps que le bras)</w:t>
            </w:r>
          </w:p>
        </w:tc>
        <w:tc>
          <w:tcPr>
            <w:tcW w:w="3071" w:type="dxa"/>
          </w:tcPr>
          <w:p w14:paraId="7E937345" w14:textId="77777777" w:rsid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Reconstruction de la dose en 3D</w:t>
            </w:r>
          </w:p>
          <w:p w14:paraId="79BA216A" w14:textId="77777777" w:rsid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possibilité de contrôle du plan en global ou en fx par fx</w:t>
            </w:r>
          </w:p>
          <w:p w14:paraId="74A0C961" w14:textId="77777777" w:rsidR="00A00079" w:rsidRPr="00A00079" w:rsidRDefault="00EB472D" w:rsidP="00A00079">
            <w:pPr>
              <w:pStyle w:val="Paragraphedeliste"/>
              <w:numPr>
                <w:ilvl w:val="0"/>
                <w:numId w:val="3"/>
              </w:numPr>
              <w:rPr>
                <w:rFonts w:eastAsiaTheme="minorEastAsia"/>
                <w:color w:val="7030A0"/>
                <w:sz w:val="20"/>
              </w:rPr>
            </w:pPr>
            <w:r>
              <w:rPr>
                <w:rFonts w:eastAsiaTheme="minorEastAsia"/>
                <w:color w:val="7030A0"/>
                <w:sz w:val="20"/>
              </w:rPr>
              <w:t>Possibilité de changer de matrice 2D à l’interieur du fantôme (mais bon fait les avoir les matrices (Octavius 729 : chambres espacée d’1cm, octavius 1500</w:t>
            </w:r>
            <w:r w:rsidR="00A00079">
              <w:rPr>
                <w:rFonts w:eastAsiaTheme="minorEastAsia"/>
                <w:color w:val="7030A0"/>
                <w:sz w:val="20"/>
              </w:rPr>
              <w:t xml:space="preserve"> : </w:t>
            </w:r>
            <w:r w:rsidR="00A00079" w:rsidRPr="00A00079">
              <w:rPr>
                <w:rFonts w:eastAsiaTheme="minorEastAsia"/>
                <w:color w:val="7030A0"/>
                <w:sz w:val="20"/>
              </w:rPr>
              <w:t>les detecteurs sont espacés de 1 cm mais les lignes sont en quiconce, ce qui fait 7,1 mm entre les centres des chambres</w:t>
            </w:r>
            <w:r w:rsidR="00A00079">
              <w:rPr>
                <w:rFonts w:eastAsiaTheme="minorEastAsia"/>
                <w:color w:val="7030A0"/>
                <w:sz w:val="20"/>
              </w:rPr>
              <w:t>, après il y a la 1000 SRS)</w:t>
            </w:r>
          </w:p>
        </w:tc>
        <w:tc>
          <w:tcPr>
            <w:tcW w:w="3071" w:type="dxa"/>
          </w:tcPr>
          <w:p w14:paraId="575A8167" w14:textId="77777777" w:rsidR="00EB472D" w:rsidRPr="00EB472D" w:rsidRDefault="00EB472D" w:rsidP="00EB472D">
            <w:pPr>
              <w:pStyle w:val="Paragraphedeliste"/>
              <w:numPr>
                <w:ilvl w:val="0"/>
                <w:numId w:val="3"/>
              </w:numPr>
              <w:rPr>
                <w:rFonts w:eastAsiaTheme="minorEastAsia"/>
                <w:color w:val="7030A0"/>
                <w:sz w:val="20"/>
              </w:rPr>
            </w:pPr>
            <w:r w:rsidRPr="00EB472D">
              <w:rPr>
                <w:rFonts w:eastAsiaTheme="minorEastAsia"/>
                <w:color w:val="7030A0"/>
                <w:sz w:val="20"/>
              </w:rPr>
              <w:t>Acquisition limité en tête et pied</w:t>
            </w:r>
          </w:p>
          <w:p w14:paraId="46232D4D" w14:textId="77777777" w:rsidR="00EB472D" w:rsidRPr="00EB472D" w:rsidRDefault="00EB472D" w:rsidP="00EB472D">
            <w:pPr>
              <w:pStyle w:val="Paragraphedeliste"/>
              <w:numPr>
                <w:ilvl w:val="0"/>
                <w:numId w:val="3"/>
              </w:numPr>
              <w:rPr>
                <w:rFonts w:eastAsiaTheme="minorEastAsia"/>
                <w:color w:val="7030A0"/>
                <w:sz w:val="20"/>
              </w:rPr>
            </w:pPr>
            <w:r>
              <w:rPr>
                <w:rFonts w:eastAsiaTheme="minorEastAsia"/>
                <w:color w:val="7030A0"/>
                <w:sz w:val="20"/>
              </w:rPr>
              <w:t>Detecteur limité pour les grand champs (la matrice fait 26 cm en TP si jamais grand champ en VMAT d’un coté il y a l’electronique de détection de l’autre il y a l’electronique des moteurs)</w:t>
            </w:r>
          </w:p>
        </w:tc>
      </w:tr>
      <w:tr w:rsidR="00B018EF" w14:paraId="5F5B053F" w14:textId="77777777" w:rsidTr="00B018EF">
        <w:tc>
          <w:tcPr>
            <w:tcW w:w="3070" w:type="dxa"/>
          </w:tcPr>
          <w:p w14:paraId="2DC5326B" w14:textId="77777777" w:rsidR="00B018EF" w:rsidRPr="001B29F0" w:rsidRDefault="004E1C4B" w:rsidP="00094330">
            <w:pPr>
              <w:rPr>
                <w:rFonts w:eastAsiaTheme="minorEastAsia"/>
                <w:sz w:val="20"/>
              </w:rPr>
            </w:pPr>
            <w:r w:rsidRPr="001B29F0">
              <w:rPr>
                <w:rFonts w:eastAsiaTheme="minorEastAsia"/>
                <w:sz w:val="20"/>
              </w:rPr>
              <w:t>Delta4 Scandidos</w:t>
            </w:r>
          </w:p>
        </w:tc>
        <w:tc>
          <w:tcPr>
            <w:tcW w:w="3071" w:type="dxa"/>
          </w:tcPr>
          <w:p w14:paraId="012BFDF4" w14:textId="77777777" w:rsidR="00B018EF" w:rsidRPr="001B29F0" w:rsidRDefault="004E1C4B" w:rsidP="00094330">
            <w:pPr>
              <w:rPr>
                <w:rFonts w:eastAsiaTheme="minorEastAsia"/>
                <w:sz w:val="20"/>
              </w:rPr>
            </w:pPr>
            <w:r w:rsidRPr="001B29F0">
              <w:rPr>
                <w:rFonts w:eastAsiaTheme="minorEastAsia"/>
                <w:sz w:val="20"/>
              </w:rPr>
              <w:t>- Decteur 3D</w:t>
            </w:r>
          </w:p>
          <w:p w14:paraId="0FBA2D45" w14:textId="77777777" w:rsidR="004E1C4B" w:rsidRPr="001B29F0" w:rsidRDefault="004E1C4B" w:rsidP="00094330">
            <w:pPr>
              <w:rPr>
                <w:rFonts w:eastAsiaTheme="minorEastAsia"/>
                <w:sz w:val="20"/>
              </w:rPr>
            </w:pPr>
            <w:r w:rsidRPr="001B29F0">
              <w:rPr>
                <w:rFonts w:eastAsiaTheme="minorEastAsia"/>
                <w:sz w:val="20"/>
              </w:rPr>
              <w:t>- Possible équivalent eau</w:t>
            </w:r>
          </w:p>
          <w:p w14:paraId="7467694F" w14:textId="77777777" w:rsidR="004E1C4B" w:rsidRPr="001B29F0" w:rsidRDefault="004E1C4B" w:rsidP="004E1C4B">
            <w:pPr>
              <w:rPr>
                <w:rFonts w:eastAsiaTheme="minorEastAsia"/>
                <w:sz w:val="20"/>
              </w:rPr>
            </w:pPr>
            <w:r w:rsidRPr="001B29F0">
              <w:rPr>
                <w:rFonts w:eastAsiaTheme="minorEastAsia"/>
                <w:sz w:val="20"/>
              </w:rPr>
              <w:t>- RS 5mm au centre (zone 6cm*6cm) puis rs 1cm</w:t>
            </w:r>
          </w:p>
          <w:p w14:paraId="3E3FFEB6" w14:textId="77777777" w:rsidR="004E1C4B" w:rsidRPr="001B29F0" w:rsidRDefault="004E1C4B" w:rsidP="004E1C4B">
            <w:pPr>
              <w:rPr>
                <w:rFonts w:eastAsiaTheme="minorEastAsia"/>
                <w:sz w:val="20"/>
              </w:rPr>
            </w:pPr>
            <w:r w:rsidRPr="001B29F0">
              <w:rPr>
                <w:rFonts w:eastAsiaTheme="minorEastAsia"/>
                <w:sz w:val="20"/>
              </w:rPr>
              <w:t>- Fonction merge pour grand champ</w:t>
            </w:r>
          </w:p>
          <w:p w14:paraId="381B69DA" w14:textId="77777777" w:rsidR="004E1C4B" w:rsidRPr="001B29F0" w:rsidRDefault="004E1C4B" w:rsidP="004E1C4B">
            <w:pPr>
              <w:rPr>
                <w:rFonts w:eastAsiaTheme="minorEastAsia"/>
                <w:sz w:val="20"/>
              </w:rPr>
            </w:pPr>
            <w:r w:rsidRPr="001B29F0">
              <w:rPr>
                <w:rFonts w:eastAsiaTheme="minorEastAsia"/>
                <w:sz w:val="20"/>
              </w:rPr>
              <w:t>- Module de reconstruction de dose dans le patient</w:t>
            </w:r>
          </w:p>
          <w:p w14:paraId="0EB8B2F4" w14:textId="77777777" w:rsidR="004E1C4B" w:rsidRPr="001B29F0" w:rsidRDefault="004E1C4B" w:rsidP="004E1C4B">
            <w:pPr>
              <w:rPr>
                <w:rFonts w:eastAsiaTheme="minorEastAsia"/>
                <w:sz w:val="20"/>
              </w:rPr>
            </w:pPr>
            <w:r w:rsidRPr="001B29F0">
              <w:rPr>
                <w:rFonts w:eastAsiaTheme="minorEastAsia"/>
                <w:sz w:val="20"/>
              </w:rPr>
              <w:t>- Gamma index par structure</w:t>
            </w:r>
          </w:p>
          <w:p w14:paraId="5EB5FD8D" w14:textId="77777777" w:rsidR="00117EFD" w:rsidRPr="001B29F0" w:rsidRDefault="00117EFD" w:rsidP="004E1C4B">
            <w:pPr>
              <w:rPr>
                <w:rFonts w:eastAsiaTheme="minorEastAsia"/>
                <w:sz w:val="20"/>
              </w:rPr>
            </w:pPr>
            <w:r w:rsidRPr="001B29F0">
              <w:rPr>
                <w:rFonts w:eastAsiaTheme="minorEastAsia"/>
                <w:sz w:val="20"/>
              </w:rPr>
              <w:t>- Prise en compte du top</w:t>
            </w:r>
          </w:p>
        </w:tc>
        <w:tc>
          <w:tcPr>
            <w:tcW w:w="3071" w:type="dxa"/>
          </w:tcPr>
          <w:p w14:paraId="06CCEBEF" w14:textId="77777777" w:rsidR="004E1C4B" w:rsidRPr="001B29F0" w:rsidRDefault="004E1C4B" w:rsidP="00094330">
            <w:pPr>
              <w:rPr>
                <w:rFonts w:eastAsiaTheme="minorEastAsia"/>
                <w:sz w:val="20"/>
              </w:rPr>
            </w:pPr>
            <w:r w:rsidRPr="001B29F0">
              <w:rPr>
                <w:rFonts w:eastAsiaTheme="minorEastAsia"/>
                <w:sz w:val="20"/>
              </w:rPr>
              <w:t>- Pas de mesure à la chambre étalonnée (1 insert pour la calibration)</w:t>
            </w:r>
          </w:p>
          <w:p w14:paraId="7E83DDE7" w14:textId="77777777" w:rsidR="004E1C4B" w:rsidRPr="001B29F0" w:rsidRDefault="004E1C4B" w:rsidP="00094330">
            <w:pPr>
              <w:rPr>
                <w:rFonts w:eastAsiaTheme="minorEastAsia"/>
                <w:sz w:val="20"/>
              </w:rPr>
            </w:pPr>
            <w:r w:rsidRPr="001B29F0">
              <w:rPr>
                <w:rFonts w:eastAsiaTheme="minorEastAsia"/>
                <w:sz w:val="20"/>
              </w:rPr>
              <w:t>- Fantôme homogène (</w:t>
            </w:r>
            <m:oMath>
              <m:r>
                <w:rPr>
                  <w:rFonts w:ascii="Cambria Math" w:eastAsiaTheme="minorEastAsia" w:hAnsi="Cambria Math"/>
                  <w:sz w:val="20"/>
                </w:rPr>
                <m:t>≠</m:t>
              </m:r>
            </m:oMath>
            <w:r w:rsidRPr="001B29F0">
              <w:rPr>
                <w:rFonts w:eastAsiaTheme="minorEastAsia"/>
                <w:sz w:val="20"/>
              </w:rPr>
              <w:t xml:space="preserve"> patient)</w:t>
            </w:r>
          </w:p>
          <w:p w14:paraId="23E4DBF5" w14:textId="77777777" w:rsidR="004E1C4B" w:rsidRPr="001B29F0" w:rsidRDefault="004E1C4B" w:rsidP="00094330">
            <w:pPr>
              <w:rPr>
                <w:rFonts w:eastAsiaTheme="minorEastAsia"/>
                <w:sz w:val="20"/>
              </w:rPr>
            </w:pPr>
            <w:r w:rsidRPr="001B29F0">
              <w:rPr>
                <w:rFonts w:eastAsiaTheme="minorEastAsia"/>
                <w:sz w:val="20"/>
              </w:rPr>
              <w:t>Pas de mesure des doses en périphérie</w:t>
            </w:r>
          </w:p>
          <w:p w14:paraId="1DD7155B" w14:textId="77777777" w:rsidR="004E1C4B" w:rsidRPr="001B29F0" w:rsidRDefault="004E1C4B" w:rsidP="00094330">
            <w:pPr>
              <w:rPr>
                <w:rFonts w:eastAsiaTheme="minorEastAsia"/>
                <w:sz w:val="20"/>
              </w:rPr>
            </w:pPr>
            <w:r w:rsidRPr="001B29F0">
              <w:rPr>
                <w:rFonts w:eastAsiaTheme="minorEastAsia"/>
                <w:sz w:val="20"/>
              </w:rPr>
              <w:t>Effet Shadowing non pris en compte pour les incidences parallèle au plan de mesure (fig 1, atténuation des premières diodes sur la mesure des autres)</w:t>
            </w:r>
          </w:p>
        </w:tc>
      </w:tr>
      <w:tr w:rsidR="004E1C4B" w14:paraId="2D44B592" w14:textId="77777777" w:rsidTr="00B018EF">
        <w:tc>
          <w:tcPr>
            <w:tcW w:w="3070" w:type="dxa"/>
          </w:tcPr>
          <w:p w14:paraId="41E51CC6" w14:textId="77777777" w:rsidR="004E1C4B" w:rsidRPr="001B29F0" w:rsidRDefault="004E1C4B" w:rsidP="00094330">
            <w:pPr>
              <w:rPr>
                <w:rFonts w:eastAsiaTheme="minorEastAsia"/>
                <w:sz w:val="20"/>
              </w:rPr>
            </w:pPr>
            <w:r w:rsidRPr="001B29F0">
              <w:rPr>
                <w:rFonts w:eastAsiaTheme="minorEastAsia"/>
                <w:sz w:val="20"/>
              </w:rPr>
              <w:lastRenderedPageBreak/>
              <w:t>ArcCheck SunNuclear/Seemed</w:t>
            </w:r>
          </w:p>
        </w:tc>
        <w:tc>
          <w:tcPr>
            <w:tcW w:w="3071" w:type="dxa"/>
          </w:tcPr>
          <w:p w14:paraId="0D8DBE6F" w14:textId="77777777" w:rsidR="004E1C4B" w:rsidRPr="001B29F0" w:rsidRDefault="004E1C4B" w:rsidP="00094330">
            <w:pPr>
              <w:rPr>
                <w:rFonts w:eastAsiaTheme="minorEastAsia"/>
                <w:sz w:val="20"/>
              </w:rPr>
            </w:pPr>
            <w:r w:rsidRPr="001B29F0">
              <w:rPr>
                <w:rFonts w:eastAsiaTheme="minorEastAsia"/>
                <w:sz w:val="20"/>
              </w:rPr>
              <w:t>-Decteur 3D</w:t>
            </w:r>
          </w:p>
          <w:p w14:paraId="11CF6E63" w14:textId="77777777" w:rsidR="004E1C4B" w:rsidRPr="001B29F0" w:rsidRDefault="004E1C4B" w:rsidP="00094330">
            <w:pPr>
              <w:rPr>
                <w:rFonts w:eastAsiaTheme="minorEastAsia"/>
                <w:sz w:val="20"/>
              </w:rPr>
            </w:pPr>
            <w:r w:rsidRPr="001B29F0">
              <w:rPr>
                <w:rFonts w:eastAsiaTheme="minorEastAsia"/>
                <w:sz w:val="20"/>
              </w:rPr>
              <w:t>-Diode en spirale autour du fantôme (espacement entre 2 spire 1cm)</w:t>
            </w:r>
          </w:p>
          <w:p w14:paraId="5DCA7912" w14:textId="77777777" w:rsidR="004E1C4B" w:rsidRPr="001B29F0" w:rsidRDefault="004E1C4B" w:rsidP="00094330">
            <w:pPr>
              <w:rPr>
                <w:rFonts w:eastAsiaTheme="minorEastAsia"/>
                <w:sz w:val="20"/>
              </w:rPr>
            </w:pPr>
            <w:r w:rsidRPr="001B29F0">
              <w:rPr>
                <w:rFonts w:eastAsiaTheme="minorEastAsia"/>
                <w:sz w:val="20"/>
              </w:rPr>
              <w:t>- Insert modulable pour mesure de dose au centre</w:t>
            </w:r>
          </w:p>
          <w:p w14:paraId="3B938EB7" w14:textId="77777777" w:rsidR="00117EFD" w:rsidRPr="001B29F0" w:rsidRDefault="00117EFD" w:rsidP="00094330">
            <w:pPr>
              <w:rPr>
                <w:rFonts w:eastAsiaTheme="minorEastAsia"/>
                <w:sz w:val="20"/>
              </w:rPr>
            </w:pPr>
            <w:r w:rsidRPr="001B29F0">
              <w:rPr>
                <w:rFonts w:eastAsiaTheme="minorEastAsia"/>
                <w:sz w:val="20"/>
              </w:rPr>
              <w:t>- prise en compte du top</w:t>
            </w:r>
          </w:p>
        </w:tc>
        <w:tc>
          <w:tcPr>
            <w:tcW w:w="3071" w:type="dxa"/>
          </w:tcPr>
          <w:p w14:paraId="26D6E0E4" w14:textId="77777777" w:rsidR="004E1C4B" w:rsidRPr="001B29F0" w:rsidRDefault="004E1C4B" w:rsidP="00094330">
            <w:pPr>
              <w:rPr>
                <w:rFonts w:eastAsiaTheme="minorEastAsia"/>
                <w:sz w:val="20"/>
              </w:rPr>
            </w:pPr>
            <w:r w:rsidRPr="001B29F0">
              <w:rPr>
                <w:rFonts w:eastAsiaTheme="minorEastAsia"/>
                <w:sz w:val="20"/>
              </w:rPr>
              <w:t>Non équivalent eau (mesure de dose absolue au centre)</w:t>
            </w:r>
          </w:p>
          <w:p w14:paraId="1C7E5F93" w14:textId="77777777" w:rsidR="004E1C4B" w:rsidRPr="001B29F0" w:rsidRDefault="004E1C4B" w:rsidP="00094330">
            <w:pPr>
              <w:rPr>
                <w:rFonts w:eastAsiaTheme="minorEastAsia"/>
                <w:sz w:val="20"/>
              </w:rPr>
            </w:pPr>
            <w:r w:rsidRPr="001B29F0">
              <w:rPr>
                <w:rFonts w:eastAsiaTheme="minorEastAsia"/>
                <w:sz w:val="20"/>
              </w:rPr>
              <w:t>Mesure la dose en périphérie</w:t>
            </w:r>
          </w:p>
          <w:p w14:paraId="37254E97" w14:textId="77777777" w:rsidR="004E1C4B" w:rsidRPr="001B29F0" w:rsidRDefault="004E1C4B" w:rsidP="004E1C4B">
            <w:pPr>
              <w:rPr>
                <w:rFonts w:eastAsiaTheme="minorEastAsia"/>
                <w:sz w:val="20"/>
              </w:rPr>
            </w:pPr>
            <w:r w:rsidRPr="001B29F0">
              <w:rPr>
                <w:rFonts w:eastAsiaTheme="minorEastAsia"/>
                <w:sz w:val="20"/>
              </w:rPr>
              <w:t>Fantôme homogène (</w:t>
            </w:r>
            <m:oMath>
              <m:r>
                <w:rPr>
                  <w:rFonts w:ascii="Cambria Math" w:eastAsiaTheme="minorEastAsia" w:hAnsi="Cambria Math"/>
                  <w:sz w:val="20"/>
                </w:rPr>
                <m:t>≠</m:t>
              </m:r>
            </m:oMath>
            <w:r w:rsidRPr="001B29F0">
              <w:rPr>
                <w:rFonts w:eastAsiaTheme="minorEastAsia"/>
                <w:sz w:val="20"/>
              </w:rPr>
              <w:t xml:space="preserve"> patient)</w:t>
            </w:r>
          </w:p>
        </w:tc>
      </w:tr>
      <w:tr w:rsidR="004E1C4B" w14:paraId="0A6A5454" w14:textId="77777777" w:rsidTr="00B018EF">
        <w:tc>
          <w:tcPr>
            <w:tcW w:w="3070" w:type="dxa"/>
          </w:tcPr>
          <w:p w14:paraId="3FF67D27" w14:textId="77777777" w:rsidR="004E1C4B" w:rsidRPr="001B29F0" w:rsidRDefault="004E1C4B" w:rsidP="00094330">
            <w:pPr>
              <w:rPr>
                <w:rFonts w:eastAsiaTheme="minorEastAsia"/>
                <w:sz w:val="20"/>
              </w:rPr>
            </w:pPr>
            <w:r w:rsidRPr="001B29F0">
              <w:rPr>
                <w:rFonts w:eastAsiaTheme="minorEastAsia"/>
                <w:sz w:val="20"/>
              </w:rPr>
              <w:t>MatriXX IBA</w:t>
            </w:r>
          </w:p>
        </w:tc>
        <w:tc>
          <w:tcPr>
            <w:tcW w:w="3071" w:type="dxa"/>
          </w:tcPr>
          <w:p w14:paraId="6E2C1636" w14:textId="77777777" w:rsidR="004E1C4B" w:rsidRPr="001B29F0" w:rsidRDefault="004E1C4B" w:rsidP="00094330">
            <w:pPr>
              <w:rPr>
                <w:rFonts w:eastAsiaTheme="minorEastAsia"/>
                <w:sz w:val="20"/>
              </w:rPr>
            </w:pPr>
            <w:r w:rsidRPr="001B29F0">
              <w:rPr>
                <w:rFonts w:eastAsiaTheme="minorEastAsia"/>
                <w:sz w:val="20"/>
              </w:rPr>
              <w:t>- Mesure avec chambre d’ionisation</w:t>
            </w:r>
          </w:p>
        </w:tc>
        <w:tc>
          <w:tcPr>
            <w:tcW w:w="3071" w:type="dxa"/>
          </w:tcPr>
          <w:p w14:paraId="2C5CF5AD" w14:textId="77777777" w:rsidR="004E1C4B" w:rsidRPr="001B29F0" w:rsidRDefault="004E1C4B" w:rsidP="00094330">
            <w:pPr>
              <w:rPr>
                <w:rFonts w:eastAsiaTheme="minorEastAsia"/>
                <w:sz w:val="20"/>
              </w:rPr>
            </w:pPr>
            <w:r w:rsidRPr="001B29F0">
              <w:rPr>
                <w:rFonts w:eastAsiaTheme="minorEastAsia"/>
                <w:sz w:val="20"/>
              </w:rPr>
              <w:t>-</w:t>
            </w:r>
            <w:r w:rsidR="00117EFD" w:rsidRPr="001B29F0">
              <w:rPr>
                <w:rFonts w:eastAsiaTheme="minorEastAsia"/>
                <w:sz w:val="20"/>
              </w:rPr>
              <w:t xml:space="preserve"> </w:t>
            </w:r>
            <w:r w:rsidRPr="001B29F0">
              <w:rPr>
                <w:rFonts w:eastAsiaTheme="minorEastAsia"/>
                <w:sz w:val="20"/>
              </w:rPr>
              <w:t>Mesure en 2D dans un plan</w:t>
            </w:r>
          </w:p>
          <w:p w14:paraId="0549C298" w14:textId="77777777" w:rsidR="00117EFD" w:rsidRPr="001B29F0" w:rsidRDefault="004E1C4B" w:rsidP="00094330">
            <w:pPr>
              <w:rPr>
                <w:rFonts w:eastAsiaTheme="minorEastAsia"/>
                <w:sz w:val="20"/>
              </w:rPr>
            </w:pPr>
            <w:r w:rsidRPr="001B29F0">
              <w:rPr>
                <w:rFonts w:eastAsiaTheme="minorEastAsia"/>
                <w:sz w:val="20"/>
              </w:rPr>
              <w:t>- RS 7 mm</w:t>
            </w:r>
          </w:p>
          <w:p w14:paraId="79BB0566" w14:textId="77777777" w:rsidR="00117EFD" w:rsidRPr="001B29F0" w:rsidRDefault="00117EFD" w:rsidP="00094330">
            <w:pPr>
              <w:rPr>
                <w:rFonts w:eastAsiaTheme="minorEastAsia"/>
                <w:sz w:val="20"/>
              </w:rPr>
            </w:pPr>
            <w:r w:rsidRPr="001B29F0">
              <w:rPr>
                <w:rFonts w:eastAsiaTheme="minorEastAsia"/>
                <w:sz w:val="20"/>
              </w:rPr>
              <w:t>- Dose relative</w:t>
            </w:r>
          </w:p>
          <w:p w14:paraId="16CB2580" w14:textId="77777777" w:rsidR="00117EFD" w:rsidRPr="001B29F0" w:rsidRDefault="00117EFD" w:rsidP="00094330">
            <w:pPr>
              <w:rPr>
                <w:rFonts w:eastAsiaTheme="minorEastAsia"/>
                <w:sz w:val="20"/>
              </w:rPr>
            </w:pPr>
            <w:r w:rsidRPr="001B29F0">
              <w:rPr>
                <w:rFonts w:eastAsiaTheme="minorEastAsia"/>
                <w:sz w:val="20"/>
              </w:rPr>
              <w:t>- Pas de prise en compte du top</w:t>
            </w:r>
          </w:p>
        </w:tc>
      </w:tr>
    </w:tbl>
    <w:p w14:paraId="2C31D02A" w14:textId="77777777" w:rsidR="00B018EF" w:rsidRDefault="00B018EF" w:rsidP="00094330">
      <w:pPr>
        <w:spacing w:after="0" w:line="240" w:lineRule="auto"/>
        <w:rPr>
          <w:rFonts w:eastAsiaTheme="minorEastAsia"/>
        </w:rPr>
      </w:pPr>
    </w:p>
    <w:p w14:paraId="0E0BB733" w14:textId="77777777" w:rsidR="00117EFD" w:rsidRDefault="00117EFD" w:rsidP="00094330">
      <w:pPr>
        <w:spacing w:after="0" w:line="240" w:lineRule="auto"/>
        <w:rPr>
          <w:rFonts w:eastAsiaTheme="minorEastAsia"/>
        </w:rPr>
      </w:pPr>
      <w:r>
        <w:rPr>
          <w:rFonts w:eastAsiaTheme="minorEastAsia"/>
        </w:rPr>
        <w:t>En pratique, tout dépendra du budget disponible pour obtenir un détecteur.</w:t>
      </w:r>
    </w:p>
    <w:p w14:paraId="727FCE21" w14:textId="77777777" w:rsidR="00117EFD" w:rsidRDefault="00117EFD" w:rsidP="00094330">
      <w:pPr>
        <w:spacing w:after="0" w:line="240" w:lineRule="auto"/>
        <w:rPr>
          <w:rFonts w:eastAsiaTheme="minorEastAsia"/>
        </w:rPr>
      </w:pPr>
      <w:r>
        <w:rPr>
          <w:rFonts w:eastAsiaTheme="minorEastAsia"/>
        </w:rPr>
        <w:t>Si budget =0, EPID avec étude de sensibilité pour trouver des critères d’analyse permettant de détecter des erreurs ayant des conséquences dosimétriques</w:t>
      </w:r>
    </w:p>
    <w:p w14:paraId="2C13C771" w14:textId="77777777" w:rsidR="00117EFD" w:rsidRDefault="00117EFD" w:rsidP="00094330">
      <w:pPr>
        <w:spacing w:after="0" w:line="240" w:lineRule="auto"/>
        <w:rPr>
          <w:rFonts w:eastAsiaTheme="minorEastAsia"/>
        </w:rPr>
      </w:pPr>
      <w:r>
        <w:rPr>
          <w:rFonts w:eastAsiaTheme="minorEastAsia"/>
        </w:rPr>
        <w:t>Si budget environ 20k€ MatriXX</w:t>
      </w:r>
    </w:p>
    <w:p w14:paraId="0DD712D8" w14:textId="77777777" w:rsidR="00117EFD" w:rsidRDefault="00117EFD" w:rsidP="00094330">
      <w:pPr>
        <w:spacing w:after="0" w:line="240" w:lineRule="auto"/>
        <w:rPr>
          <w:rFonts w:eastAsiaTheme="minorEastAsia"/>
        </w:rPr>
      </w:pPr>
      <w:r>
        <w:rPr>
          <w:rFonts w:eastAsiaTheme="minorEastAsia"/>
        </w:rPr>
        <w:t>Si budget conséquente (100k€) ArcCheck</w:t>
      </w:r>
    </w:p>
    <w:p w14:paraId="0EFAA550" w14:textId="77777777" w:rsidR="00117EFD" w:rsidRPr="000A2E2D" w:rsidRDefault="00117EFD" w:rsidP="00094330">
      <w:pPr>
        <w:spacing w:after="0" w:line="240" w:lineRule="auto"/>
        <w:rPr>
          <w:rFonts w:eastAsiaTheme="minorEastAsia"/>
          <w:lang w:val="en-US"/>
        </w:rPr>
      </w:pPr>
      <w:r w:rsidRPr="000A2E2D">
        <w:rPr>
          <w:rFonts w:eastAsiaTheme="minorEastAsia"/>
          <w:lang w:val="en-US"/>
        </w:rPr>
        <w:t>Si budget no limit Delta4 PW Full Option.</w:t>
      </w:r>
    </w:p>
    <w:p w14:paraId="40A4B46C" w14:textId="77777777" w:rsidR="00117EFD" w:rsidRPr="000A2E2D" w:rsidRDefault="00117EFD" w:rsidP="00094330">
      <w:pPr>
        <w:spacing w:after="0" w:line="240" w:lineRule="auto"/>
        <w:rPr>
          <w:rFonts w:eastAsiaTheme="minorEastAsia"/>
          <w:lang w:val="en-US"/>
        </w:rPr>
      </w:pPr>
    </w:p>
    <w:p w14:paraId="09AA5C38" w14:textId="77777777" w:rsidR="00117EFD" w:rsidRDefault="00117EFD" w:rsidP="00094330">
      <w:pPr>
        <w:spacing w:after="0" w:line="240" w:lineRule="auto"/>
        <w:rPr>
          <w:rFonts w:eastAsiaTheme="minorEastAsia"/>
        </w:rPr>
      </w:pPr>
      <w:r>
        <w:rPr>
          <w:rFonts w:eastAsiaTheme="minorEastAsia"/>
        </w:rPr>
        <w:t>Typ</w:t>
      </w:r>
      <w:r w:rsidR="001B29F0">
        <w:rPr>
          <w:rFonts w:eastAsiaTheme="minorEastAsia"/>
        </w:rPr>
        <w:t>e</w:t>
      </w:r>
      <w:r>
        <w:rPr>
          <w:rFonts w:eastAsiaTheme="minorEastAsia"/>
        </w:rPr>
        <w:t xml:space="preserve"> de contrôle : Dépend de l’expérience et du recul.</w:t>
      </w:r>
    </w:p>
    <w:p w14:paraId="67A080AC" w14:textId="77777777" w:rsidR="00117EFD" w:rsidRDefault="00117EFD" w:rsidP="00094330">
      <w:pPr>
        <w:spacing w:after="0" w:line="240" w:lineRule="auto"/>
        <w:rPr>
          <w:rFonts w:eastAsiaTheme="minorEastAsia"/>
        </w:rPr>
      </w:pPr>
      <w:r>
        <w:rPr>
          <w:rFonts w:eastAsiaTheme="minorEastAsia"/>
        </w:rPr>
        <w:t>Si « coefficient de modulation type MCS » calculé pour chaque localisation et mis en corrélation avec score gamma index assez restrictif (analyse locale, seuil &lt;= 3%/3mm), contrôle aléatoire des faibles modulations réussissant toujours le gamma (si pas possible de mesurer tous les patients).</w:t>
      </w:r>
    </w:p>
    <w:p w14:paraId="13752665" w14:textId="77777777" w:rsidR="00117EFD" w:rsidRDefault="00117EFD" w:rsidP="00094330">
      <w:pPr>
        <w:spacing w:after="0" w:line="240" w:lineRule="auto"/>
        <w:rPr>
          <w:rFonts w:eastAsiaTheme="minorEastAsia"/>
        </w:rPr>
      </w:pPr>
      <w:r>
        <w:rPr>
          <w:rFonts w:eastAsiaTheme="minorEastAsia"/>
        </w:rPr>
        <w:t>Si aucune corrélation, mesure de tous les patients.</w:t>
      </w:r>
    </w:p>
    <w:p w14:paraId="104EB75A" w14:textId="77777777" w:rsidR="00117EFD" w:rsidRDefault="00117EFD" w:rsidP="00094330">
      <w:pPr>
        <w:spacing w:after="0" w:line="240" w:lineRule="auto"/>
        <w:rPr>
          <w:rFonts w:eastAsiaTheme="minorEastAsia"/>
        </w:rPr>
      </w:pPr>
      <w:r>
        <w:rPr>
          <w:rFonts w:eastAsiaTheme="minorEastAsia"/>
        </w:rPr>
        <w:t>Créneaux dédiés</w:t>
      </w:r>
      <w:r w:rsidR="001B29F0">
        <w:rPr>
          <w:rFonts w:eastAsiaTheme="minorEastAsia"/>
        </w:rPr>
        <w:t xml:space="preserve"> (fin de journée de préférence)</w:t>
      </w:r>
    </w:p>
    <w:p w14:paraId="36DCB630" w14:textId="77777777" w:rsidR="001B29F0" w:rsidRDefault="001B29F0" w:rsidP="00094330">
      <w:pPr>
        <w:spacing w:after="0" w:line="240" w:lineRule="auto"/>
        <w:rPr>
          <w:rFonts w:eastAsiaTheme="minorEastAsia"/>
        </w:rPr>
      </w:pPr>
      <w:r>
        <w:rPr>
          <w:rFonts w:eastAsiaTheme="minorEastAsia"/>
        </w:rPr>
        <w:t>Dépend de l’organisation du service (nombre de physicien/ technicien de mesure physique, nombres de machines ou faire les contrôles, présence de matching machine).</w:t>
      </w:r>
    </w:p>
    <w:p w14:paraId="4C4615A5" w14:textId="77777777" w:rsidR="001B29F0" w:rsidRDefault="001B29F0" w:rsidP="00094330">
      <w:pPr>
        <w:spacing w:after="0" w:line="240" w:lineRule="auto"/>
        <w:rPr>
          <w:rFonts w:eastAsiaTheme="minorEastAsia"/>
        </w:rPr>
      </w:pPr>
    </w:p>
    <w:p w14:paraId="37B93C59" w14:textId="77777777" w:rsidR="00117EFD" w:rsidRDefault="00117EFD" w:rsidP="00094330">
      <w:pPr>
        <w:spacing w:after="0" w:line="240" w:lineRule="auto"/>
        <w:rPr>
          <w:rFonts w:eastAsiaTheme="minorEastAsia"/>
        </w:rPr>
      </w:pPr>
      <w:r>
        <w:rPr>
          <w:rFonts w:eastAsiaTheme="minorEastAsia"/>
        </w:rPr>
        <w:t xml:space="preserve">NB : N’ayant pas de machine Elekta, le CQ via imageur portal n’est décrit que pour un système Varian. </w:t>
      </w:r>
    </w:p>
    <w:p w14:paraId="584D0144" w14:textId="77777777" w:rsidR="00117EFD" w:rsidRDefault="00117EFD" w:rsidP="00094330">
      <w:pPr>
        <w:spacing w:after="0" w:line="240" w:lineRule="auto"/>
        <w:rPr>
          <w:rFonts w:eastAsiaTheme="minorEastAsia"/>
        </w:rPr>
      </w:pPr>
    </w:p>
    <w:p w14:paraId="1D366CDD" w14:textId="77777777" w:rsidR="00A00079" w:rsidRPr="001107AF" w:rsidRDefault="00A00079" w:rsidP="00094330">
      <w:pPr>
        <w:spacing w:after="0" w:line="240" w:lineRule="auto"/>
        <w:rPr>
          <w:rFonts w:eastAsiaTheme="minorEastAsia"/>
          <w:color w:val="7030A0"/>
        </w:rPr>
      </w:pPr>
      <w:r>
        <w:rPr>
          <w:rFonts w:eastAsiaTheme="minorEastAsia"/>
        </w:rPr>
        <w:t xml:space="preserve">b) </w:t>
      </w:r>
      <w:r w:rsidRPr="001107AF">
        <w:rPr>
          <w:rFonts w:eastAsiaTheme="minorEastAsia"/>
          <w:color w:val="7030A0"/>
        </w:rPr>
        <w:t>Pour réaliser la mise en place du contrôle :</w:t>
      </w:r>
    </w:p>
    <w:p w14:paraId="4BFB27FC"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 xml:space="preserve"> - Caractérisation du détecteur : </w:t>
      </w:r>
    </w:p>
    <w:p w14:paraId="7D39D63F"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-linéarité de la réponse en fonction de la dose ?</w:t>
      </w:r>
    </w:p>
    <w:p w14:paraId="2EDD17B6" w14:textId="77777777" w:rsidR="00A00079" w:rsidRPr="001107AF" w:rsidRDefault="00A00079" w:rsidP="00094330">
      <w:pPr>
        <w:spacing w:after="0" w:line="240" w:lineRule="auto"/>
        <w:rPr>
          <w:rFonts w:eastAsiaTheme="minorEastAsia"/>
          <w:color w:val="7030A0"/>
        </w:rPr>
      </w:pPr>
      <w:r w:rsidRPr="001107AF">
        <w:rPr>
          <w:rFonts w:eastAsiaTheme="minorEastAsia"/>
          <w:color w:val="7030A0"/>
        </w:rPr>
        <w:tab/>
        <w:t>- dépendance au débit de dose ?</w:t>
      </w:r>
    </w:p>
    <w:p w14:paraId="72E37F73" w14:textId="77777777" w:rsidR="00A00079" w:rsidRPr="001107AF" w:rsidRDefault="00885E35" w:rsidP="00094330">
      <w:pPr>
        <w:spacing w:after="0" w:line="240" w:lineRule="auto"/>
        <w:rPr>
          <w:rFonts w:eastAsiaTheme="minorEastAsia"/>
          <w:color w:val="7030A0"/>
        </w:rPr>
      </w:pPr>
      <w:r>
        <w:rPr>
          <w:rFonts w:eastAsiaTheme="minorEastAsia"/>
          <w:color w:val="7030A0"/>
        </w:rPr>
        <w:tab/>
        <w:t>- dépendance à l’angulation</w:t>
      </w:r>
      <w:r w:rsidR="00A00079" w:rsidRPr="001107AF">
        <w:rPr>
          <w:rFonts w:eastAsiaTheme="minorEastAsia"/>
          <w:color w:val="7030A0"/>
        </w:rPr>
        <w:t xml:space="preserve"> du faisceau</w:t>
      </w:r>
    </w:p>
    <w:p w14:paraId="1C9D52EB" w14:textId="77777777" w:rsidR="001B29F0" w:rsidRDefault="001107AF" w:rsidP="001107AF">
      <w:pPr>
        <w:spacing w:after="0" w:line="240" w:lineRule="auto"/>
        <w:ind w:firstLine="708"/>
        <w:rPr>
          <w:rFonts w:eastAsiaTheme="minorEastAsia"/>
          <w:color w:val="7030A0"/>
        </w:rPr>
      </w:pPr>
      <w:r w:rsidRPr="001107AF">
        <w:rPr>
          <w:rFonts w:eastAsiaTheme="minorEastAsia"/>
          <w:color w:val="7030A0"/>
        </w:rPr>
        <w:t>- reproductibilité, répétabilité, capabilité (MSP)</w:t>
      </w:r>
    </w:p>
    <w:p w14:paraId="5A82C9D3" w14:textId="77777777" w:rsidR="001107AF" w:rsidRDefault="001107AF" w:rsidP="001107AF">
      <w:pPr>
        <w:spacing w:after="0" w:line="240" w:lineRule="auto"/>
        <w:rPr>
          <w:rFonts w:eastAsiaTheme="minorEastAsia"/>
          <w:color w:val="7030A0"/>
        </w:rPr>
      </w:pPr>
      <w:r>
        <w:rPr>
          <w:rFonts w:eastAsiaTheme="minorEastAsia"/>
          <w:color w:val="7030A0"/>
        </w:rPr>
        <w:t>- Réalisation d’ancien</w:t>
      </w:r>
      <w:r w:rsidR="00885E35">
        <w:rPr>
          <w:rFonts w:eastAsiaTheme="minorEastAsia"/>
          <w:color w:val="7030A0"/>
        </w:rPr>
        <w:t>s</w:t>
      </w:r>
      <w:r>
        <w:rPr>
          <w:rFonts w:eastAsiaTheme="minorEastAsia"/>
          <w:color w:val="7030A0"/>
        </w:rPr>
        <w:t xml:space="preserve"> contrôle</w:t>
      </w:r>
      <w:r w:rsidR="00885E35">
        <w:rPr>
          <w:rFonts w:eastAsiaTheme="minorEastAsia"/>
          <w:color w:val="7030A0"/>
        </w:rPr>
        <w:t>s</w:t>
      </w:r>
      <w:r>
        <w:rPr>
          <w:rFonts w:eastAsiaTheme="minorEastAsia"/>
          <w:color w:val="7030A0"/>
        </w:rPr>
        <w:t xml:space="preserve"> (dont on a déjà les résultats avec films et chambre) pour comparaison</w:t>
      </w:r>
      <w:r w:rsidR="00885E35">
        <w:rPr>
          <w:rFonts w:eastAsiaTheme="minorEastAsia"/>
          <w:color w:val="7030A0"/>
        </w:rPr>
        <w:t xml:space="preserve"> des résultats en termes de profil de doses et de résultats en Gamma index</w:t>
      </w:r>
    </w:p>
    <w:p w14:paraId="6685964A" w14:textId="77777777" w:rsidR="001107AF" w:rsidRDefault="001107AF" w:rsidP="001107AF">
      <w:pPr>
        <w:spacing w:after="0" w:line="240" w:lineRule="auto"/>
        <w:rPr>
          <w:rFonts w:eastAsiaTheme="minorEastAsia"/>
          <w:color w:val="7030A0"/>
        </w:rPr>
      </w:pPr>
      <w:r>
        <w:rPr>
          <w:rFonts w:eastAsiaTheme="minorEastAsia"/>
          <w:color w:val="7030A0"/>
        </w:rPr>
        <w:t>- on laisse en place la chambre et le film dans un premier temps pour les nouveaux contrôles (le temps de se faire au nouveau contrôle de routine) puis après avoir pris du recul on ne garde que le contrôle avec le nouveau détecteur.</w:t>
      </w:r>
    </w:p>
    <w:p w14:paraId="2DE391A4" w14:textId="77777777" w:rsidR="002B1A80" w:rsidRDefault="002B1A80" w:rsidP="001107AF">
      <w:pPr>
        <w:spacing w:after="0" w:line="240" w:lineRule="auto"/>
        <w:rPr>
          <w:rFonts w:eastAsiaTheme="minorEastAsia"/>
          <w:color w:val="7030A0"/>
        </w:rPr>
      </w:pPr>
      <w:r>
        <w:rPr>
          <w:rFonts w:eastAsiaTheme="minorEastAsia"/>
          <w:color w:val="7030A0"/>
        </w:rPr>
        <w:t>- Si le temps et le moyen test de détectabilité d’erreur</w:t>
      </w:r>
    </w:p>
    <w:p w14:paraId="0E57049E" w14:textId="2758AA39" w:rsidR="001107AF" w:rsidRDefault="001107AF" w:rsidP="001107AF">
      <w:pPr>
        <w:spacing w:after="0" w:line="240" w:lineRule="auto"/>
        <w:rPr>
          <w:rFonts w:eastAsiaTheme="minorEastAsia"/>
          <w:color w:val="7030A0"/>
        </w:rPr>
      </w:pPr>
      <w:r>
        <w:rPr>
          <w:rFonts w:eastAsiaTheme="minorEastAsia"/>
          <w:color w:val="7030A0"/>
        </w:rPr>
        <w:t>- Détermination par MSP des flu</w:t>
      </w:r>
      <w:r w:rsidR="00197DDB">
        <w:rPr>
          <w:rFonts w:eastAsiaTheme="minorEastAsia"/>
          <w:color w:val="7030A0"/>
        </w:rPr>
        <w:t>ctuations naturelles du procédé</w:t>
      </w:r>
      <w:r>
        <w:rPr>
          <w:rFonts w:eastAsiaTheme="minorEastAsia"/>
          <w:color w:val="7030A0"/>
        </w:rPr>
        <w:t xml:space="preserve"> de mesure et par conséquent de limites de contrôle, qui sont dépendant de la capabilité du système (nécessite un certain nombre de contrôle, parfois nécessaire de classer les résultats de contrôles par loc, par techniques</w:t>
      </w:r>
      <w:r w:rsidR="002B1A80">
        <w:rPr>
          <w:rFonts w:eastAsiaTheme="minorEastAsia"/>
          <w:color w:val="7030A0"/>
        </w:rPr>
        <w:t>).</w:t>
      </w:r>
    </w:p>
    <w:p w14:paraId="3B58D22D" w14:textId="77777777" w:rsidR="002B1A80" w:rsidRDefault="002B1A80" w:rsidP="001107AF">
      <w:pPr>
        <w:spacing w:after="0" w:line="240" w:lineRule="auto"/>
        <w:rPr>
          <w:rFonts w:eastAsiaTheme="minorEastAsia"/>
          <w:color w:val="7030A0"/>
        </w:rPr>
      </w:pPr>
    </w:p>
    <w:p w14:paraId="5983EBB4" w14:textId="30529F8C" w:rsidR="002B1A80" w:rsidRPr="001107AF" w:rsidRDefault="002B1A80" w:rsidP="001107AF">
      <w:pPr>
        <w:spacing w:after="0" w:line="240" w:lineRule="auto"/>
        <w:rPr>
          <w:rFonts w:eastAsiaTheme="minorEastAsia"/>
          <w:color w:val="7030A0"/>
        </w:rPr>
      </w:pPr>
      <w:r>
        <w:rPr>
          <w:rFonts w:eastAsiaTheme="minorEastAsia"/>
          <w:color w:val="7030A0"/>
        </w:rPr>
        <w:t>Après je suis d’accord avec toi avec l’expérience possibilité de mettre en place des procédures de planification dosimétriques</w:t>
      </w:r>
      <w:r w:rsidR="00885E35">
        <w:rPr>
          <w:rFonts w:eastAsiaTheme="minorEastAsia"/>
          <w:color w:val="7030A0"/>
        </w:rPr>
        <w:t xml:space="preserve"> (balistiques, paramètre de planification, nombre de point de contrôle, échantillonnage en VMAT, nombre minimum de segment si S&amp;S, aire minimal des segment …) </w:t>
      </w:r>
      <w:r>
        <w:rPr>
          <w:rFonts w:eastAsiaTheme="minorEastAsia"/>
          <w:color w:val="7030A0"/>
        </w:rPr>
        <w:t>, voir des index de complexité/ modulation du plan de ttt pour faire en sorte de ne pas faire des plans trop complexe pour améliorer la cohérence calcul mesure</w:t>
      </w:r>
      <w:r w:rsidR="00885E35">
        <w:rPr>
          <w:rFonts w:eastAsiaTheme="minorEastAsia"/>
          <w:color w:val="7030A0"/>
        </w:rPr>
        <w:t xml:space="preserve"> (la machine peut délivrer le plan correctement sans retour en </w:t>
      </w:r>
      <w:r w:rsidR="00FA184C">
        <w:rPr>
          <w:rFonts w:eastAsiaTheme="minorEastAsia"/>
          <w:color w:val="7030A0"/>
        </w:rPr>
        <w:t>arrière</w:t>
      </w:r>
      <w:r w:rsidR="00885E35">
        <w:rPr>
          <w:rFonts w:eastAsiaTheme="minorEastAsia"/>
          <w:color w:val="7030A0"/>
        </w:rPr>
        <w:t xml:space="preserve"> du bras par exemple)</w:t>
      </w:r>
      <w:r>
        <w:rPr>
          <w:rFonts w:eastAsiaTheme="minorEastAsia"/>
          <w:color w:val="7030A0"/>
        </w:rPr>
        <w:t>. Diminution de</w:t>
      </w:r>
      <w:r w:rsidR="00885E35">
        <w:rPr>
          <w:rFonts w:eastAsiaTheme="minorEastAsia"/>
          <w:color w:val="7030A0"/>
        </w:rPr>
        <w:t xml:space="preserve">s contrôles qui ne passent pas. </w:t>
      </w:r>
    </w:p>
    <w:p w14:paraId="34F62CB0" w14:textId="77777777" w:rsidR="001107AF" w:rsidRDefault="001107AF" w:rsidP="00094330">
      <w:pPr>
        <w:spacing w:after="0" w:line="240" w:lineRule="auto"/>
        <w:rPr>
          <w:rFonts w:eastAsiaTheme="minorEastAsia"/>
        </w:rPr>
      </w:pPr>
    </w:p>
    <w:p w14:paraId="631D1CAC" w14:textId="77777777" w:rsidR="001B29F0" w:rsidRDefault="001B29F0" w:rsidP="00885E35">
      <w:pPr>
        <w:pStyle w:val="Titre1"/>
      </w:pPr>
      <w:r>
        <w:t>Question3</w:t>
      </w:r>
    </w:p>
    <w:p w14:paraId="6EE1F049" w14:textId="77777777" w:rsidR="001B29F0" w:rsidRDefault="001B29F0" w:rsidP="001B29F0">
      <w:pPr>
        <w:spacing w:after="0" w:line="240" w:lineRule="auto"/>
        <w:rPr>
          <w:rFonts w:eastAsiaTheme="minorEastAsia"/>
        </w:rPr>
      </w:pPr>
    </w:p>
    <w:p w14:paraId="6CCC1FBF" w14:textId="77777777" w:rsidR="001B29F0" w:rsidRDefault="001B29F0" w:rsidP="001B29F0">
      <w:pPr>
        <w:spacing w:after="0" w:line="240" w:lineRule="auto"/>
        <w:rPr>
          <w:rFonts w:eastAsiaTheme="minorEastAsia"/>
        </w:rPr>
      </w:pPr>
      <w:r>
        <w:rPr>
          <w:rFonts w:eastAsiaTheme="minorEastAsia"/>
        </w:rPr>
        <w:t>a)</w:t>
      </w:r>
    </w:p>
    <w:p w14:paraId="6DEACCB5" w14:textId="77777777" w:rsidR="001B29F0" w:rsidRPr="001B29F0" w:rsidRDefault="001B29F0" w:rsidP="001B29F0">
      <w:pPr>
        <w:spacing w:after="0" w:line="240" w:lineRule="auto"/>
        <w:rPr>
          <w:rFonts w:eastAsiaTheme="minorEastAsia"/>
        </w:rPr>
      </w:pPr>
      <w:r w:rsidRPr="001B29F0">
        <w:rPr>
          <w:rFonts w:eastAsiaTheme="minorEastAsia"/>
        </w:rPr>
        <w:t>Gating de la respiration (RPM Varian, Spiromètre Dyn’R)</w:t>
      </w:r>
    </w:p>
    <w:p w14:paraId="63BC325D" w14:textId="77777777" w:rsidR="001B29F0" w:rsidRDefault="001B29F0" w:rsidP="001B29F0">
      <w:pPr>
        <w:spacing w:after="0" w:line="240" w:lineRule="auto"/>
        <w:rPr>
          <w:rFonts w:eastAsiaTheme="minorEastAsia"/>
        </w:rPr>
      </w:pPr>
      <w:r w:rsidRPr="001B29F0">
        <w:rPr>
          <w:rFonts w:eastAsiaTheme="minorEastAsia"/>
        </w:rPr>
        <w:t>Tracking avec système d’imageur RX</w:t>
      </w:r>
    </w:p>
    <w:p w14:paraId="45E5084E" w14:textId="77777777" w:rsidR="00885E35" w:rsidRDefault="00885E35" w:rsidP="001B29F0">
      <w:pPr>
        <w:spacing w:after="0" w:line="240" w:lineRule="auto"/>
        <w:rPr>
          <w:rFonts w:eastAsiaTheme="minorEastAsia"/>
        </w:rPr>
      </w:pPr>
    </w:p>
    <w:p w14:paraId="5F782F95" w14:textId="302E819B" w:rsidR="00FD706A" w:rsidRDefault="00FD706A" w:rsidP="001B29F0">
      <w:pPr>
        <w:spacing w:after="0" w:line="240" w:lineRule="auto"/>
        <w:rPr>
          <w:rFonts w:eastAsiaTheme="minorEastAsia"/>
          <w:color w:val="660066"/>
        </w:rPr>
      </w:pPr>
      <w:r>
        <w:rPr>
          <w:rFonts w:eastAsiaTheme="minorEastAsia"/>
          <w:color w:val="660066"/>
        </w:rPr>
        <w:t>Gating respiratoire</w:t>
      </w:r>
      <w:r w:rsidR="00F62E4C">
        <w:rPr>
          <w:rFonts w:eastAsiaTheme="minorEastAsia"/>
          <w:color w:val="660066"/>
        </w:rPr>
        <w:t xml:space="preserve"> au CT + traitement en utilisant une marge</w:t>
      </w:r>
      <w:r w:rsidR="004B0367">
        <w:rPr>
          <w:rFonts w:eastAsiaTheme="minorEastAsia"/>
          <w:color w:val="660066"/>
        </w:rPr>
        <w:t xml:space="preserve"> pour prendre en compte le mouvement respiratoire</w:t>
      </w:r>
      <w:r>
        <w:rPr>
          <w:rFonts w:eastAsiaTheme="minorEastAsia"/>
          <w:color w:val="660066"/>
        </w:rPr>
        <w:t> : synchronisation du CT a</w:t>
      </w:r>
      <w:r w:rsidR="00FA184C">
        <w:rPr>
          <w:rFonts w:eastAsiaTheme="minorEastAsia"/>
          <w:color w:val="660066"/>
        </w:rPr>
        <w:t>vec le cycle respiratoire. (</w:t>
      </w:r>
      <w:r w:rsidR="00F62E4C">
        <w:rPr>
          <w:rFonts w:eastAsiaTheme="minorEastAsia"/>
          <w:color w:val="660066"/>
        </w:rPr>
        <w:t xml:space="preserve">Philips </w:t>
      </w:r>
      <w:r>
        <w:rPr>
          <w:rFonts w:eastAsiaTheme="minorEastAsia"/>
          <w:color w:val="660066"/>
        </w:rPr>
        <w:t>ceinture à soufflet pour faire gating)</w:t>
      </w:r>
      <w:r w:rsidR="004B0367">
        <w:rPr>
          <w:rFonts w:eastAsiaTheme="minorEastAsia"/>
          <w:color w:val="660066"/>
        </w:rPr>
        <w:t>.</w:t>
      </w:r>
    </w:p>
    <w:p w14:paraId="032EE4A3" w14:textId="77777777" w:rsidR="004B0367" w:rsidRPr="00FD706A" w:rsidRDefault="004B0367" w:rsidP="001B29F0">
      <w:pPr>
        <w:spacing w:after="0" w:line="240" w:lineRule="auto"/>
        <w:rPr>
          <w:rFonts w:eastAsiaTheme="minorEastAsia"/>
          <w:color w:val="660066"/>
        </w:rPr>
      </w:pPr>
    </w:p>
    <w:p w14:paraId="7E7C6F19" w14:textId="77777777" w:rsidR="001B29F0" w:rsidRDefault="001B29F0" w:rsidP="001B29F0">
      <w:pPr>
        <w:spacing w:after="0" w:line="240" w:lineRule="auto"/>
        <w:rPr>
          <w:rFonts w:eastAsiaTheme="minorEastAsia"/>
        </w:rPr>
      </w:pPr>
    </w:p>
    <w:p w14:paraId="06BF1F53" w14:textId="77777777" w:rsidR="001B29F0" w:rsidRPr="001B29F0" w:rsidRDefault="001B29F0" w:rsidP="001B29F0">
      <w:pPr>
        <w:spacing w:after="0" w:line="240" w:lineRule="auto"/>
        <w:rPr>
          <w:rFonts w:eastAsiaTheme="minorEastAsia"/>
        </w:rPr>
      </w:pPr>
      <w:r>
        <w:rPr>
          <w:rFonts w:eastAsiaTheme="minorEastAsia"/>
        </w:rPr>
        <w:t>b)</w:t>
      </w:r>
    </w:p>
    <w:p w14:paraId="6D2175C3" w14:textId="77777777" w:rsidR="001B29F0" w:rsidRPr="001B29F0" w:rsidRDefault="001B29F0" w:rsidP="001B29F0">
      <w:pPr>
        <w:spacing w:after="0" w:line="240" w:lineRule="auto"/>
        <w:rPr>
          <w:rFonts w:eastAsiaTheme="minorEastAsia"/>
        </w:rPr>
      </w:pPr>
      <w:r w:rsidRPr="001B29F0">
        <w:rPr>
          <w:rFonts w:eastAsiaTheme="minorEastAsia"/>
        </w:rPr>
        <w:t>Gating/Tracking GTV puis un CTV. A partir des positions du CTV, définition d’un ITV avec marge de sécurité puis PTV avec marge.</w:t>
      </w:r>
    </w:p>
    <w:p w14:paraId="37AFA60A" w14:textId="77777777" w:rsidR="001B29F0" w:rsidRPr="001B29F0" w:rsidRDefault="001B29F0" w:rsidP="001B29F0">
      <w:pPr>
        <w:spacing w:after="0" w:line="240" w:lineRule="auto"/>
        <w:rPr>
          <w:rFonts w:eastAsiaTheme="minorEastAsia"/>
        </w:rPr>
      </w:pPr>
      <w:r w:rsidRPr="001B29F0">
        <w:rPr>
          <w:rFonts w:eastAsiaTheme="minorEastAsia"/>
        </w:rPr>
        <w:t>Inspiration bloquée GTV, CTV PTV (possible réduction marge PTV) eu égard limitation du mouvement</w:t>
      </w:r>
    </w:p>
    <w:p w14:paraId="68818C32" w14:textId="77777777" w:rsidR="001B29F0" w:rsidRDefault="001B29F0" w:rsidP="001B29F0">
      <w:pPr>
        <w:spacing w:after="0" w:line="240" w:lineRule="auto"/>
        <w:rPr>
          <w:rFonts w:eastAsiaTheme="minorEastAsia"/>
        </w:rPr>
      </w:pPr>
    </w:p>
    <w:p w14:paraId="7EF87441" w14:textId="77777777" w:rsidR="00F62E4C" w:rsidRDefault="00F62E4C" w:rsidP="001B29F0">
      <w:pPr>
        <w:spacing w:after="0" w:line="240" w:lineRule="auto"/>
        <w:rPr>
          <w:rFonts w:eastAsiaTheme="minorEastAsia"/>
          <w:color w:val="660066"/>
        </w:rPr>
      </w:pPr>
      <w:r w:rsidRPr="00F62E4C">
        <w:rPr>
          <w:rFonts w:eastAsiaTheme="minorEastAsia"/>
          <w:color w:val="660066"/>
        </w:rPr>
        <w:t>A partir du gating :</w:t>
      </w:r>
      <w:r>
        <w:rPr>
          <w:rFonts w:eastAsiaTheme="minorEastAsia"/>
          <w:color w:val="660066"/>
        </w:rPr>
        <w:t xml:space="preserve"> </w:t>
      </w:r>
    </w:p>
    <w:p w14:paraId="2F23FC21" w14:textId="4281AAA8" w:rsidR="00FA184C" w:rsidRDefault="00F62E4C" w:rsidP="001B29F0">
      <w:pPr>
        <w:spacing w:after="0" w:line="240" w:lineRule="auto"/>
        <w:rPr>
          <w:rFonts w:eastAsiaTheme="minorEastAsia"/>
          <w:color w:val="660066"/>
        </w:rPr>
      </w:pPr>
      <w:r>
        <w:rPr>
          <w:rFonts w:eastAsiaTheme="minorEastAsia"/>
          <w:color w:val="660066"/>
        </w:rPr>
        <w:t>-&gt; Délinéation du GTV sur n</w:t>
      </w:r>
      <w:r w:rsidRPr="00F62E4C">
        <w:rPr>
          <w:rFonts w:eastAsiaTheme="minorEastAsia"/>
          <w:color w:val="660066"/>
        </w:rPr>
        <w:t xml:space="preserve"> phases respiratoires</w:t>
      </w:r>
      <w:r>
        <w:rPr>
          <w:rFonts w:eastAsiaTheme="minorEastAsia"/>
          <w:color w:val="660066"/>
        </w:rPr>
        <w:t xml:space="preserve"> : « GTVphi » (i le numéro </w:t>
      </w:r>
      <w:r w:rsidR="00FA184C">
        <w:rPr>
          <w:rFonts w:eastAsiaTheme="minorEastAsia"/>
          <w:color w:val="660066"/>
        </w:rPr>
        <w:t>de la phase respiratoire : tumeur visible au CT</w:t>
      </w:r>
    </w:p>
    <w:p w14:paraId="60C90AF6" w14:textId="1642FD6F" w:rsidR="00F62E4C" w:rsidRDefault="00F62E4C" w:rsidP="001B29F0">
      <w:pPr>
        <w:spacing w:after="0" w:line="240" w:lineRule="auto"/>
        <w:rPr>
          <w:rFonts w:eastAsiaTheme="minorEastAsia"/>
          <w:color w:val="660066"/>
        </w:rPr>
      </w:pPr>
      <w:r>
        <w:rPr>
          <w:rFonts w:eastAsiaTheme="minorEastAsia"/>
          <w:color w:val="660066"/>
        </w:rPr>
        <w:t>-&gt; Expansion de chaque GTVphi en CTVphi par extension d’une marge de 5mm en 3D</w:t>
      </w:r>
      <w:r w:rsidR="00FA184C">
        <w:rPr>
          <w:rFonts w:eastAsiaTheme="minorEastAsia"/>
          <w:color w:val="660066"/>
        </w:rPr>
        <w:t xml:space="preserve"> limité à la paroi thoracique : pour prise en compte de l’envahissement microscopique de la tumeur</w:t>
      </w:r>
    </w:p>
    <w:p w14:paraId="2BA2423E" w14:textId="63B290BA" w:rsidR="00FA184C" w:rsidRDefault="00FA184C" w:rsidP="001B29F0">
      <w:pPr>
        <w:spacing w:after="0" w:line="240" w:lineRule="auto"/>
        <w:rPr>
          <w:rFonts w:eastAsiaTheme="minorEastAsia"/>
          <w:color w:val="660066"/>
        </w:rPr>
      </w:pPr>
      <w:r>
        <w:rPr>
          <w:rFonts w:eastAsiaTheme="minorEastAsia"/>
          <w:color w:val="660066"/>
        </w:rPr>
        <w:t xml:space="preserve">-&gt; ITV= Union des CTVphi : </w:t>
      </w:r>
      <w:r w:rsidR="00AB60B3">
        <w:rPr>
          <w:rFonts w:eastAsiaTheme="minorEastAsia"/>
          <w:color w:val="660066"/>
        </w:rPr>
        <w:t xml:space="preserve">mage de </w:t>
      </w:r>
      <w:r>
        <w:rPr>
          <w:rFonts w:eastAsiaTheme="minorEastAsia"/>
          <w:color w:val="660066"/>
        </w:rPr>
        <w:t>prise en compte taille, forme et position de la tumeur</w:t>
      </w:r>
      <w:r w:rsidR="00AB60B3">
        <w:rPr>
          <w:rFonts w:eastAsiaTheme="minorEastAsia"/>
          <w:color w:val="660066"/>
        </w:rPr>
        <w:t>, mobilité de la tumeur</w:t>
      </w:r>
    </w:p>
    <w:p w14:paraId="42304600" w14:textId="53036ED4" w:rsidR="00FA184C" w:rsidRDefault="00FA184C" w:rsidP="001B29F0">
      <w:pPr>
        <w:spacing w:after="0" w:line="240" w:lineRule="auto"/>
        <w:rPr>
          <w:rFonts w:eastAsiaTheme="minorEastAsia"/>
          <w:color w:val="660066"/>
        </w:rPr>
      </w:pPr>
      <w:r>
        <w:rPr>
          <w:rFonts w:eastAsiaTheme="minorEastAsia"/>
          <w:color w:val="660066"/>
        </w:rPr>
        <w:t xml:space="preserve">-&gt; PTV = </w:t>
      </w:r>
      <w:r w:rsidR="00AB60B3">
        <w:rPr>
          <w:rFonts w:eastAsiaTheme="minorEastAsia"/>
          <w:color w:val="660066"/>
        </w:rPr>
        <w:t>ITV + 5mm en 3D : marge de prise en compt</w:t>
      </w:r>
      <w:r>
        <w:rPr>
          <w:rFonts w:eastAsiaTheme="minorEastAsia"/>
          <w:color w:val="660066"/>
        </w:rPr>
        <w:t>e incertitude sur repositionnement, technique de traitement,</w:t>
      </w:r>
    </w:p>
    <w:p w14:paraId="732CCB59" w14:textId="77777777" w:rsidR="00F62E4C" w:rsidRDefault="00F62E4C" w:rsidP="001B29F0">
      <w:pPr>
        <w:spacing w:after="0" w:line="240" w:lineRule="auto"/>
        <w:rPr>
          <w:rFonts w:eastAsiaTheme="minorEastAsia"/>
          <w:color w:val="660066"/>
        </w:rPr>
      </w:pPr>
    </w:p>
    <w:p w14:paraId="546714CC" w14:textId="36BE80FE" w:rsidR="00AB60B3" w:rsidRDefault="00AB60B3" w:rsidP="001B29F0">
      <w:pPr>
        <w:spacing w:after="0" w:line="240" w:lineRule="auto"/>
        <w:rPr>
          <w:rFonts w:eastAsiaTheme="minorEastAsia"/>
          <w:color w:val="660066"/>
        </w:rPr>
      </w:pPr>
      <w:r>
        <w:rPr>
          <w:rFonts w:eastAsiaTheme="minorEastAsia"/>
          <w:color w:val="660066"/>
        </w:rPr>
        <w:t>Les différents volumes cibles seraient les GTV et les CTV des différentes phases, ITV et le PTV.</w:t>
      </w:r>
    </w:p>
    <w:p w14:paraId="149013C8" w14:textId="77777777" w:rsidR="00F62E4C" w:rsidRPr="00F62E4C" w:rsidRDefault="00F62E4C" w:rsidP="001B29F0">
      <w:pPr>
        <w:spacing w:after="0" w:line="240" w:lineRule="auto"/>
        <w:rPr>
          <w:rFonts w:eastAsiaTheme="minorEastAsia"/>
          <w:color w:val="660066"/>
        </w:rPr>
      </w:pPr>
    </w:p>
    <w:p w14:paraId="1BB677C8" w14:textId="77777777" w:rsidR="00F62E4C" w:rsidRDefault="00F62E4C" w:rsidP="001B29F0">
      <w:pPr>
        <w:spacing w:after="0" w:line="240" w:lineRule="auto"/>
        <w:rPr>
          <w:rFonts w:eastAsiaTheme="minorEastAsia"/>
        </w:rPr>
      </w:pPr>
    </w:p>
    <w:p w14:paraId="4CEC4DB4" w14:textId="77777777" w:rsidR="001B29F0" w:rsidRDefault="001B29F0" w:rsidP="001B29F0">
      <w:pPr>
        <w:spacing w:after="0" w:line="240" w:lineRule="auto"/>
        <w:rPr>
          <w:rFonts w:eastAsiaTheme="minorEastAsia"/>
        </w:rPr>
      </w:pPr>
      <w:r>
        <w:rPr>
          <w:rFonts w:eastAsiaTheme="minorEastAsia"/>
        </w:rPr>
        <w:t>c)</w:t>
      </w:r>
    </w:p>
    <w:p w14:paraId="206DCFAE" w14:textId="77777777" w:rsidR="001B29F0" w:rsidRDefault="001B29F0" w:rsidP="001B29F0">
      <w:pPr>
        <w:spacing w:after="0" w:line="240" w:lineRule="auto"/>
        <w:rPr>
          <w:rFonts w:eastAsiaTheme="minorEastAsia"/>
        </w:rPr>
      </w:pPr>
      <w:r>
        <w:rPr>
          <w:rFonts w:eastAsiaTheme="minorEastAsia"/>
        </w:rPr>
        <w:t>Tumeur latéralisé, balistique avec porte d’entrée sur la droite.</w:t>
      </w:r>
    </w:p>
    <w:p w14:paraId="2FC4FF28" w14:textId="77777777" w:rsidR="001B29F0" w:rsidRDefault="001B29F0" w:rsidP="001B29F0">
      <w:pPr>
        <w:spacing w:after="0" w:line="240" w:lineRule="auto"/>
        <w:rPr>
          <w:rFonts w:eastAsiaTheme="minorEastAsia"/>
        </w:rPr>
      </w:pPr>
      <w:r>
        <w:rPr>
          <w:rFonts w:eastAsiaTheme="minorEastAsia"/>
        </w:rPr>
        <w:t>Demande de haute énergie donc</w:t>
      </w:r>
      <w:r w:rsidR="009A738F">
        <w:rPr>
          <w:rFonts w:eastAsiaTheme="minorEastAsia"/>
        </w:rPr>
        <w:t> ?</w:t>
      </w:r>
    </w:p>
    <w:p w14:paraId="337D7D2B" w14:textId="77777777" w:rsidR="001B29F0" w:rsidRDefault="001B29F0" w:rsidP="001B29F0">
      <w:pPr>
        <w:spacing w:after="0" w:line="240" w:lineRule="auto"/>
        <w:rPr>
          <w:rFonts w:eastAsiaTheme="minorEastAsia"/>
        </w:rPr>
      </w:pPr>
      <w:r>
        <w:rPr>
          <w:rFonts w:eastAsiaTheme="minorEastAsia"/>
        </w:rPr>
        <w:t xml:space="preserve">Minimum 3 Fx en RC3D, </w:t>
      </w:r>
      <w:r w:rsidR="00D9781F">
        <w:rPr>
          <w:rFonts w:eastAsiaTheme="minorEastAsia"/>
        </w:rPr>
        <w:t>X10 ou X18</w:t>
      </w:r>
    </w:p>
    <w:p w14:paraId="7037BA14" w14:textId="34A9AAD6" w:rsidR="001B29F0" w:rsidRPr="009A738F" w:rsidRDefault="001B29F0" w:rsidP="001B29F0">
      <w:pPr>
        <w:spacing w:after="0" w:line="240" w:lineRule="auto"/>
        <w:rPr>
          <w:rFonts w:eastAsiaTheme="minorEastAsia"/>
          <w:color w:val="7030A0"/>
        </w:rPr>
      </w:pPr>
      <w:r>
        <w:rPr>
          <w:rFonts w:eastAsiaTheme="minorEastAsia"/>
        </w:rPr>
        <w:t>Minimum 2 Demi arc en VMAT X6 (pas de VMAT X18 dans l’EAP) , débit max 600UM</w:t>
      </w:r>
      <w:r w:rsidR="009A738F">
        <w:rPr>
          <w:rFonts w:eastAsiaTheme="minorEastAsia"/>
        </w:rPr>
        <w:t xml:space="preserve"> </w:t>
      </w:r>
    </w:p>
    <w:p w14:paraId="24EA7AD7" w14:textId="77777777" w:rsidR="00D9781F" w:rsidRDefault="00D9781F" w:rsidP="001B29F0">
      <w:pPr>
        <w:spacing w:after="0" w:line="240" w:lineRule="auto"/>
        <w:rPr>
          <w:rFonts w:eastAsiaTheme="minorEastAsia"/>
        </w:rPr>
      </w:pPr>
      <w:r>
        <w:rPr>
          <w:rFonts w:eastAsiaTheme="minorEastAsia"/>
        </w:rPr>
        <w:t>Traitement sur CyberKnife X6 FFF, multiple Fx, avec solution Tracking via module Synchrony.</w:t>
      </w:r>
    </w:p>
    <w:p w14:paraId="52776165" w14:textId="77777777" w:rsidR="001B29F0" w:rsidRDefault="001B29F0" w:rsidP="001B29F0">
      <w:pPr>
        <w:spacing w:after="0" w:line="240" w:lineRule="auto"/>
        <w:rPr>
          <w:rFonts w:eastAsiaTheme="minorEastAsia"/>
        </w:rPr>
      </w:pPr>
    </w:p>
    <w:p w14:paraId="48E050FC" w14:textId="77777777" w:rsidR="001B29F0" w:rsidRDefault="001B29F0" w:rsidP="001B29F0">
      <w:pPr>
        <w:spacing w:after="0" w:line="240" w:lineRule="auto"/>
        <w:rPr>
          <w:rFonts w:eastAsiaTheme="minorEastAsia"/>
        </w:rPr>
      </w:pPr>
      <w:r>
        <w:rPr>
          <w:rFonts w:eastAsiaTheme="minorEastAsia"/>
        </w:rPr>
        <w:t>Pour un poumon de densité normal, l’énergie n’influe pas trop sur la justesse du calcul de dose, on peut donc envisager du X10 à X</w:t>
      </w:r>
      <w:r w:rsidR="00D9781F">
        <w:rPr>
          <w:rFonts w:eastAsiaTheme="minorEastAsia"/>
        </w:rPr>
        <w:t>18 comme énergie.</w:t>
      </w:r>
    </w:p>
    <w:p w14:paraId="608F9F99" w14:textId="77777777" w:rsidR="001B29F0" w:rsidRDefault="001B29F0" w:rsidP="001B29F0">
      <w:pPr>
        <w:spacing w:after="0" w:line="240" w:lineRule="auto"/>
        <w:rPr>
          <w:rFonts w:eastAsiaTheme="minorEastAsia"/>
        </w:rPr>
      </w:pPr>
      <w:r>
        <w:rPr>
          <w:rFonts w:eastAsiaTheme="minorEastAsia"/>
        </w:rPr>
        <w:t xml:space="preserve"> </w:t>
      </w:r>
    </w:p>
    <w:p w14:paraId="00EA9870" w14:textId="77777777" w:rsidR="001B29F0" w:rsidRDefault="001B29F0" w:rsidP="00D9781F">
      <w:pPr>
        <w:spacing w:after="0" w:line="240" w:lineRule="auto"/>
        <w:rPr>
          <w:rFonts w:eastAsiaTheme="minorEastAsia"/>
        </w:rPr>
      </w:pPr>
      <w:r>
        <w:rPr>
          <w:rFonts w:eastAsiaTheme="minorEastAsia"/>
        </w:rPr>
        <w:t>En inspiration bloquée, pas de haute énergie (surestimation de la dose dans le poumon de faible densité augmente avec l’énergie Fogliatta 2007)</w:t>
      </w:r>
    </w:p>
    <w:p w14:paraId="42E6AAB9" w14:textId="77777777" w:rsidR="00D9781F" w:rsidRDefault="00D9781F" w:rsidP="00D9781F">
      <w:pPr>
        <w:spacing w:after="0" w:line="240" w:lineRule="auto"/>
        <w:rPr>
          <w:rFonts w:eastAsiaTheme="minorEastAsia"/>
        </w:rPr>
      </w:pPr>
    </w:p>
    <w:p w14:paraId="2630513A" w14:textId="77777777" w:rsidR="00D9781F" w:rsidRDefault="00D9781F" w:rsidP="00D9781F">
      <w:pPr>
        <w:spacing w:after="0" w:line="240" w:lineRule="auto"/>
        <w:rPr>
          <w:rFonts w:eastAsiaTheme="minorEastAsia"/>
        </w:rPr>
      </w:pPr>
      <w:r>
        <w:rPr>
          <w:rFonts w:eastAsiaTheme="minorEastAsia"/>
        </w:rPr>
        <w:t xml:space="preserve">Pour CK, ballistique optimisée en Ray Tracing, et double calcul de la distribution en RayTracing et en MC (écart jusque 20%). Actuellement prescription basée sur dose en RayTracing, MC utilisé comme garde-fou si dose </w:t>
      </w:r>
      <m:oMath>
        <m:r>
          <w:rPr>
            <w:rFonts w:ascii="Cambria Math" w:eastAsiaTheme="minorEastAsia" w:hAnsi="Cambria Math"/>
          </w:rPr>
          <m:t>≠</m:t>
        </m:r>
      </m:oMath>
      <w:r>
        <w:rPr>
          <w:rFonts w:eastAsiaTheme="minorEastAsia"/>
        </w:rPr>
        <w:t xml:space="preserve"> des REX des autres centres utilisant le MC dans le même but.</w:t>
      </w:r>
    </w:p>
    <w:p w14:paraId="26A8F118" w14:textId="77777777" w:rsidR="00D9781F" w:rsidRDefault="00D9781F" w:rsidP="00D9781F">
      <w:pPr>
        <w:spacing w:after="0" w:line="240" w:lineRule="auto"/>
        <w:rPr>
          <w:rFonts w:eastAsiaTheme="minorEastAsia"/>
        </w:rPr>
      </w:pPr>
    </w:p>
    <w:p w14:paraId="3A35E316" w14:textId="77777777" w:rsidR="009A738F" w:rsidRDefault="009A738F" w:rsidP="00D9781F">
      <w:pPr>
        <w:spacing w:after="0" w:line="240" w:lineRule="auto"/>
        <w:rPr>
          <w:rFonts w:eastAsiaTheme="minorEastAsia"/>
          <w:color w:val="7030A0"/>
        </w:rPr>
      </w:pPr>
      <w:r w:rsidRPr="009A738F">
        <w:rPr>
          <w:rFonts w:eastAsiaTheme="minorEastAsia"/>
          <w:color w:val="7030A0"/>
        </w:rPr>
        <w:t>IMRT Step and Shoot en X6</w:t>
      </w:r>
      <w:r>
        <w:rPr>
          <w:rFonts w:eastAsiaTheme="minorEastAsia"/>
          <w:color w:val="7030A0"/>
        </w:rPr>
        <w:t xml:space="preserve"> (limiter effet de perte d’équilibre électroniques latéral et diffusion des électrons dans le poumon, potentiellement difficulté à couvrir en regarde du poumon si X18) avec 5 </w:t>
      </w:r>
      <w:r>
        <w:rPr>
          <w:rFonts w:eastAsiaTheme="minorEastAsia"/>
          <w:color w:val="7030A0"/>
        </w:rPr>
        <w:lastRenderedPageBreak/>
        <w:t>faisceau</w:t>
      </w:r>
      <w:r w:rsidRPr="009A738F">
        <w:rPr>
          <w:rFonts w:eastAsiaTheme="minorEastAsia"/>
          <w:color w:val="7030A0"/>
        </w:rPr>
        <w:t xml:space="preserve"> statiques</w:t>
      </w:r>
      <w:r>
        <w:rPr>
          <w:rFonts w:eastAsiaTheme="minorEastAsia"/>
          <w:color w:val="7030A0"/>
        </w:rPr>
        <w:t xml:space="preserve"> (pas de choix de débit de dose à réaliser l’IMRT S&amp;S utilise le débit max de la machine 500 UM/min)</w:t>
      </w:r>
    </w:p>
    <w:p w14:paraId="405593C4" w14:textId="77777777" w:rsidR="00F1362B" w:rsidRPr="009A738F" w:rsidRDefault="00D07ADA" w:rsidP="00D9781F">
      <w:pPr>
        <w:spacing w:after="0" w:line="240" w:lineRule="auto"/>
        <w:rPr>
          <w:rFonts w:eastAsiaTheme="minorEastAsia"/>
          <w:color w:val="7030A0"/>
        </w:rPr>
      </w:pPr>
      <w:r>
        <w:rPr>
          <w:rFonts w:eastAsiaTheme="minorEastAsia"/>
          <w:color w:val="7030A0"/>
        </w:rPr>
        <w:t xml:space="preserve">Angulation (porte d’entrée à droite) : </w:t>
      </w:r>
      <w:r w:rsidR="00F1362B">
        <w:rPr>
          <w:rFonts w:eastAsiaTheme="minorEastAsia"/>
          <w:color w:val="7030A0"/>
        </w:rPr>
        <w:t>20° ; 330° ; 280° ;230° ; 180°</w:t>
      </w:r>
      <w:r>
        <w:rPr>
          <w:rFonts w:eastAsiaTheme="minorEastAsia"/>
          <w:color w:val="7030A0"/>
        </w:rPr>
        <w:t xml:space="preserve"> pour ne pas passer par les tissus sains du coté controlatéral</w:t>
      </w:r>
    </w:p>
    <w:p w14:paraId="2E1298B3" w14:textId="77777777" w:rsidR="009A738F" w:rsidRPr="009A738F" w:rsidRDefault="009A738F" w:rsidP="00D9781F">
      <w:pPr>
        <w:spacing w:after="0" w:line="240" w:lineRule="auto"/>
        <w:rPr>
          <w:rFonts w:eastAsiaTheme="minorEastAsia"/>
        </w:rPr>
      </w:pPr>
    </w:p>
    <w:p w14:paraId="7607667B" w14:textId="2019C644" w:rsidR="004B0367" w:rsidRDefault="00D9781F" w:rsidP="00D9781F">
      <w:pPr>
        <w:spacing w:after="0" w:line="240" w:lineRule="auto"/>
        <w:rPr>
          <w:rFonts w:eastAsiaTheme="minorEastAsia"/>
        </w:rPr>
      </w:pPr>
      <w:r>
        <w:rPr>
          <w:rFonts w:eastAsiaTheme="minorEastAsia"/>
        </w:rPr>
        <w:t>d-e)</w:t>
      </w:r>
    </w:p>
    <w:p w14:paraId="14F37266" w14:textId="77777777" w:rsidR="004B0367" w:rsidRDefault="004B0367" w:rsidP="00D9781F">
      <w:pPr>
        <w:spacing w:after="0" w:line="240" w:lineRule="auto"/>
        <w:rPr>
          <w:rFonts w:eastAsiaTheme="minorEastAsia"/>
        </w:rPr>
      </w:pPr>
    </w:p>
    <w:p w14:paraId="2ADCCB3A" w14:textId="77777777" w:rsidR="00D9781F" w:rsidRDefault="00D9781F" w:rsidP="00D9781F">
      <w:pPr>
        <w:spacing w:after="0" w:line="240" w:lineRule="auto"/>
        <w:rPr>
          <w:rFonts w:eastAsiaTheme="minorEastAsia"/>
        </w:rPr>
      </w:pPr>
      <w:r>
        <w:rPr>
          <w:rFonts w:eastAsiaTheme="minorEastAsia"/>
        </w:rPr>
        <w:t>Contrainte pour  ttt&gt;15fx en 2Gy Séance</w:t>
      </w:r>
    </w:p>
    <w:tbl>
      <w:tblPr>
        <w:tblStyle w:val="Grille"/>
        <w:tblW w:w="0" w:type="auto"/>
        <w:tblLook w:val="04A0" w:firstRow="1" w:lastRow="0" w:firstColumn="1" w:lastColumn="0" w:noHBand="0" w:noVBand="1"/>
      </w:tblPr>
      <w:tblGrid>
        <w:gridCol w:w="3070"/>
        <w:gridCol w:w="3071"/>
        <w:gridCol w:w="3071"/>
      </w:tblGrid>
      <w:tr w:rsidR="00357B01" w14:paraId="506C75DE" w14:textId="77777777" w:rsidTr="00357B01">
        <w:tc>
          <w:tcPr>
            <w:tcW w:w="3070" w:type="dxa"/>
          </w:tcPr>
          <w:p w14:paraId="39DA9A0F" w14:textId="6BF2943F" w:rsidR="00357B01" w:rsidRDefault="00357B01" w:rsidP="00357B01">
            <w:pPr>
              <w:jc w:val="center"/>
              <w:rPr>
                <w:rFonts w:eastAsiaTheme="minorEastAsia"/>
              </w:rPr>
            </w:pPr>
            <w:r>
              <w:rPr>
                <w:rFonts w:eastAsiaTheme="minorEastAsia"/>
              </w:rPr>
              <w:t>OAR</w:t>
            </w:r>
          </w:p>
        </w:tc>
        <w:tc>
          <w:tcPr>
            <w:tcW w:w="3071" w:type="dxa"/>
            <w:tcBorders>
              <w:top w:val="nil"/>
              <w:right w:val="nil"/>
            </w:tcBorders>
          </w:tcPr>
          <w:p w14:paraId="12550B5E" w14:textId="77777777" w:rsidR="00357B01" w:rsidRDefault="00357B01" w:rsidP="00357B01">
            <w:pPr>
              <w:jc w:val="center"/>
              <w:rPr>
                <w:rFonts w:eastAsiaTheme="minorEastAsia"/>
              </w:rPr>
            </w:pPr>
          </w:p>
        </w:tc>
        <w:tc>
          <w:tcPr>
            <w:tcW w:w="3071" w:type="dxa"/>
            <w:tcBorders>
              <w:top w:val="nil"/>
              <w:left w:val="nil"/>
              <w:right w:val="nil"/>
            </w:tcBorders>
          </w:tcPr>
          <w:p w14:paraId="63A1C76C" w14:textId="77777777" w:rsidR="00357B01" w:rsidRDefault="00357B01" w:rsidP="00357B01">
            <w:pPr>
              <w:jc w:val="center"/>
              <w:rPr>
                <w:rFonts w:eastAsiaTheme="minorEastAsia"/>
                <w:color w:val="660066"/>
              </w:rPr>
            </w:pPr>
          </w:p>
        </w:tc>
      </w:tr>
      <w:tr w:rsidR="004B0367" w14:paraId="1D378A61" w14:textId="77777777" w:rsidTr="00357B01">
        <w:tc>
          <w:tcPr>
            <w:tcW w:w="3070" w:type="dxa"/>
            <w:vAlign w:val="center"/>
          </w:tcPr>
          <w:p w14:paraId="63D92321" w14:textId="17F1D2B0" w:rsidR="004B0367" w:rsidRDefault="004B0367" w:rsidP="00357B01">
            <w:pPr>
              <w:jc w:val="center"/>
              <w:rPr>
                <w:rFonts w:eastAsiaTheme="minorEastAsia"/>
              </w:rPr>
            </w:pPr>
            <w:r>
              <w:rPr>
                <w:rFonts w:eastAsiaTheme="minorEastAsia"/>
              </w:rPr>
              <w:t>Poumons -</w:t>
            </w:r>
            <w:r w:rsidR="00357B01">
              <w:rPr>
                <w:rFonts w:eastAsiaTheme="minorEastAsia"/>
              </w:rPr>
              <w:t xml:space="preserve"> </w:t>
            </w:r>
            <w:r>
              <w:rPr>
                <w:rFonts w:eastAsiaTheme="minorEastAsia"/>
              </w:rPr>
              <w:t>PTV</w:t>
            </w:r>
          </w:p>
        </w:tc>
        <w:tc>
          <w:tcPr>
            <w:tcW w:w="3071" w:type="dxa"/>
            <w:vAlign w:val="center"/>
          </w:tcPr>
          <w:p w14:paraId="224FD1B2" w14:textId="73FEBD1A" w:rsidR="00357B01" w:rsidRDefault="00357B01" w:rsidP="00357B01">
            <w:pPr>
              <w:jc w:val="center"/>
              <w:rPr>
                <w:rFonts w:eastAsiaTheme="minorEastAsia"/>
              </w:rPr>
            </w:pPr>
            <w:r>
              <w:rPr>
                <w:rFonts w:eastAsiaTheme="minorEastAsia"/>
              </w:rPr>
              <w:t>V20Gy&lt;35%</w:t>
            </w:r>
          </w:p>
          <w:p w14:paraId="1C25A5BF" w14:textId="38BE34DC" w:rsidR="004B0367" w:rsidRDefault="00357B01" w:rsidP="00357B01">
            <w:pPr>
              <w:jc w:val="center"/>
              <w:rPr>
                <w:rFonts w:eastAsiaTheme="minorEastAsia"/>
              </w:rPr>
            </w:pPr>
            <w:r>
              <w:rPr>
                <w:rFonts w:eastAsiaTheme="minorEastAsia"/>
              </w:rPr>
              <w:t>V30Gy&lt;20%</w:t>
            </w:r>
          </w:p>
        </w:tc>
        <w:tc>
          <w:tcPr>
            <w:tcW w:w="3071" w:type="dxa"/>
            <w:vAlign w:val="center"/>
          </w:tcPr>
          <w:p w14:paraId="19F658BC" w14:textId="0A5291D6" w:rsidR="00357B01" w:rsidRDefault="00357B01" w:rsidP="00357B01">
            <w:pPr>
              <w:jc w:val="center"/>
              <w:rPr>
                <w:rFonts w:eastAsiaTheme="minorEastAsia"/>
                <w:color w:val="660066"/>
              </w:rPr>
            </w:pPr>
            <w:r>
              <w:rPr>
                <w:rFonts w:eastAsiaTheme="minorEastAsia"/>
                <w:color w:val="660066"/>
              </w:rPr>
              <w:t>Dmoy &lt; 20 Gy</w:t>
            </w:r>
          </w:p>
          <w:p w14:paraId="20838E21" w14:textId="79B16395" w:rsidR="004B0367" w:rsidRPr="00357B01" w:rsidRDefault="00357B01" w:rsidP="00357B01">
            <w:pPr>
              <w:jc w:val="center"/>
              <w:rPr>
                <w:rFonts w:eastAsiaTheme="minorEastAsia"/>
                <w:color w:val="660066"/>
              </w:rPr>
            </w:pPr>
            <w:r w:rsidRPr="00357B01">
              <w:rPr>
                <w:rFonts w:eastAsiaTheme="minorEastAsia"/>
                <w:color w:val="660066"/>
              </w:rPr>
              <w:t>V20Gy&lt; 30 %</w:t>
            </w:r>
          </w:p>
          <w:p w14:paraId="25463A8D" w14:textId="77777777" w:rsidR="00357B01" w:rsidRPr="00357B01" w:rsidRDefault="00357B01" w:rsidP="00357B01">
            <w:pPr>
              <w:jc w:val="center"/>
              <w:rPr>
                <w:rFonts w:eastAsiaTheme="minorEastAsia"/>
                <w:color w:val="660066"/>
              </w:rPr>
            </w:pPr>
            <w:r w:rsidRPr="00357B01">
              <w:rPr>
                <w:rFonts w:eastAsiaTheme="minorEastAsia"/>
                <w:color w:val="660066"/>
              </w:rPr>
              <w:t>V30Gy &lt; 20%</w:t>
            </w:r>
          </w:p>
          <w:p w14:paraId="6B54546B" w14:textId="5F74ABF9" w:rsidR="00357B01" w:rsidRDefault="00357B01" w:rsidP="00357B01">
            <w:pPr>
              <w:jc w:val="center"/>
              <w:rPr>
                <w:rFonts w:eastAsiaTheme="minorEastAsia"/>
              </w:rPr>
            </w:pPr>
            <w:r w:rsidRPr="00357B01">
              <w:rPr>
                <w:rFonts w:eastAsiaTheme="minorEastAsia"/>
                <w:color w:val="660066"/>
              </w:rPr>
              <w:t>V5Gy &lt; 65 %</w:t>
            </w:r>
          </w:p>
        </w:tc>
      </w:tr>
      <w:tr w:rsidR="004B0367" w14:paraId="5D04E6DE" w14:textId="77777777" w:rsidTr="00357B01">
        <w:tc>
          <w:tcPr>
            <w:tcW w:w="3070" w:type="dxa"/>
            <w:vAlign w:val="center"/>
          </w:tcPr>
          <w:p w14:paraId="76C4684D" w14:textId="2ED107E9" w:rsidR="004B0367" w:rsidRDefault="00357B01" w:rsidP="00357B01">
            <w:pPr>
              <w:jc w:val="center"/>
              <w:rPr>
                <w:rFonts w:eastAsiaTheme="minorEastAsia"/>
              </w:rPr>
            </w:pPr>
            <w:r>
              <w:rPr>
                <w:rFonts w:eastAsiaTheme="minorEastAsia"/>
              </w:rPr>
              <w:t>Cœur</w:t>
            </w:r>
          </w:p>
        </w:tc>
        <w:tc>
          <w:tcPr>
            <w:tcW w:w="3071" w:type="dxa"/>
            <w:vAlign w:val="center"/>
          </w:tcPr>
          <w:p w14:paraId="0DD44E89" w14:textId="77777777" w:rsidR="00357B01" w:rsidRDefault="00357B01" w:rsidP="00357B01">
            <w:pPr>
              <w:jc w:val="center"/>
              <w:rPr>
                <w:rFonts w:eastAsiaTheme="minorEastAsia"/>
              </w:rPr>
            </w:pPr>
            <w:r>
              <w:rPr>
                <w:rFonts w:eastAsiaTheme="minorEastAsia"/>
              </w:rPr>
              <w:t>Dmoy&lt;5</w:t>
            </w:r>
          </w:p>
          <w:p w14:paraId="67E25399" w14:textId="542E237B" w:rsidR="004B0367" w:rsidRDefault="00357B01" w:rsidP="00357B01">
            <w:pPr>
              <w:jc w:val="center"/>
              <w:rPr>
                <w:rFonts w:eastAsiaTheme="minorEastAsia"/>
              </w:rPr>
            </w:pPr>
            <w:r>
              <w:rPr>
                <w:rFonts w:eastAsiaTheme="minorEastAsia"/>
              </w:rPr>
              <w:t>V40Gy &lt;40%</w:t>
            </w:r>
          </w:p>
        </w:tc>
        <w:tc>
          <w:tcPr>
            <w:tcW w:w="3071" w:type="dxa"/>
            <w:vAlign w:val="center"/>
          </w:tcPr>
          <w:p w14:paraId="6B55FBCF" w14:textId="5B670D0F" w:rsidR="00357B01" w:rsidRPr="00357B01" w:rsidRDefault="00357B01" w:rsidP="00357B01">
            <w:pPr>
              <w:jc w:val="center"/>
              <w:rPr>
                <w:rFonts w:eastAsiaTheme="minorEastAsia"/>
                <w:color w:val="660066"/>
              </w:rPr>
            </w:pPr>
            <w:r w:rsidRPr="00357B01">
              <w:rPr>
                <w:rFonts w:eastAsiaTheme="minorEastAsia"/>
                <w:color w:val="660066"/>
              </w:rPr>
              <w:t>Dmoy &lt; 5 Gy</w:t>
            </w:r>
          </w:p>
          <w:p w14:paraId="70ADF7B6" w14:textId="0914036C" w:rsidR="004B0367" w:rsidRDefault="00357B01" w:rsidP="00357B01">
            <w:pPr>
              <w:jc w:val="center"/>
              <w:rPr>
                <w:rFonts w:eastAsiaTheme="minorEastAsia"/>
              </w:rPr>
            </w:pPr>
            <w:r>
              <w:rPr>
                <w:rFonts w:eastAsiaTheme="minorEastAsia"/>
                <w:color w:val="660066"/>
              </w:rPr>
              <w:t>V30Gy &lt; 5</w:t>
            </w:r>
            <w:r w:rsidRPr="00357B01">
              <w:rPr>
                <w:rFonts w:eastAsiaTheme="minorEastAsia"/>
                <w:color w:val="660066"/>
              </w:rPr>
              <w:t>0%</w:t>
            </w:r>
          </w:p>
        </w:tc>
      </w:tr>
      <w:tr w:rsidR="00357B01" w14:paraId="590B5201" w14:textId="77777777" w:rsidTr="00357B01">
        <w:tc>
          <w:tcPr>
            <w:tcW w:w="3070" w:type="dxa"/>
            <w:vAlign w:val="center"/>
          </w:tcPr>
          <w:p w14:paraId="2735C3B6" w14:textId="2255C8EE" w:rsidR="00357B01" w:rsidRDefault="00357B01" w:rsidP="00357B01">
            <w:pPr>
              <w:jc w:val="center"/>
              <w:rPr>
                <w:rFonts w:eastAsiaTheme="minorEastAsia"/>
              </w:rPr>
            </w:pPr>
            <w:r>
              <w:rPr>
                <w:rFonts w:eastAsiaTheme="minorEastAsia"/>
              </w:rPr>
              <w:t>Oesophage</w:t>
            </w:r>
          </w:p>
        </w:tc>
        <w:tc>
          <w:tcPr>
            <w:tcW w:w="3071" w:type="dxa"/>
            <w:vAlign w:val="center"/>
          </w:tcPr>
          <w:p w14:paraId="7BD3E5BC" w14:textId="08673071" w:rsidR="00357B01" w:rsidRDefault="00357B01" w:rsidP="00357B01">
            <w:pPr>
              <w:jc w:val="center"/>
              <w:rPr>
                <w:rFonts w:eastAsiaTheme="minorEastAsia"/>
              </w:rPr>
            </w:pPr>
            <w:r>
              <w:rPr>
                <w:rFonts w:eastAsiaTheme="minorEastAsia"/>
              </w:rPr>
              <w:t>V45Gy &lt; 40%</w:t>
            </w:r>
          </w:p>
          <w:p w14:paraId="54A1DA55" w14:textId="79BA0590" w:rsidR="00357B01" w:rsidRDefault="00357B01" w:rsidP="00357B01">
            <w:pPr>
              <w:jc w:val="center"/>
              <w:rPr>
                <w:rFonts w:eastAsiaTheme="minorEastAsia"/>
              </w:rPr>
            </w:pPr>
            <w:r>
              <w:rPr>
                <w:rFonts w:eastAsiaTheme="minorEastAsia"/>
              </w:rPr>
              <w:t>V55Gy &lt; 30%</w:t>
            </w:r>
          </w:p>
        </w:tc>
        <w:tc>
          <w:tcPr>
            <w:tcW w:w="3071" w:type="dxa"/>
            <w:vAlign w:val="center"/>
          </w:tcPr>
          <w:p w14:paraId="6041D814" w14:textId="77777777" w:rsidR="00357B01" w:rsidRPr="00357B01" w:rsidRDefault="00357B01" w:rsidP="00357B01">
            <w:pPr>
              <w:jc w:val="center"/>
              <w:rPr>
                <w:rFonts w:eastAsiaTheme="minorEastAsia"/>
                <w:color w:val="660066"/>
              </w:rPr>
            </w:pPr>
          </w:p>
        </w:tc>
      </w:tr>
      <w:tr w:rsidR="00357B01" w14:paraId="3C9D9D66" w14:textId="77777777" w:rsidTr="00357B01">
        <w:tc>
          <w:tcPr>
            <w:tcW w:w="3070" w:type="dxa"/>
            <w:vAlign w:val="center"/>
          </w:tcPr>
          <w:p w14:paraId="31E29449" w14:textId="05AC3530" w:rsidR="00357B01" w:rsidRDefault="00357B01" w:rsidP="00357B01">
            <w:pPr>
              <w:jc w:val="center"/>
              <w:rPr>
                <w:rFonts w:eastAsiaTheme="minorEastAsia"/>
              </w:rPr>
            </w:pPr>
            <w:r>
              <w:rPr>
                <w:rFonts w:eastAsiaTheme="minorEastAsia"/>
              </w:rPr>
              <w:t>Moelle</w:t>
            </w:r>
          </w:p>
        </w:tc>
        <w:tc>
          <w:tcPr>
            <w:tcW w:w="3071" w:type="dxa"/>
            <w:vAlign w:val="center"/>
          </w:tcPr>
          <w:p w14:paraId="5C5F8331" w14:textId="3A8131D4" w:rsidR="00357B01" w:rsidRDefault="00357B01" w:rsidP="00357B01">
            <w:pPr>
              <w:jc w:val="center"/>
              <w:rPr>
                <w:rFonts w:eastAsiaTheme="minorEastAsia"/>
              </w:rPr>
            </w:pPr>
            <w:r>
              <w:rPr>
                <w:rFonts w:eastAsiaTheme="minorEastAsia"/>
              </w:rPr>
              <w:t>Dmax &lt; 45 Gy</w:t>
            </w:r>
          </w:p>
        </w:tc>
        <w:tc>
          <w:tcPr>
            <w:tcW w:w="3071" w:type="dxa"/>
            <w:vAlign w:val="center"/>
          </w:tcPr>
          <w:p w14:paraId="5738E45D" w14:textId="09615F1F" w:rsidR="00357B01" w:rsidRPr="00357B01" w:rsidRDefault="00357B01" w:rsidP="00357B01">
            <w:pPr>
              <w:jc w:val="center"/>
              <w:rPr>
                <w:rFonts w:eastAsiaTheme="minorEastAsia"/>
                <w:color w:val="660066"/>
              </w:rPr>
            </w:pPr>
            <w:r>
              <w:rPr>
                <w:rFonts w:eastAsiaTheme="minorEastAsia"/>
                <w:color w:val="660066"/>
              </w:rPr>
              <w:t>D2% &lt; 45 Gy</w:t>
            </w:r>
          </w:p>
        </w:tc>
      </w:tr>
    </w:tbl>
    <w:p w14:paraId="5BA0EABC" w14:textId="77777777" w:rsidR="00D9781F" w:rsidRDefault="00D9781F" w:rsidP="00D9781F">
      <w:pPr>
        <w:spacing w:after="0" w:line="240" w:lineRule="auto"/>
        <w:rPr>
          <w:rFonts w:eastAsiaTheme="minorEastAsia"/>
        </w:rPr>
      </w:pPr>
    </w:p>
    <w:p w14:paraId="475A0B5C" w14:textId="77777777" w:rsidR="00D9781F" w:rsidRDefault="00D9781F" w:rsidP="00D9781F">
      <w:pPr>
        <w:spacing w:after="0" w:line="240" w:lineRule="auto"/>
        <w:rPr>
          <w:rFonts w:eastAsiaTheme="minorEastAsia"/>
        </w:rPr>
      </w:pPr>
      <w:r>
        <w:rPr>
          <w:rFonts w:eastAsiaTheme="minorEastAsia"/>
        </w:rPr>
        <w:t>Si CK, dose cote à prendre en compte</w:t>
      </w:r>
      <w:r w:rsidR="004D1A88">
        <w:rPr>
          <w:rFonts w:eastAsiaTheme="minorEastAsia"/>
        </w:rPr>
        <w:t xml:space="preserve"> je dirais </w:t>
      </w:r>
      <w:r w:rsidR="004D1A88" w:rsidRPr="004D1A88">
        <w:rPr>
          <w:rFonts w:eastAsiaTheme="minorEastAsia"/>
          <w:color w:val="7030A0"/>
        </w:rPr>
        <w:t>si stéréo les contraintes sont différentes non ?</w:t>
      </w:r>
    </w:p>
    <w:p w14:paraId="647292D3" w14:textId="77777777" w:rsidR="00D9781F" w:rsidRDefault="00D9781F" w:rsidP="00D9781F">
      <w:pPr>
        <w:spacing w:after="0" w:line="240" w:lineRule="auto"/>
        <w:rPr>
          <w:rFonts w:eastAsiaTheme="minorEastAsia"/>
        </w:rPr>
      </w:pPr>
    </w:p>
    <w:p w14:paraId="1A7790A8" w14:textId="77777777" w:rsidR="00D9781F" w:rsidRDefault="00D9781F" w:rsidP="00D9781F">
      <w:pPr>
        <w:spacing w:after="0" w:line="240" w:lineRule="auto"/>
        <w:rPr>
          <w:rFonts w:eastAsiaTheme="minorEastAsia"/>
        </w:rPr>
      </w:pPr>
      <w:r>
        <w:rPr>
          <w:rFonts w:eastAsiaTheme="minorEastAsia"/>
        </w:rPr>
        <w:t>f)</w:t>
      </w:r>
    </w:p>
    <w:p w14:paraId="77F53500" w14:textId="77777777" w:rsidR="00D9781F" w:rsidRDefault="00D9781F" w:rsidP="00D9781F">
      <w:pPr>
        <w:spacing w:after="0" w:line="240" w:lineRule="auto"/>
        <w:rPr>
          <w:rFonts w:eastAsiaTheme="minorEastAsia"/>
        </w:rPr>
      </w:pPr>
      <w:r>
        <w:rPr>
          <w:rFonts w:eastAsiaTheme="minorEastAsia"/>
        </w:rPr>
        <w:t>Superposition Convolution tient mieux en compte de l’hétérogénéité que PB (pourquoi : Etude courbe Fogliata 2007 qui le montre).</w:t>
      </w:r>
    </w:p>
    <w:p w14:paraId="14FF3524" w14:textId="77777777" w:rsidR="00D9781F" w:rsidRDefault="00D9781F" w:rsidP="00D9781F">
      <w:pPr>
        <w:spacing w:after="0" w:line="240" w:lineRule="auto"/>
        <w:rPr>
          <w:rFonts w:eastAsiaTheme="minorEastAsia"/>
        </w:rPr>
      </w:pPr>
      <w:r>
        <w:rPr>
          <w:rFonts w:eastAsiaTheme="minorEastAsia"/>
        </w:rPr>
        <w:t>Explication rapide :</w:t>
      </w:r>
    </w:p>
    <w:p w14:paraId="1DA66E89" w14:textId="77777777" w:rsidR="00D9781F" w:rsidRDefault="00D9781F" w:rsidP="00D9781F">
      <w:pPr>
        <w:spacing w:after="0" w:line="240" w:lineRule="auto"/>
        <w:rPr>
          <w:rFonts w:eastAsiaTheme="minorEastAsia"/>
        </w:rPr>
      </w:pPr>
      <w:r>
        <w:rPr>
          <w:rFonts w:eastAsiaTheme="minorEastAsia"/>
        </w:rPr>
        <w:t>PB : déformation du kernel que sur l’axe.</w:t>
      </w:r>
    </w:p>
    <w:p w14:paraId="14EB4A0D" w14:textId="77777777" w:rsidR="00D9781F" w:rsidRDefault="00D9781F" w:rsidP="00D9781F">
      <w:pPr>
        <w:spacing w:after="0" w:line="240" w:lineRule="auto"/>
        <w:rPr>
          <w:rFonts w:eastAsiaTheme="minorEastAsia"/>
        </w:rPr>
      </w:pPr>
      <w:r>
        <w:rPr>
          <w:rFonts w:eastAsiaTheme="minorEastAsia"/>
        </w:rPr>
        <w:t>Convolution Superposition : Déformation du kernel à chaque point de calcul</w:t>
      </w:r>
    </w:p>
    <w:p w14:paraId="218484C1" w14:textId="77777777" w:rsidR="004D1A88" w:rsidRDefault="004D1A88" w:rsidP="00D9781F">
      <w:pPr>
        <w:spacing w:after="0" w:line="240" w:lineRule="auto"/>
        <w:rPr>
          <w:rFonts w:eastAsiaTheme="minorEastAsia"/>
        </w:rPr>
      </w:pPr>
    </w:p>
    <w:p w14:paraId="73E5A425" w14:textId="77777777" w:rsidR="004D1A88" w:rsidRDefault="004D1A88" w:rsidP="00D9781F">
      <w:pPr>
        <w:spacing w:after="0" w:line="240" w:lineRule="auto"/>
        <w:rPr>
          <w:rFonts w:eastAsiaTheme="minorEastAsia"/>
          <w:color w:val="7030A0"/>
        </w:rPr>
      </w:pPr>
      <w:r w:rsidRPr="009A738F">
        <w:rPr>
          <w:rFonts w:eastAsiaTheme="minorEastAsia"/>
          <w:color w:val="7030A0"/>
        </w:rPr>
        <w:t>PB</w:t>
      </w:r>
      <w:r w:rsidR="009A738F" w:rsidRPr="009A738F">
        <w:rPr>
          <w:rFonts w:eastAsiaTheme="minorEastAsia"/>
          <w:color w:val="7030A0"/>
        </w:rPr>
        <w:t> :</w:t>
      </w:r>
      <w:r w:rsidRPr="009A738F">
        <w:rPr>
          <w:rFonts w:eastAsiaTheme="minorEastAsia"/>
          <w:color w:val="7030A0"/>
        </w:rPr>
        <w:t xml:space="preserve"> </w:t>
      </w:r>
      <w:r w:rsidR="009A738F">
        <w:rPr>
          <w:rFonts w:eastAsiaTheme="minorEastAsia"/>
          <w:color w:val="7030A0"/>
        </w:rPr>
        <w:t>déformation du kernel selon l’axe</w:t>
      </w:r>
    </w:p>
    <w:p w14:paraId="4BD71CF2" w14:textId="691F357D" w:rsidR="009A738F" w:rsidRDefault="009A738F" w:rsidP="00D9781F">
      <w:pPr>
        <w:spacing w:after="0" w:line="240" w:lineRule="auto"/>
        <w:rPr>
          <w:rFonts w:eastAsiaTheme="minorEastAsia"/>
          <w:color w:val="7030A0"/>
        </w:rPr>
      </w:pPr>
      <w:r>
        <w:rPr>
          <w:rFonts w:eastAsiaTheme="minorEastAsia"/>
          <w:color w:val="7030A0"/>
        </w:rPr>
        <w:t>Convolution superpositio</w:t>
      </w:r>
      <w:r w:rsidR="00164EF2">
        <w:rPr>
          <w:rFonts w:eastAsiaTheme="minorEastAsia"/>
          <w:color w:val="7030A0"/>
        </w:rPr>
        <w:t>n : déformation du kernel dans 8</w:t>
      </w:r>
      <w:r>
        <w:rPr>
          <w:rFonts w:eastAsiaTheme="minorEastAsia"/>
          <w:color w:val="7030A0"/>
        </w:rPr>
        <w:t>4 directions de l’espace  -&gt; prise en compte des hétérogénéités latérales</w:t>
      </w:r>
    </w:p>
    <w:p w14:paraId="0F81FDF3" w14:textId="0F2DD442" w:rsidR="00ED2628" w:rsidRDefault="00ED2628" w:rsidP="00D9781F">
      <w:pPr>
        <w:spacing w:after="0" w:line="240" w:lineRule="auto"/>
        <w:rPr>
          <w:rFonts w:eastAsiaTheme="minorEastAsia"/>
          <w:color w:val="7030A0"/>
        </w:rPr>
      </w:pPr>
      <w:r>
        <w:rPr>
          <w:rFonts w:eastAsiaTheme="minorEastAsia"/>
          <w:color w:val="7030A0"/>
        </w:rPr>
        <w:t xml:space="preserve"> Du coup, pour moi on verra des gradients de dose plus important en PB qu’en convolution/superposition de kernel</w:t>
      </w:r>
      <w:r w:rsidR="00075EAA">
        <w:rPr>
          <w:rFonts w:eastAsiaTheme="minorEastAsia"/>
          <w:color w:val="7030A0"/>
        </w:rPr>
        <w:t xml:space="preserve"> et on mettra aussi moins d’UM pour une même dose prescrite.</w:t>
      </w:r>
    </w:p>
    <w:p w14:paraId="29D944B6" w14:textId="77777777" w:rsidR="00075EAA" w:rsidRDefault="00075EAA" w:rsidP="00D9781F">
      <w:pPr>
        <w:spacing w:after="0" w:line="240" w:lineRule="auto"/>
        <w:rPr>
          <w:rFonts w:eastAsiaTheme="minorEastAsia"/>
          <w:color w:val="7030A0"/>
        </w:rPr>
      </w:pPr>
    </w:p>
    <w:p w14:paraId="6C34AF28" w14:textId="3C3080CD" w:rsidR="00075EAA" w:rsidRPr="009A738F" w:rsidRDefault="00075EAA" w:rsidP="00D9781F">
      <w:pPr>
        <w:spacing w:after="0" w:line="240" w:lineRule="auto"/>
        <w:rPr>
          <w:rFonts w:eastAsiaTheme="minorEastAsia"/>
          <w:color w:val="7030A0"/>
        </w:rPr>
      </w:pPr>
      <w:r>
        <w:rPr>
          <w:rFonts w:eastAsiaTheme="minorEastAsia"/>
          <w:color w:val="7030A0"/>
        </w:rPr>
        <w:t>Le convolution/superposition devrait donner une meilleur cohérence calcul mesure car il prend mieux en compte les hétérogénéité que le PB.</w:t>
      </w:r>
    </w:p>
    <w:p w14:paraId="167E5359" w14:textId="77777777" w:rsidR="00D9781F" w:rsidRDefault="00D9781F" w:rsidP="00D9781F">
      <w:pPr>
        <w:spacing w:after="0" w:line="240" w:lineRule="auto"/>
        <w:rPr>
          <w:rFonts w:eastAsiaTheme="minorEastAsia"/>
        </w:rPr>
      </w:pPr>
    </w:p>
    <w:p w14:paraId="0750323C" w14:textId="3BF2BE33" w:rsidR="00D9781F" w:rsidRDefault="00D9781F" w:rsidP="00D9781F">
      <w:pPr>
        <w:spacing w:after="0" w:line="240" w:lineRule="auto"/>
        <w:rPr>
          <w:rFonts w:eastAsiaTheme="minorEastAsia"/>
        </w:rPr>
      </w:pPr>
      <w:r>
        <w:rPr>
          <w:rFonts w:eastAsiaTheme="minorEastAsia"/>
        </w:rPr>
        <w:t>Radiologie</w:t>
      </w:r>
      <w:r w:rsidR="00075EAA">
        <w:rPr>
          <w:rFonts w:eastAsiaTheme="minorEastAsia"/>
        </w:rPr>
        <w:t xml:space="preserve"> </w:t>
      </w:r>
      <w:r w:rsidR="00075EAA" w:rsidRPr="00075EAA">
        <w:rPr>
          <w:rFonts w:eastAsiaTheme="minorEastAsia"/>
          <w:color w:val="660066"/>
        </w:rPr>
        <w:t>(pour cette partie je n’</w:t>
      </w:r>
      <w:r w:rsidR="00075EAA">
        <w:rPr>
          <w:rFonts w:eastAsiaTheme="minorEastAsia"/>
          <w:color w:val="660066"/>
        </w:rPr>
        <w:t>ai pas grand chose à ajouter je pense)</w:t>
      </w:r>
    </w:p>
    <w:p w14:paraId="2AA3E46A" w14:textId="77777777" w:rsidR="00DB0D2B" w:rsidRDefault="00D9781F" w:rsidP="00D9781F">
      <w:pPr>
        <w:spacing w:after="0" w:line="240" w:lineRule="auto"/>
        <w:rPr>
          <w:rFonts w:eastAsiaTheme="minorEastAsia"/>
        </w:rPr>
      </w:pPr>
      <w:r>
        <w:rPr>
          <w:rFonts w:eastAsiaTheme="minorEastAsia"/>
        </w:rPr>
        <w:t>1)</w:t>
      </w:r>
      <w:r w:rsidR="00DB0D2B">
        <w:rPr>
          <w:rFonts w:eastAsiaTheme="minorEastAsia"/>
        </w:rPr>
        <w:t xml:space="preserve"> Sachant que RadioThoraxF 0.3mGy et 25cGy.cm2 et radioThoraxe P 1.2mGy et 100cGy.cm2</w:t>
      </w:r>
    </w:p>
    <w:p w14:paraId="6C7E8E52" w14:textId="77777777" w:rsidR="00D9781F" w:rsidRDefault="00DB0D2B" w:rsidP="00D9781F">
      <w:pPr>
        <w:spacing w:after="0" w:line="240" w:lineRule="auto"/>
        <w:rPr>
          <w:rFonts w:eastAsiaTheme="minorEastAsia"/>
        </w:rPr>
      </w:pPr>
      <w:r>
        <w:rPr>
          <w:rFonts w:eastAsiaTheme="minorEastAsia"/>
        </w:rPr>
        <w:t xml:space="preserve">Ratio De/PDS = 0.03/25 = 0.0012 cm-2. Donc 52cGy.cm2*0.0012cm-2= 0.62mGy </w:t>
      </w:r>
    </w:p>
    <w:p w14:paraId="4E26DB7F" w14:textId="77777777" w:rsidR="00D9781F" w:rsidRPr="000A2E2D" w:rsidRDefault="00D9781F" w:rsidP="00D9781F">
      <w:pPr>
        <w:spacing w:after="0" w:line="240" w:lineRule="auto"/>
        <w:rPr>
          <w:rFonts w:eastAsiaTheme="minorEastAsia"/>
          <w:lang w:val="en-US"/>
        </w:rPr>
      </w:pPr>
      <w:r w:rsidRPr="000A2E2D">
        <w:rPr>
          <w:rFonts w:eastAsiaTheme="minorEastAsia"/>
          <w:lang w:val="en-US"/>
        </w:rPr>
        <w:t>2) Radio thorax Face 0.3mGy 25cGy.cm2</w:t>
      </w:r>
    </w:p>
    <w:p w14:paraId="43BF6CC8" w14:textId="77777777" w:rsidR="00DB0D2B" w:rsidRDefault="00DB0D2B" w:rsidP="00D9781F">
      <w:pPr>
        <w:spacing w:after="0" w:line="240" w:lineRule="auto"/>
        <w:rPr>
          <w:rFonts w:eastAsiaTheme="minorEastAsia"/>
        </w:rPr>
      </w:pPr>
      <w:r>
        <w:rPr>
          <w:rFonts w:eastAsiaTheme="minorEastAsia"/>
        </w:rPr>
        <w:t>3) Etablissement de nouveau protocole conservant la qualité d’image en réduisant la dose via mesure sur fantôme et validation par les médecins des nouvelles images</w:t>
      </w:r>
    </w:p>
    <w:p w14:paraId="6A77856A" w14:textId="77777777" w:rsidR="00075EAA" w:rsidRDefault="00075EAA" w:rsidP="00D9781F">
      <w:pPr>
        <w:spacing w:after="0" w:line="240" w:lineRule="auto"/>
        <w:rPr>
          <w:rFonts w:eastAsiaTheme="minorEastAsia"/>
        </w:rPr>
      </w:pPr>
    </w:p>
    <w:p w14:paraId="21BCFFBD" w14:textId="77777777" w:rsidR="00DB0D2B" w:rsidRDefault="00DB0D2B" w:rsidP="00D9781F">
      <w:pPr>
        <w:spacing w:after="0" w:line="240" w:lineRule="auto"/>
        <w:rPr>
          <w:rFonts w:eastAsiaTheme="minorEastAsia"/>
        </w:rPr>
      </w:pPr>
    </w:p>
    <w:p w14:paraId="6AABA949" w14:textId="77777777" w:rsidR="00DB0D2B" w:rsidRDefault="00DB0D2B" w:rsidP="00D9781F">
      <w:pPr>
        <w:spacing w:after="0" w:line="240" w:lineRule="auto"/>
        <w:rPr>
          <w:rFonts w:eastAsiaTheme="minorEastAsia"/>
        </w:rPr>
      </w:pPr>
    </w:p>
    <w:p w14:paraId="568A3521" w14:textId="77777777" w:rsidR="00DB0D2B" w:rsidRDefault="00DB0D2B" w:rsidP="00D9781F">
      <w:pPr>
        <w:spacing w:after="0" w:line="240" w:lineRule="auto"/>
        <w:rPr>
          <w:rFonts w:eastAsiaTheme="minorEastAsia"/>
        </w:rPr>
      </w:pPr>
      <w:r>
        <w:rPr>
          <w:rFonts w:eastAsiaTheme="minorEastAsia"/>
        </w:rPr>
        <w:t>MN</w:t>
      </w:r>
    </w:p>
    <w:p w14:paraId="0F250424" w14:textId="56A918E0" w:rsidR="00DB0D2B" w:rsidRPr="00BC611F" w:rsidRDefault="00BC611F" w:rsidP="00BC611F">
      <w:pPr>
        <w:pStyle w:val="Paragraphedeliste"/>
        <w:numPr>
          <w:ilvl w:val="0"/>
          <w:numId w:val="4"/>
        </w:numPr>
        <w:spacing w:after="0" w:line="240" w:lineRule="auto"/>
        <w:rPr>
          <w:rFonts w:eastAsiaTheme="minorEastAsia"/>
        </w:rPr>
      </w:pPr>
      <w:r>
        <w:rPr>
          <w:rFonts w:eastAsiaTheme="minorEastAsia"/>
          <w:color w:val="7030A0"/>
        </w:rPr>
        <w:t>(pour cette question je pense</w:t>
      </w:r>
      <w:r w:rsidR="002B1A80" w:rsidRPr="00BC611F">
        <w:rPr>
          <w:rFonts w:eastAsiaTheme="minorEastAsia"/>
          <w:color w:val="7030A0"/>
        </w:rPr>
        <w:t xml:space="preserve"> que j’aurais mis un truc du genre)</w:t>
      </w:r>
    </w:p>
    <w:p w14:paraId="1A1C81B1" w14:textId="77777777" w:rsidR="001276F3" w:rsidRDefault="001276F3" w:rsidP="00D9781F">
      <w:pPr>
        <w:spacing w:after="0" w:line="240" w:lineRule="auto"/>
        <w:rPr>
          <w:rFonts w:eastAsiaTheme="minorEastAsia"/>
        </w:rPr>
      </w:pPr>
      <w:r>
        <w:rPr>
          <w:rFonts w:eastAsiaTheme="minorEastAsia"/>
        </w:rPr>
        <w:t>Méthode Scintidose LemerPax</w:t>
      </w:r>
    </w:p>
    <w:p w14:paraId="52A82802" w14:textId="77777777" w:rsidR="001276F3" w:rsidRDefault="001276F3" w:rsidP="00D9781F">
      <w:pPr>
        <w:spacing w:after="0" w:line="240" w:lineRule="auto"/>
        <w:rPr>
          <w:rFonts w:eastAsiaTheme="minorEastAsia"/>
        </w:rPr>
      </w:pPr>
    </w:p>
    <w:p w14:paraId="1813C439" w14:textId="77777777" w:rsidR="001276F3" w:rsidRDefault="001276F3" w:rsidP="00D9781F">
      <w:pPr>
        <w:spacing w:after="0" w:line="240" w:lineRule="auto"/>
        <w:rPr>
          <w:rFonts w:eastAsiaTheme="minorEastAsia"/>
        </w:rPr>
      </w:pPr>
      <w:r>
        <w:rPr>
          <w:rFonts w:eastAsiaTheme="minorEastAsia"/>
        </w:rPr>
        <w:t>Retirer toutes sources présentes dans la boite à gant (poubelles principalement).</w:t>
      </w:r>
    </w:p>
    <w:p w14:paraId="495B7CF9" w14:textId="77777777" w:rsidR="001276F3" w:rsidRDefault="001276F3" w:rsidP="00D9781F">
      <w:pPr>
        <w:spacing w:after="0" w:line="240" w:lineRule="auto"/>
        <w:rPr>
          <w:rFonts w:eastAsiaTheme="minorEastAsia"/>
        </w:rPr>
      </w:pPr>
      <w:r>
        <w:rPr>
          <w:rFonts w:eastAsiaTheme="minorEastAsia"/>
        </w:rPr>
        <w:lastRenderedPageBreak/>
        <w:t>Effectuer un zéro de l’activimètre (pour s’affranchir d’une éventuellement contamination de la louche)</w:t>
      </w:r>
    </w:p>
    <w:p w14:paraId="55D6341F" w14:textId="77777777" w:rsidR="001276F3" w:rsidRDefault="001276F3" w:rsidP="00D9781F">
      <w:pPr>
        <w:spacing w:after="0" w:line="240" w:lineRule="auto"/>
        <w:rPr>
          <w:rFonts w:eastAsiaTheme="minorEastAsia"/>
        </w:rPr>
      </w:pPr>
    </w:p>
    <w:p w14:paraId="159A7709" w14:textId="77777777" w:rsidR="001276F3" w:rsidRDefault="001276F3" w:rsidP="00D9781F">
      <w:pPr>
        <w:spacing w:after="0" w:line="240" w:lineRule="auto"/>
        <w:rPr>
          <w:rFonts w:eastAsiaTheme="minorEastAsia"/>
        </w:rPr>
      </w:pPr>
      <w:r>
        <w:rPr>
          <w:rFonts w:eastAsiaTheme="minorEastAsia"/>
        </w:rPr>
        <w:t>Prendre flacon de Lu</w:t>
      </w:r>
      <w:r w:rsidR="002B1A80">
        <w:rPr>
          <w:rFonts w:eastAsiaTheme="minorEastAsia"/>
        </w:rPr>
        <w:t xml:space="preserve"> </w:t>
      </w:r>
      <w:r w:rsidR="002B1A80" w:rsidRPr="002B1A80">
        <w:rPr>
          <w:rFonts w:eastAsiaTheme="minorEastAsia"/>
          <w:color w:val="7030A0"/>
        </w:rPr>
        <w:t>(les princes ? </w:t>
      </w:r>
      <w:r w:rsidR="002B1A80" w:rsidRPr="002B1A80">
        <w:rPr>
          <w:rFonts w:eastAsiaTheme="minorEastAsia"/>
          <w:color w:val="7030A0"/>
        </w:rPr>
        <w:sym w:font="Wingdings" w:char="F04A"/>
      </w:r>
      <w:r w:rsidR="002B1A80" w:rsidRPr="002B1A80">
        <w:rPr>
          <w:rFonts w:eastAsiaTheme="minorEastAsia"/>
          <w:color w:val="7030A0"/>
        </w:rPr>
        <w:t>)</w:t>
      </w:r>
      <w:r w:rsidRPr="002B1A80">
        <w:rPr>
          <w:rFonts w:eastAsiaTheme="minorEastAsia"/>
          <w:color w:val="7030A0"/>
        </w:rPr>
        <w:t>.</w:t>
      </w:r>
    </w:p>
    <w:p w14:paraId="61D54BB7" w14:textId="77777777" w:rsidR="001276F3" w:rsidRDefault="001276F3" w:rsidP="00D9781F">
      <w:pPr>
        <w:spacing w:after="0" w:line="240" w:lineRule="auto"/>
        <w:rPr>
          <w:rFonts w:eastAsiaTheme="minorEastAsia"/>
        </w:rPr>
      </w:pPr>
      <w:r>
        <w:rPr>
          <w:rFonts w:eastAsiaTheme="minorEastAsia"/>
        </w:rPr>
        <w:t>Mettre dans l’activimètre</w:t>
      </w:r>
    </w:p>
    <w:p w14:paraId="4EC69534" w14:textId="77777777" w:rsidR="001276F3" w:rsidRDefault="001276F3" w:rsidP="00D9781F">
      <w:pPr>
        <w:spacing w:after="0" w:line="240" w:lineRule="auto"/>
        <w:rPr>
          <w:rFonts w:eastAsiaTheme="minorEastAsia"/>
        </w:rPr>
      </w:pPr>
      <w:r>
        <w:rPr>
          <w:rFonts w:eastAsiaTheme="minorEastAsia"/>
        </w:rPr>
        <w:t>Renseigner l’activité sur certif étal + heure de mesure du certif etal</w:t>
      </w:r>
    </w:p>
    <w:p w14:paraId="3356D10B" w14:textId="77777777" w:rsidR="001276F3" w:rsidRDefault="001276F3" w:rsidP="00D9781F">
      <w:pPr>
        <w:spacing w:after="0" w:line="240" w:lineRule="auto"/>
        <w:rPr>
          <w:rFonts w:eastAsiaTheme="minorEastAsia"/>
        </w:rPr>
      </w:pPr>
      <w:r>
        <w:rPr>
          <w:rFonts w:eastAsiaTheme="minorEastAsia"/>
        </w:rPr>
        <w:t>Effectuer une calibration (durée 30s)</w:t>
      </w:r>
    </w:p>
    <w:p w14:paraId="249E7514" w14:textId="77777777" w:rsidR="001276F3" w:rsidRDefault="001276F3" w:rsidP="00D9781F">
      <w:pPr>
        <w:spacing w:after="0" w:line="240" w:lineRule="auto"/>
        <w:rPr>
          <w:rFonts w:eastAsiaTheme="minorEastAsia"/>
        </w:rPr>
      </w:pPr>
      <w:r>
        <w:rPr>
          <w:rFonts w:eastAsiaTheme="minorEastAsia"/>
        </w:rPr>
        <w:t>Obtention d’un coefficient sur l’activimètre pour la géométrie Flacon.</w:t>
      </w:r>
    </w:p>
    <w:p w14:paraId="6DFE5130" w14:textId="77777777" w:rsidR="001276F3" w:rsidRDefault="001276F3" w:rsidP="00D9781F">
      <w:pPr>
        <w:spacing w:after="0" w:line="240" w:lineRule="auto"/>
        <w:rPr>
          <w:rFonts w:eastAsiaTheme="minorEastAsia"/>
        </w:rPr>
      </w:pPr>
      <w:r>
        <w:rPr>
          <w:rFonts w:eastAsiaTheme="minorEastAsia"/>
        </w:rPr>
        <w:t xml:space="preserve">Répéter l’opération </w:t>
      </w:r>
    </w:p>
    <w:p w14:paraId="507D7EDF" w14:textId="77777777" w:rsidR="001276F3" w:rsidRDefault="001276F3" w:rsidP="00D9781F">
      <w:pPr>
        <w:spacing w:after="0" w:line="240" w:lineRule="auto"/>
        <w:rPr>
          <w:rFonts w:eastAsiaTheme="minorEastAsia"/>
        </w:rPr>
      </w:pPr>
    </w:p>
    <w:p w14:paraId="79790228" w14:textId="77777777" w:rsidR="001276F3" w:rsidRDefault="001276F3" w:rsidP="00D9781F">
      <w:pPr>
        <w:spacing w:after="0" w:line="240" w:lineRule="auto"/>
        <w:rPr>
          <w:rFonts w:eastAsiaTheme="minorEastAsia"/>
        </w:rPr>
      </w:pPr>
      <w:r>
        <w:rPr>
          <w:rFonts w:eastAsiaTheme="minorEastAsia"/>
        </w:rPr>
        <w:t>Effectuer une mesure d’activité sur le flacon, noter la valeur</w:t>
      </w:r>
    </w:p>
    <w:p w14:paraId="3254ADDF" w14:textId="77777777" w:rsidR="001276F3" w:rsidRDefault="001276F3" w:rsidP="00D9781F">
      <w:pPr>
        <w:spacing w:after="0" w:line="240" w:lineRule="auto"/>
        <w:rPr>
          <w:rFonts w:eastAsiaTheme="minorEastAsia"/>
        </w:rPr>
      </w:pPr>
      <w:r>
        <w:rPr>
          <w:rFonts w:eastAsiaTheme="minorEastAsia"/>
        </w:rPr>
        <w:t>Prendre le flacon, prélever un volume X (suivre l’éventuellement recommandation fabricant pour la préparation de la seringue en vue d’injection classique)</w:t>
      </w:r>
    </w:p>
    <w:p w14:paraId="759F08DE" w14:textId="77777777" w:rsidR="001276F3" w:rsidRDefault="001276F3" w:rsidP="00D9781F">
      <w:pPr>
        <w:spacing w:after="0" w:line="240" w:lineRule="auto"/>
        <w:rPr>
          <w:rFonts w:eastAsiaTheme="minorEastAsia"/>
        </w:rPr>
      </w:pPr>
      <w:r>
        <w:rPr>
          <w:rFonts w:eastAsiaTheme="minorEastAsia"/>
        </w:rPr>
        <w:t>Mesurer de nouveau le flacon.</w:t>
      </w:r>
    </w:p>
    <w:p w14:paraId="71242A13" w14:textId="77777777" w:rsidR="001276F3" w:rsidRDefault="001276F3" w:rsidP="00D9781F">
      <w:pPr>
        <w:spacing w:after="0" w:line="240" w:lineRule="auto"/>
        <w:rPr>
          <w:rFonts w:eastAsiaTheme="minorEastAsia"/>
        </w:rPr>
      </w:pPr>
      <w:r>
        <w:rPr>
          <w:rFonts w:eastAsiaTheme="minorEastAsia"/>
        </w:rPr>
        <w:t>Acti seringue = Acti pré prélevement – Acti Post prélévement</w:t>
      </w:r>
    </w:p>
    <w:p w14:paraId="136F1DCE" w14:textId="77777777" w:rsidR="001276F3" w:rsidRDefault="001276F3" w:rsidP="00D9781F">
      <w:pPr>
        <w:spacing w:after="0" w:line="240" w:lineRule="auto"/>
        <w:rPr>
          <w:rFonts w:eastAsiaTheme="minorEastAsia"/>
        </w:rPr>
      </w:pPr>
    </w:p>
    <w:p w14:paraId="28D727E7" w14:textId="77777777" w:rsidR="001276F3" w:rsidRDefault="001276F3" w:rsidP="00D9781F">
      <w:pPr>
        <w:spacing w:after="0" w:line="240" w:lineRule="auto"/>
        <w:rPr>
          <w:rFonts w:eastAsiaTheme="minorEastAsia"/>
        </w:rPr>
      </w:pPr>
      <w:r>
        <w:rPr>
          <w:rFonts w:eastAsiaTheme="minorEastAsia"/>
        </w:rPr>
        <w:t xml:space="preserve">Renseigner l’activité présente dans la seringue, effectuer une calibration en, contenant seringue, obtention d’une calibration pour le Lu Seringue. </w:t>
      </w:r>
    </w:p>
    <w:p w14:paraId="61228802" w14:textId="77777777" w:rsidR="001276F3" w:rsidRDefault="001276F3" w:rsidP="00D9781F">
      <w:pPr>
        <w:spacing w:after="0" w:line="240" w:lineRule="auto"/>
        <w:rPr>
          <w:rFonts w:eastAsiaTheme="minorEastAsia"/>
        </w:rPr>
      </w:pPr>
      <w:r>
        <w:rPr>
          <w:rFonts w:eastAsiaTheme="minorEastAsia"/>
        </w:rPr>
        <w:t>Répéter éventuellement l’opération pour vérifier la stabilité du coefficient.</w:t>
      </w:r>
    </w:p>
    <w:p w14:paraId="04C88C52" w14:textId="77777777" w:rsidR="001276F3" w:rsidRDefault="001276F3" w:rsidP="00D9781F">
      <w:pPr>
        <w:spacing w:after="0" w:line="240" w:lineRule="auto"/>
        <w:rPr>
          <w:rFonts w:eastAsiaTheme="minorEastAsia"/>
        </w:rPr>
      </w:pPr>
    </w:p>
    <w:p w14:paraId="1CBBE63B" w14:textId="77777777" w:rsidR="001276F3" w:rsidRDefault="001276F3" w:rsidP="00D9781F">
      <w:pPr>
        <w:spacing w:after="0" w:line="240" w:lineRule="auto"/>
        <w:rPr>
          <w:rFonts w:eastAsiaTheme="minorEastAsia"/>
        </w:rPr>
      </w:pPr>
      <w:r>
        <w:rPr>
          <w:rFonts w:eastAsiaTheme="minorEastAsia"/>
        </w:rPr>
        <w:t>2)</w:t>
      </w:r>
      <w:r w:rsidR="00CB51F4">
        <w:rPr>
          <w:rFonts w:eastAsiaTheme="minorEastAsia"/>
        </w:rPr>
        <w:t>a</w:t>
      </w:r>
    </w:p>
    <w:p w14:paraId="6F7C2100" w14:textId="77777777" w:rsidR="00CB51F4" w:rsidRDefault="00CB51F4" w:rsidP="00D9781F">
      <w:pPr>
        <w:spacing w:after="0" w:line="240" w:lineRule="auto"/>
        <w:rPr>
          <w:rFonts w:eastAsiaTheme="minorEastAsia"/>
        </w:rPr>
      </w:pPr>
    </w:p>
    <w:p w14:paraId="080AE65A" w14:textId="77777777" w:rsidR="001276F3" w:rsidRDefault="001276F3" w:rsidP="00D9781F">
      <w:pPr>
        <w:spacing w:after="0" w:line="240" w:lineRule="auto"/>
        <w:rPr>
          <w:rFonts w:eastAsiaTheme="minorEastAsia"/>
        </w:rPr>
      </w:pPr>
      <w:r>
        <w:rPr>
          <w:rFonts w:eastAsiaTheme="minorEastAsia"/>
        </w:rPr>
        <w:t>Débit source 1.32 10-18 Gy.m2.Bq-1s-1</w:t>
      </w:r>
    </w:p>
    <w:p w14:paraId="2533CD29" w14:textId="77777777" w:rsidR="001276F3" w:rsidRDefault="001276F3" w:rsidP="00D9781F">
      <w:pPr>
        <w:spacing w:after="0" w:line="240" w:lineRule="auto"/>
        <w:rPr>
          <w:rFonts w:eastAsiaTheme="minorEastAsia"/>
        </w:rPr>
      </w:pPr>
      <w:r>
        <w:rPr>
          <w:rFonts w:eastAsiaTheme="minorEastAsia"/>
        </w:rPr>
        <w:t>Préparation source 10min= 10*60s = 600s</w:t>
      </w:r>
    </w:p>
    <w:p w14:paraId="4F5255CA" w14:textId="77777777" w:rsidR="001276F3" w:rsidRDefault="001276F3" w:rsidP="00D9781F">
      <w:pPr>
        <w:spacing w:after="0" w:line="240" w:lineRule="auto"/>
        <w:rPr>
          <w:rFonts w:eastAsiaTheme="minorEastAsia"/>
        </w:rPr>
      </w:pPr>
      <w:r>
        <w:rPr>
          <w:rFonts w:eastAsiaTheme="minorEastAsia"/>
        </w:rPr>
        <w:t>Dose pendant prépa 1.32 10-18 * 600 Gy.m2.Bq-1</w:t>
      </w:r>
    </w:p>
    <w:p w14:paraId="24B2138E" w14:textId="77777777" w:rsidR="001276F3" w:rsidRDefault="001276F3" w:rsidP="00D9781F">
      <w:pPr>
        <w:spacing w:after="0" w:line="240" w:lineRule="auto"/>
        <w:rPr>
          <w:rFonts w:eastAsiaTheme="minorEastAsia"/>
        </w:rPr>
      </w:pPr>
      <w:r>
        <w:rPr>
          <w:rFonts w:eastAsiaTheme="minorEastAsia"/>
        </w:rPr>
        <w:t>Acti 7GBq</w:t>
      </w:r>
    </w:p>
    <w:p w14:paraId="5EA4FB03" w14:textId="77777777" w:rsidR="001276F3" w:rsidRDefault="001276F3" w:rsidP="00D9781F">
      <w:pPr>
        <w:spacing w:after="0" w:line="240" w:lineRule="auto"/>
        <w:rPr>
          <w:rFonts w:eastAsiaTheme="minorEastAsia"/>
        </w:rPr>
      </w:pPr>
      <w:r>
        <w:rPr>
          <w:rFonts w:eastAsiaTheme="minorEastAsia"/>
        </w:rPr>
        <w:t>Dose pendant prépa 1.32 10^-18 *600 * 7 *10^9 Gy.m2</w:t>
      </w:r>
    </w:p>
    <w:p w14:paraId="7A3E866A" w14:textId="77777777" w:rsidR="001276F3" w:rsidRDefault="001276F3" w:rsidP="00D9781F">
      <w:pPr>
        <w:spacing w:after="0" w:line="240" w:lineRule="auto"/>
        <w:rPr>
          <w:rFonts w:eastAsiaTheme="minorEastAsia"/>
        </w:rPr>
      </w:pPr>
    </w:p>
    <w:p w14:paraId="4BB79907" w14:textId="77777777" w:rsidR="001276F3" w:rsidRDefault="001276F3" w:rsidP="00D9781F">
      <w:pPr>
        <w:spacing w:after="0" w:line="240" w:lineRule="auto"/>
        <w:rPr>
          <w:rFonts w:eastAsiaTheme="minorEastAsia"/>
        </w:rPr>
      </w:pPr>
      <w:r>
        <w:rPr>
          <w:rFonts w:eastAsiaTheme="minorEastAsia"/>
        </w:rPr>
        <w:t xml:space="preserve">Inverse carré distance </w:t>
      </w:r>
      <w:r w:rsidR="00CB51F4">
        <w:rPr>
          <w:rFonts w:eastAsiaTheme="minorEastAsia"/>
        </w:rPr>
        <w:t>prépa</w:t>
      </w:r>
      <w:r>
        <w:rPr>
          <w:rFonts w:eastAsiaTheme="minorEastAsia"/>
        </w:rPr>
        <w:t>(100cm/10cm)^2 = 100</w:t>
      </w:r>
    </w:p>
    <w:p w14:paraId="5D767995" w14:textId="77777777" w:rsidR="001276F3" w:rsidRDefault="001276F3" w:rsidP="00D9781F">
      <w:pPr>
        <w:spacing w:after="0" w:line="240" w:lineRule="auto"/>
        <w:rPr>
          <w:rFonts w:eastAsiaTheme="minorEastAsia"/>
        </w:rPr>
      </w:pPr>
      <w:r>
        <w:rPr>
          <w:rFonts w:eastAsiaTheme="minorEastAsia"/>
        </w:rPr>
        <w:t>Dose pendant prépa 1.32 10^-18 *600 * 7 *10^9 *100 Gy</w:t>
      </w:r>
    </w:p>
    <w:p w14:paraId="25233361" w14:textId="77777777" w:rsidR="001276F3" w:rsidRPr="00CB51F4" w:rsidRDefault="001276F3" w:rsidP="00CB51F4">
      <w:pPr>
        <w:spacing w:after="0" w:line="240" w:lineRule="auto"/>
        <w:ind w:firstLine="708"/>
        <w:rPr>
          <w:rFonts w:eastAsiaTheme="minorEastAsia"/>
          <w:b/>
        </w:rPr>
      </w:pPr>
      <w:r>
        <w:rPr>
          <w:rFonts w:eastAsiaTheme="minorEastAsia"/>
        </w:rPr>
        <w:t>1.32 *6 * 7 * 10^(-18+2+9+2)= 1.32 *42 * 10^(-5)</w:t>
      </w:r>
      <w:r w:rsidR="00CB51F4">
        <w:rPr>
          <w:rFonts w:eastAsiaTheme="minorEastAsia"/>
        </w:rPr>
        <w:t>=</w:t>
      </w:r>
      <w:r w:rsidR="00CB51F4" w:rsidRPr="00CB51F4">
        <w:rPr>
          <w:rFonts w:eastAsiaTheme="minorEastAsia"/>
          <w:b/>
        </w:rPr>
        <w:t>0.5mGy</w:t>
      </w:r>
    </w:p>
    <w:p w14:paraId="5276D971" w14:textId="77777777" w:rsidR="00D9781F" w:rsidRDefault="00D9781F" w:rsidP="00D9781F">
      <w:pPr>
        <w:spacing w:after="0" w:line="240" w:lineRule="auto"/>
        <w:rPr>
          <w:rFonts w:eastAsiaTheme="minorEastAsia"/>
        </w:rPr>
      </w:pPr>
    </w:p>
    <w:p w14:paraId="3480AFA6" w14:textId="77777777" w:rsidR="00CB51F4" w:rsidRDefault="00CB51F4" w:rsidP="00CB51F4">
      <w:pPr>
        <w:spacing w:after="0" w:line="240" w:lineRule="auto"/>
        <w:rPr>
          <w:rFonts w:eastAsiaTheme="minorEastAsia"/>
        </w:rPr>
      </w:pPr>
      <w:r>
        <w:rPr>
          <w:rFonts w:eastAsiaTheme="minorEastAsia"/>
        </w:rPr>
        <w:t>Inverse carré distance injection (100cm/1cm)^2 = 10 000</w:t>
      </w:r>
    </w:p>
    <w:p w14:paraId="47DF46D9" w14:textId="77777777" w:rsidR="00CB51F4" w:rsidRDefault="00CB51F4" w:rsidP="00D9781F">
      <w:pPr>
        <w:spacing w:after="0" w:line="240" w:lineRule="auto"/>
        <w:rPr>
          <w:rFonts w:eastAsiaTheme="minorEastAsia"/>
        </w:rPr>
      </w:pPr>
      <w:r>
        <w:rPr>
          <w:rFonts w:eastAsiaTheme="minorEastAsia"/>
        </w:rPr>
        <w:t>Temps injection = 5*60 s</w:t>
      </w:r>
    </w:p>
    <w:p w14:paraId="5BADE0FA" w14:textId="77777777" w:rsidR="00CB51F4" w:rsidRDefault="00CB51F4" w:rsidP="00D9781F">
      <w:pPr>
        <w:spacing w:after="0" w:line="240" w:lineRule="auto"/>
        <w:rPr>
          <w:rFonts w:eastAsiaTheme="minorEastAsia"/>
        </w:rPr>
      </w:pPr>
      <w:r>
        <w:rPr>
          <w:rFonts w:eastAsiaTheme="minorEastAsia"/>
        </w:rPr>
        <w:t>Dose pendant injection 1.32 10^-18 *300 * 7 *10^9 *10 000 Gy</w:t>
      </w:r>
    </w:p>
    <w:p w14:paraId="389CB11C" w14:textId="77777777" w:rsidR="00CB51F4" w:rsidRDefault="00CB51F4" w:rsidP="00CB51F4">
      <w:pPr>
        <w:spacing w:after="0" w:line="240" w:lineRule="auto"/>
        <w:ind w:firstLine="708"/>
        <w:rPr>
          <w:rFonts w:eastAsiaTheme="minorEastAsia"/>
        </w:rPr>
      </w:pPr>
      <w:r>
        <w:rPr>
          <w:rFonts w:eastAsiaTheme="minorEastAsia"/>
        </w:rPr>
        <w:t xml:space="preserve">1.32 * 3 * 7* 10^(-18+2+9+4)=  </w:t>
      </w:r>
      <w:r w:rsidRPr="00CB51F4">
        <w:rPr>
          <w:rFonts w:eastAsiaTheme="minorEastAsia"/>
          <w:b/>
        </w:rPr>
        <w:t>27.72 10^-3 Gy</w:t>
      </w:r>
    </w:p>
    <w:p w14:paraId="6E43544A" w14:textId="77777777" w:rsidR="00CB51F4" w:rsidRDefault="00CB51F4" w:rsidP="00D9781F">
      <w:pPr>
        <w:spacing w:after="0" w:line="240" w:lineRule="auto"/>
        <w:rPr>
          <w:rFonts w:eastAsiaTheme="minorEastAsia"/>
        </w:rPr>
      </w:pPr>
    </w:p>
    <w:p w14:paraId="280581E9" w14:textId="77777777" w:rsidR="00CB51F4" w:rsidRDefault="00CB51F4" w:rsidP="00CB51F4">
      <w:pPr>
        <w:spacing w:after="0" w:line="240" w:lineRule="auto"/>
        <w:rPr>
          <w:rFonts w:eastAsiaTheme="minorEastAsia"/>
        </w:rPr>
      </w:pPr>
      <w:r>
        <w:rPr>
          <w:rFonts w:eastAsiaTheme="minorEastAsia"/>
        </w:rPr>
        <w:t>5mm/0.6mm = 8.3. On a donc l’équivalent de 8.3CDA, soit une atténuation de 2^8.3.</w:t>
      </w:r>
    </w:p>
    <w:p w14:paraId="76559831" w14:textId="77777777" w:rsidR="00CB51F4" w:rsidRDefault="00CB51F4" w:rsidP="00D9781F">
      <w:pPr>
        <w:spacing w:after="0" w:line="240" w:lineRule="auto"/>
        <w:rPr>
          <w:rFonts w:eastAsiaTheme="minorEastAsia"/>
        </w:rPr>
      </w:pPr>
    </w:p>
    <w:p w14:paraId="4CBC73C1" w14:textId="77777777" w:rsidR="00CB51F4" w:rsidRDefault="00CB51F4" w:rsidP="00D9781F">
      <w:pPr>
        <w:spacing w:after="0" w:line="240" w:lineRule="auto"/>
        <w:rPr>
          <w:rFonts w:eastAsiaTheme="minorEastAsia"/>
        </w:rPr>
      </w:pPr>
      <w:r>
        <w:rPr>
          <w:rFonts w:eastAsiaTheme="minorEastAsia"/>
        </w:rPr>
        <w:t>Dose prépa = 0.5mGy/2^8.3= 0.5/315 = 1.6µGy</w:t>
      </w:r>
    </w:p>
    <w:p w14:paraId="74B198F0" w14:textId="77777777" w:rsidR="00CB51F4" w:rsidRDefault="00CB51F4" w:rsidP="00D9781F">
      <w:pPr>
        <w:spacing w:after="0" w:line="240" w:lineRule="auto"/>
        <w:rPr>
          <w:rFonts w:eastAsiaTheme="minorEastAsia"/>
        </w:rPr>
      </w:pPr>
      <w:r>
        <w:rPr>
          <w:rFonts w:eastAsiaTheme="minorEastAsia"/>
        </w:rPr>
        <w:t>Dose Inj = 27.72mGy/2^8.3= 27.72/315 = 88µGy</w:t>
      </w:r>
    </w:p>
    <w:p w14:paraId="5C45299E" w14:textId="77777777" w:rsidR="00CB51F4" w:rsidRDefault="00CB51F4" w:rsidP="00D9781F">
      <w:pPr>
        <w:spacing w:after="0" w:line="240" w:lineRule="auto"/>
        <w:rPr>
          <w:rFonts w:eastAsiaTheme="minorEastAsia"/>
        </w:rPr>
      </w:pPr>
    </w:p>
    <w:p w14:paraId="645A8B1B" w14:textId="77777777" w:rsidR="00CB51F4" w:rsidRDefault="00CB51F4" w:rsidP="00D9781F">
      <w:pPr>
        <w:spacing w:after="0" w:line="240" w:lineRule="auto"/>
        <w:rPr>
          <w:rFonts w:eastAsiaTheme="minorEastAsia"/>
        </w:rPr>
      </w:pPr>
      <w:r>
        <w:rPr>
          <w:rFonts w:eastAsiaTheme="minorEastAsia"/>
        </w:rPr>
        <w:t>Dose Total 89.6µGy</w:t>
      </w:r>
    </w:p>
    <w:p w14:paraId="00977C8E" w14:textId="77777777" w:rsidR="00CB51F4" w:rsidRDefault="00CB51F4" w:rsidP="00D9781F">
      <w:pPr>
        <w:spacing w:after="0" w:line="240" w:lineRule="auto"/>
        <w:rPr>
          <w:rFonts w:eastAsiaTheme="minorEastAsia"/>
        </w:rPr>
      </w:pPr>
    </w:p>
    <w:p w14:paraId="4E91FCB9" w14:textId="77777777" w:rsidR="00CB51F4" w:rsidRDefault="00CB51F4" w:rsidP="00D9781F">
      <w:pPr>
        <w:spacing w:after="0" w:line="240" w:lineRule="auto"/>
        <w:rPr>
          <w:rFonts w:eastAsiaTheme="minorEastAsia"/>
        </w:rPr>
      </w:pPr>
      <w:r>
        <w:rPr>
          <w:rFonts w:eastAsiaTheme="minorEastAsia"/>
        </w:rPr>
        <w:t>b)</w:t>
      </w:r>
    </w:p>
    <w:p w14:paraId="51991455" w14:textId="77777777" w:rsidR="00CB51F4" w:rsidRDefault="00CB51F4" w:rsidP="00D9781F">
      <w:pPr>
        <w:spacing w:after="0" w:line="240" w:lineRule="auto"/>
        <w:rPr>
          <w:rFonts w:eastAsiaTheme="minorEastAsia"/>
        </w:rPr>
      </w:pPr>
      <w:r>
        <w:rPr>
          <w:rFonts w:eastAsiaTheme="minorEastAsia"/>
        </w:rPr>
        <w:t>2 patient /mois = 24 patients/an</w:t>
      </w:r>
    </w:p>
    <w:p w14:paraId="78ADDEFC" w14:textId="77777777" w:rsidR="00CB51F4" w:rsidRDefault="00CB51F4" w:rsidP="00D9781F">
      <w:pPr>
        <w:spacing w:after="0" w:line="240" w:lineRule="auto"/>
        <w:rPr>
          <w:rFonts w:eastAsiaTheme="minorEastAsia"/>
        </w:rPr>
      </w:pPr>
      <w:r>
        <w:rPr>
          <w:rFonts w:eastAsiaTheme="minorEastAsia"/>
        </w:rPr>
        <w:t>1 patient = 4 cures donc 24 patient = 96 cures</w:t>
      </w:r>
    </w:p>
    <w:p w14:paraId="41506F25" w14:textId="77777777" w:rsidR="00CB51F4" w:rsidRDefault="00CB51F4" w:rsidP="00D9781F">
      <w:pPr>
        <w:spacing w:after="0" w:line="240" w:lineRule="auto"/>
        <w:rPr>
          <w:rFonts w:eastAsiaTheme="minorEastAsia"/>
        </w:rPr>
      </w:pPr>
      <w:r>
        <w:rPr>
          <w:rFonts w:eastAsiaTheme="minorEastAsia"/>
        </w:rPr>
        <w:t>Dose extrémité opérateur/an = 96 *89.6µGy= 8mGy/an</w:t>
      </w:r>
    </w:p>
    <w:p w14:paraId="3D9D0BB0" w14:textId="77777777" w:rsidR="006971C6" w:rsidRDefault="006971C6" w:rsidP="00D9781F">
      <w:pPr>
        <w:spacing w:after="0" w:line="240" w:lineRule="auto"/>
        <w:rPr>
          <w:rFonts w:eastAsiaTheme="minorEastAsia"/>
          <w:color w:val="660066"/>
        </w:rPr>
      </w:pPr>
      <w:r>
        <w:rPr>
          <w:rFonts w:eastAsiaTheme="minorEastAsia"/>
          <w:color w:val="660066"/>
        </w:rPr>
        <w:t xml:space="preserve">(je trouve les mêmes résultats que toi) </w:t>
      </w:r>
    </w:p>
    <w:p w14:paraId="7992A446" w14:textId="4CD62A3D" w:rsidR="00464A60" w:rsidRPr="00464A60" w:rsidRDefault="00464A60" w:rsidP="00D9781F">
      <w:pPr>
        <w:spacing w:after="0" w:line="240" w:lineRule="auto"/>
        <w:rPr>
          <w:rFonts w:eastAsiaTheme="minorEastAsia"/>
          <w:color w:val="660066"/>
        </w:rPr>
      </w:pPr>
      <w:r>
        <w:rPr>
          <w:rFonts w:eastAsiaTheme="minorEastAsia"/>
          <w:color w:val="660066"/>
        </w:rPr>
        <w:t>On déduit que pour la partie cure au Lu 177 le niveau d’exposition des extrémités d’un opérateur est bien inférieure au limitation travailleur 150 msV pour la catégorie B et 500 mSv pour la catégorie A.</w:t>
      </w:r>
    </w:p>
    <w:p w14:paraId="45C4B32F" w14:textId="77777777" w:rsidR="00CB51F4" w:rsidRDefault="00CB51F4" w:rsidP="00D9781F">
      <w:pPr>
        <w:spacing w:after="0" w:line="240" w:lineRule="auto"/>
        <w:rPr>
          <w:rFonts w:eastAsiaTheme="minorEastAsia"/>
        </w:rPr>
      </w:pPr>
    </w:p>
    <w:p w14:paraId="261AFCA0" w14:textId="77777777" w:rsidR="00CB51F4" w:rsidRDefault="00CB51F4" w:rsidP="00D9781F">
      <w:pPr>
        <w:spacing w:after="0" w:line="240" w:lineRule="auto"/>
        <w:rPr>
          <w:rFonts w:eastAsiaTheme="minorEastAsia"/>
        </w:rPr>
      </w:pPr>
      <w:r>
        <w:rPr>
          <w:rFonts w:eastAsiaTheme="minorEastAsia"/>
        </w:rPr>
        <w:lastRenderedPageBreak/>
        <w:t xml:space="preserve">3) </w:t>
      </w:r>
    </w:p>
    <w:p w14:paraId="247C96FE" w14:textId="7FD86204" w:rsidR="00765D99" w:rsidRDefault="00C30F8C" w:rsidP="00D9781F">
      <w:pPr>
        <w:spacing w:after="0" w:line="240" w:lineRule="auto"/>
        <w:rPr>
          <w:rFonts w:eastAsiaTheme="minorEastAsia"/>
          <w:color w:val="660066"/>
        </w:rPr>
      </w:pPr>
      <w:r>
        <w:rPr>
          <w:rFonts w:eastAsiaTheme="minorEastAsia"/>
          <w:color w:val="660066"/>
        </w:rPr>
        <w:t xml:space="preserve">Les consignes de radioprotection à donner au patient </w:t>
      </w:r>
      <w:r w:rsidR="00765D99">
        <w:rPr>
          <w:rFonts w:eastAsiaTheme="minorEastAsia"/>
          <w:color w:val="660066"/>
        </w:rPr>
        <w:t>visent</w:t>
      </w:r>
      <w:r>
        <w:rPr>
          <w:rFonts w:eastAsiaTheme="minorEastAsia"/>
          <w:color w:val="660066"/>
        </w:rPr>
        <w:t xml:space="preserve"> majoritairement à </w:t>
      </w:r>
      <w:r w:rsidR="00B70FAA">
        <w:rPr>
          <w:rFonts w:eastAsiaTheme="minorEastAsia"/>
          <w:color w:val="660066"/>
        </w:rPr>
        <w:t>limiter au maximum les risques</w:t>
      </w:r>
      <w:r>
        <w:rPr>
          <w:rFonts w:eastAsiaTheme="minorEastAsia"/>
          <w:color w:val="660066"/>
        </w:rPr>
        <w:t xml:space="preserve"> d’expositions </w:t>
      </w:r>
      <w:r w:rsidR="00765D99">
        <w:rPr>
          <w:rFonts w:eastAsiaTheme="minorEastAsia"/>
          <w:color w:val="660066"/>
        </w:rPr>
        <w:t>et de contaminations des personnes que le patient va croiser après sa sortie.</w:t>
      </w:r>
    </w:p>
    <w:p w14:paraId="717FC112" w14:textId="279217B3" w:rsidR="00765D99" w:rsidRDefault="00B70FAA" w:rsidP="00D9781F">
      <w:pPr>
        <w:spacing w:after="0" w:line="240" w:lineRule="auto"/>
        <w:rPr>
          <w:rFonts w:eastAsiaTheme="minorEastAsia"/>
          <w:color w:val="660066"/>
        </w:rPr>
      </w:pPr>
      <w:r>
        <w:rPr>
          <w:rFonts w:eastAsiaTheme="minorEastAsia"/>
          <w:color w:val="660066"/>
        </w:rPr>
        <w:t>La durée d’application</w:t>
      </w:r>
      <w:r w:rsidR="00765D99">
        <w:rPr>
          <w:rFonts w:eastAsiaTheme="minorEastAsia"/>
          <w:color w:val="660066"/>
        </w:rPr>
        <w:t xml:space="preserve"> de ces consignes</w:t>
      </w:r>
      <w:r w:rsidR="003431EE">
        <w:rPr>
          <w:rFonts w:eastAsiaTheme="minorEastAsia"/>
          <w:color w:val="660066"/>
        </w:rPr>
        <w:t xml:space="preserve"> sera</w:t>
      </w:r>
      <w:r>
        <w:rPr>
          <w:rFonts w:eastAsiaTheme="minorEastAsia"/>
          <w:color w:val="660066"/>
        </w:rPr>
        <w:t xml:space="preserve"> fonction de</w:t>
      </w:r>
      <w:r w:rsidR="00765D99">
        <w:rPr>
          <w:rFonts w:eastAsiaTheme="minorEastAsia"/>
          <w:color w:val="660066"/>
        </w:rPr>
        <w:t xml:space="preserve"> la période </w:t>
      </w:r>
      <w:r w:rsidR="003431EE">
        <w:rPr>
          <w:rFonts w:eastAsiaTheme="minorEastAsia"/>
          <w:color w:val="660066"/>
        </w:rPr>
        <w:t xml:space="preserve">effective du radioélément </w:t>
      </w:r>
      <w:r w:rsidR="00765D99">
        <w:rPr>
          <w:rFonts w:eastAsiaTheme="minorEastAsia"/>
          <w:color w:val="660066"/>
        </w:rPr>
        <w:t>(</w:t>
      </w:r>
      <w:r w:rsidR="003431EE">
        <w:rPr>
          <w:rFonts w:eastAsiaTheme="minorEastAsia"/>
          <w:color w:val="660066"/>
        </w:rPr>
        <w:t xml:space="preserve"> possibilité d’utilisé Tphys car </w:t>
      </w:r>
      <w:r w:rsidR="00765D99">
        <w:rPr>
          <w:rFonts w:eastAsiaTheme="minorEastAsia"/>
          <w:color w:val="660066"/>
        </w:rPr>
        <w:t>surestimation</w:t>
      </w:r>
      <w:r w:rsidR="003431EE">
        <w:rPr>
          <w:rFonts w:eastAsiaTheme="minorEastAsia"/>
          <w:color w:val="660066"/>
        </w:rPr>
        <w:t xml:space="preserve"> </w:t>
      </w:r>
      <w:r w:rsidR="00765D99">
        <w:rPr>
          <w:rFonts w:eastAsiaTheme="minorEastAsia"/>
          <w:color w:val="660066"/>
        </w:rPr>
        <w:t>de la durée nécessaire pour la décroissance car Tphys &gt;  Teff)</w:t>
      </w:r>
    </w:p>
    <w:p w14:paraId="4758C953" w14:textId="77777777" w:rsidR="003431EE" w:rsidRDefault="003431EE" w:rsidP="00D9781F">
      <w:pPr>
        <w:spacing w:after="0" w:line="240" w:lineRule="auto"/>
        <w:rPr>
          <w:rFonts w:eastAsiaTheme="minorEastAsia"/>
          <w:color w:val="660066"/>
        </w:rPr>
      </w:pPr>
    </w:p>
    <w:p w14:paraId="68E8B99A" w14:textId="3CC0F67F" w:rsidR="003431EE" w:rsidRDefault="003431EE" w:rsidP="00D9781F">
      <w:pPr>
        <w:spacing w:after="0" w:line="240" w:lineRule="auto"/>
        <w:rPr>
          <w:rFonts w:eastAsiaTheme="minorEastAsia"/>
          <w:color w:val="660066"/>
        </w:rPr>
      </w:pPr>
      <w:r>
        <w:rPr>
          <w:rFonts w:eastAsiaTheme="minorEastAsia"/>
          <w:color w:val="660066"/>
        </w:rPr>
        <w:t>Pour les risques d’exposition, on peut demander au patient de :</w:t>
      </w:r>
    </w:p>
    <w:p w14:paraId="51BD2D05" w14:textId="0B53A454" w:rsidR="003431EE" w:rsidRDefault="003431EE" w:rsidP="00D9781F">
      <w:pPr>
        <w:spacing w:after="0" w:line="240" w:lineRule="auto"/>
        <w:rPr>
          <w:rFonts w:eastAsiaTheme="minorEastAsia"/>
          <w:color w:val="660066"/>
        </w:rPr>
      </w:pPr>
      <w:r>
        <w:rPr>
          <w:rFonts w:eastAsiaTheme="minorEastAsia"/>
          <w:color w:val="660066"/>
        </w:rPr>
        <w:t>-eviter le contact avec les femmes enceintes et les enfants</w:t>
      </w:r>
    </w:p>
    <w:p w14:paraId="6174EC36" w14:textId="2A43814D" w:rsidR="003431EE" w:rsidRDefault="003431EE" w:rsidP="00D9781F">
      <w:pPr>
        <w:spacing w:after="0" w:line="240" w:lineRule="auto"/>
        <w:rPr>
          <w:rFonts w:eastAsiaTheme="minorEastAsia"/>
          <w:color w:val="660066"/>
        </w:rPr>
      </w:pPr>
      <w:r>
        <w:rPr>
          <w:rFonts w:eastAsiaTheme="minorEastAsia"/>
          <w:color w:val="660066"/>
        </w:rPr>
        <w:t>- se tenir à une certaines distances des personnes (en fonction de la durée qu’il passe avec eux)</w:t>
      </w:r>
    </w:p>
    <w:p w14:paraId="1313061E" w14:textId="353A47F9" w:rsidR="003431EE" w:rsidRDefault="003431EE" w:rsidP="00D9781F">
      <w:pPr>
        <w:spacing w:after="0" w:line="240" w:lineRule="auto"/>
        <w:rPr>
          <w:rFonts w:eastAsiaTheme="minorEastAsia"/>
          <w:color w:val="660066"/>
        </w:rPr>
      </w:pPr>
      <w:r>
        <w:rPr>
          <w:rFonts w:eastAsiaTheme="minorEastAsia"/>
          <w:color w:val="660066"/>
        </w:rPr>
        <w:t>- réduire au possible ses déplacements en transport en publics</w:t>
      </w:r>
    </w:p>
    <w:p w14:paraId="17E7E2CB" w14:textId="77777777" w:rsidR="003431EE" w:rsidRDefault="003431EE" w:rsidP="00D9781F">
      <w:pPr>
        <w:spacing w:after="0" w:line="240" w:lineRule="auto"/>
        <w:rPr>
          <w:rFonts w:eastAsiaTheme="minorEastAsia"/>
          <w:color w:val="660066"/>
        </w:rPr>
      </w:pPr>
    </w:p>
    <w:p w14:paraId="35F4363A" w14:textId="02B559AF" w:rsidR="003431EE" w:rsidRDefault="003431EE" w:rsidP="00D9781F">
      <w:pPr>
        <w:spacing w:after="0" w:line="240" w:lineRule="auto"/>
        <w:rPr>
          <w:rFonts w:eastAsiaTheme="minorEastAsia"/>
          <w:color w:val="660066"/>
        </w:rPr>
      </w:pPr>
      <w:r>
        <w:rPr>
          <w:rFonts w:eastAsiaTheme="minorEastAsia"/>
          <w:color w:val="660066"/>
        </w:rPr>
        <w:t xml:space="preserve">Pour les risques de contamination : </w:t>
      </w:r>
    </w:p>
    <w:p w14:paraId="2AA3EF24" w14:textId="2E98383D" w:rsidR="003431EE" w:rsidRDefault="003431EE" w:rsidP="00D9781F">
      <w:pPr>
        <w:spacing w:after="0" w:line="240" w:lineRule="auto"/>
        <w:rPr>
          <w:rFonts w:eastAsiaTheme="minorEastAsia"/>
          <w:color w:val="660066"/>
        </w:rPr>
      </w:pPr>
      <w:r>
        <w:rPr>
          <w:rFonts w:eastAsiaTheme="minorEastAsia"/>
          <w:color w:val="660066"/>
        </w:rPr>
        <w:t>-ne pas partager la vaisselle , mais une fois lavé ok</w:t>
      </w:r>
    </w:p>
    <w:p w14:paraId="6E1A0BFF" w14:textId="718C32D9" w:rsidR="003431EE" w:rsidRDefault="003431EE" w:rsidP="00D9781F">
      <w:pPr>
        <w:spacing w:after="0" w:line="240" w:lineRule="auto"/>
        <w:rPr>
          <w:rFonts w:eastAsiaTheme="minorEastAsia"/>
          <w:color w:val="660066"/>
        </w:rPr>
      </w:pPr>
      <w:r>
        <w:rPr>
          <w:rFonts w:eastAsiaTheme="minorEastAsia"/>
          <w:color w:val="660066"/>
        </w:rPr>
        <w:t xml:space="preserve">-conserver les vêtements </w:t>
      </w:r>
    </w:p>
    <w:p w14:paraId="2313E1A2" w14:textId="2A8D8495" w:rsidR="00B70FAA" w:rsidRDefault="003431EE" w:rsidP="00D9781F">
      <w:pPr>
        <w:spacing w:after="0" w:line="240" w:lineRule="auto"/>
        <w:rPr>
          <w:rFonts w:eastAsiaTheme="minorEastAsia"/>
          <w:color w:val="660066"/>
        </w:rPr>
      </w:pPr>
      <w:r>
        <w:rPr>
          <w:rFonts w:eastAsiaTheme="minorEastAsia"/>
          <w:color w:val="660066"/>
        </w:rPr>
        <w:t>-éviter</w:t>
      </w:r>
      <w:r w:rsidR="006971C6">
        <w:rPr>
          <w:rFonts w:eastAsiaTheme="minorEastAsia"/>
          <w:color w:val="660066"/>
        </w:rPr>
        <w:t xml:space="preserve"> les éclaboussures aux toilettes</w:t>
      </w:r>
    </w:p>
    <w:p w14:paraId="4CC3C4F7" w14:textId="77777777" w:rsidR="00B70FAA" w:rsidRPr="00C30F8C" w:rsidRDefault="00B70FAA" w:rsidP="00D9781F">
      <w:pPr>
        <w:spacing w:after="0" w:line="240" w:lineRule="auto"/>
        <w:rPr>
          <w:rFonts w:eastAsiaTheme="minorEastAsia"/>
          <w:color w:val="660066"/>
        </w:rPr>
      </w:pPr>
    </w:p>
    <w:p w14:paraId="745A44D6" w14:textId="126F97F5" w:rsidR="00CB51F4" w:rsidRDefault="00765D99" w:rsidP="00D9781F">
      <w:pPr>
        <w:spacing w:after="0" w:line="240" w:lineRule="auto"/>
        <w:rPr>
          <w:rFonts w:eastAsiaTheme="minorEastAsia"/>
        </w:rPr>
      </w:pPr>
      <w:r>
        <w:rPr>
          <w:rFonts w:eastAsiaTheme="minorEastAsia"/>
        </w:rPr>
        <w:t xml:space="preserve"> </w:t>
      </w:r>
      <w:r w:rsidR="00CB51F4">
        <w:rPr>
          <w:rFonts w:eastAsiaTheme="minorEastAsia"/>
        </w:rPr>
        <w:t>Eviter contact avec femme enceinte et enfant</w:t>
      </w:r>
    </w:p>
    <w:p w14:paraId="460FC738" w14:textId="77777777" w:rsidR="00CB51F4" w:rsidRDefault="00CB51F4" w:rsidP="00D9781F">
      <w:pPr>
        <w:spacing w:after="0" w:line="240" w:lineRule="auto"/>
        <w:rPr>
          <w:rFonts w:eastAsiaTheme="minorEastAsia"/>
        </w:rPr>
      </w:pPr>
      <w:r>
        <w:rPr>
          <w:rFonts w:eastAsiaTheme="minorEastAsia"/>
        </w:rPr>
        <w:t>Dormir dans un lit séparé pendant 2 semaines (5µSv/h à ce moment là)</w:t>
      </w:r>
    </w:p>
    <w:p w14:paraId="665A8463" w14:textId="77777777" w:rsidR="00CB51F4" w:rsidRDefault="00CB51F4" w:rsidP="00D9781F">
      <w:pPr>
        <w:spacing w:after="0" w:line="240" w:lineRule="auto"/>
        <w:rPr>
          <w:rFonts w:eastAsiaTheme="minorEastAsia"/>
        </w:rPr>
      </w:pPr>
    </w:p>
    <w:p w14:paraId="3995AA06" w14:textId="77777777" w:rsidR="00CB51F4" w:rsidRDefault="00CB51F4" w:rsidP="00D9781F">
      <w:pPr>
        <w:spacing w:after="0" w:line="240" w:lineRule="auto"/>
        <w:rPr>
          <w:rFonts w:eastAsiaTheme="minorEastAsia"/>
        </w:rPr>
      </w:pPr>
      <w:r>
        <w:rPr>
          <w:rFonts w:eastAsiaTheme="minorEastAsia"/>
        </w:rPr>
        <w:t>4)</w:t>
      </w:r>
    </w:p>
    <w:p w14:paraId="3DA87CC6" w14:textId="77777777" w:rsidR="00FD6313" w:rsidRDefault="00FD6313" w:rsidP="00D9781F">
      <w:pPr>
        <w:spacing w:after="0" w:line="240" w:lineRule="auto"/>
        <w:rPr>
          <w:rFonts w:eastAsiaTheme="minorEastAsia"/>
        </w:rPr>
      </w:pPr>
      <w:r>
        <w:rPr>
          <w:rFonts w:eastAsiaTheme="minorEastAsia"/>
        </w:rPr>
        <w:t>a</w:t>
      </w:r>
    </w:p>
    <w:p w14:paraId="03C7948C" w14:textId="77777777" w:rsidR="00CB51F4" w:rsidRDefault="00CB51F4" w:rsidP="00D9781F">
      <w:pPr>
        <w:spacing w:after="0" w:line="240" w:lineRule="auto"/>
        <w:rPr>
          <w:rFonts w:eastAsiaTheme="minorEastAsia"/>
        </w:rPr>
      </w:pPr>
      <w:r>
        <w:rPr>
          <w:rFonts w:eastAsiaTheme="minorEastAsia"/>
        </w:rPr>
        <w:t>Acquisition mono énergie monofenetre</w:t>
      </w:r>
    </w:p>
    <w:p w14:paraId="1A9A5F75" w14:textId="77777777" w:rsidR="00CB51F4" w:rsidRDefault="00CB51F4" w:rsidP="00D9781F">
      <w:pPr>
        <w:spacing w:after="0" w:line="240" w:lineRule="auto"/>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15%(intensité la + grande)</w:t>
      </w:r>
    </w:p>
    <w:p w14:paraId="2F4CBF81" w14:textId="77777777" w:rsidR="00CB51F4" w:rsidRDefault="00CB51F4" w:rsidP="00D9781F">
      <w:pPr>
        <w:spacing w:after="0" w:line="240" w:lineRule="auto"/>
        <w:rPr>
          <w:rFonts w:eastAsiaTheme="minorEastAsia"/>
        </w:rPr>
      </w:pPr>
    </w:p>
    <w:p w14:paraId="2E5B93F4" w14:textId="77777777" w:rsidR="00CB51F4" w:rsidRDefault="00DB2AA1" w:rsidP="00D9781F">
      <w:pPr>
        <w:spacing w:after="0" w:line="240" w:lineRule="auto"/>
        <w:rPr>
          <w:rFonts w:eastAsiaTheme="minorEastAsia"/>
        </w:rPr>
      </w:pPr>
      <w:r>
        <w:rPr>
          <w:rFonts w:eastAsiaTheme="minorEastAsia"/>
        </w:rPr>
        <w:t xml:space="preserve">Acquisition mono énergie </w:t>
      </w:r>
      <w:r w:rsidR="00CB51F4">
        <w:rPr>
          <w:rFonts w:eastAsiaTheme="minorEastAsia"/>
        </w:rPr>
        <w:t>Méthode Tew</w:t>
      </w:r>
    </w:p>
    <w:p w14:paraId="0A47B430" w14:textId="77777777" w:rsidR="00DB2AA1" w:rsidRDefault="00DB2AA1" w:rsidP="00DB2AA1">
      <w:pPr>
        <w:spacing w:after="0" w:line="240" w:lineRule="auto"/>
        <w:ind w:firstLine="708"/>
        <w:rPr>
          <w:rFonts w:eastAsiaTheme="minorEastAsia"/>
        </w:rPr>
      </w:pPr>
      <w:r>
        <w:rPr>
          <w:rFonts w:eastAsiaTheme="minorEastAsia"/>
        </w:rPr>
        <w:t xml:space="preserve">Principale </w:t>
      </w:r>
    </w:p>
    <w:p w14:paraId="7BD83FEB"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32191A33" w14:textId="77777777" w:rsidR="00DB2AA1" w:rsidRDefault="00DB2AA1" w:rsidP="00DB2AA1">
      <w:pPr>
        <w:spacing w:after="0" w:line="240" w:lineRule="auto"/>
        <w:ind w:firstLine="708"/>
        <w:rPr>
          <w:rFonts w:eastAsiaTheme="minorEastAsia"/>
        </w:rPr>
      </w:pPr>
      <w:r>
        <w:rPr>
          <w:rFonts w:eastAsiaTheme="minorEastAsia"/>
        </w:rPr>
        <w:t>Supérieure</w:t>
      </w:r>
    </w:p>
    <w:p w14:paraId="080EEBE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3F7B9F95" w14:textId="77777777" w:rsidR="00DB2AA1" w:rsidRDefault="00DB2AA1" w:rsidP="00DB2AA1">
      <w:pPr>
        <w:spacing w:after="0" w:line="240" w:lineRule="auto"/>
        <w:ind w:firstLine="708"/>
        <w:rPr>
          <w:rFonts w:eastAsiaTheme="minorEastAsia"/>
        </w:rPr>
      </w:pPr>
      <w:r>
        <w:rPr>
          <w:rFonts w:eastAsiaTheme="minorEastAsia"/>
        </w:rPr>
        <w:t>Inférieure</w:t>
      </w:r>
    </w:p>
    <w:p w14:paraId="04A5DB3E"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69D89145" w14:textId="77777777" w:rsidR="00DB2AA1" w:rsidRDefault="00DB2AA1" w:rsidP="00D9781F">
      <w:pPr>
        <w:spacing w:after="0" w:line="240" w:lineRule="auto"/>
        <w:rPr>
          <w:rFonts w:eastAsiaTheme="minorEastAsia"/>
        </w:rPr>
      </w:pPr>
      <w:r>
        <w:rPr>
          <w:rFonts w:eastAsiaTheme="minorEastAsia"/>
        </w:rPr>
        <w:t xml:space="preserve"> </w:t>
      </w:r>
    </w:p>
    <w:p w14:paraId="3449E34D" w14:textId="77777777" w:rsidR="00CB51F4" w:rsidRDefault="00CB51F4" w:rsidP="00D9781F">
      <w:pPr>
        <w:spacing w:after="0" w:line="240" w:lineRule="auto"/>
        <w:rPr>
          <w:rFonts w:eastAsiaTheme="minorEastAsia"/>
        </w:rPr>
      </w:pPr>
      <w:r>
        <w:rPr>
          <w:rFonts w:eastAsiaTheme="minorEastAsia"/>
        </w:rPr>
        <w:t>Acquisition biénergie monofenetre</w:t>
      </w:r>
    </w:p>
    <w:p w14:paraId="11A1D5A5" w14:textId="77777777" w:rsidR="00CB51F4" w:rsidRDefault="00CB51F4" w:rsidP="00D9781F">
      <w:pPr>
        <w:spacing w:after="0" w:line="240" w:lineRule="auto"/>
        <w:rPr>
          <w:rFonts w:eastAsiaTheme="minorEastAsia"/>
        </w:rPr>
      </w:pPr>
      <w:r>
        <w:rPr>
          <w:rFonts w:eastAsiaTheme="minorEastAsia"/>
        </w:rPr>
        <w:t>113 et 208</w:t>
      </w:r>
    </w:p>
    <w:p w14:paraId="088DD829" w14:textId="77777777" w:rsidR="00DB2AA1" w:rsidRDefault="00DB2AA1" w:rsidP="00D9781F">
      <w:pPr>
        <w:spacing w:after="0" w:line="240" w:lineRule="auto"/>
        <w:rPr>
          <w:rFonts w:eastAsiaTheme="minorEastAsia"/>
        </w:rPr>
      </w:pPr>
    </w:p>
    <w:p w14:paraId="44AA5FBB" w14:textId="77777777" w:rsidR="00DB2AA1" w:rsidRDefault="00DB2AA1" w:rsidP="00DB2AA1">
      <w:pPr>
        <w:spacing w:after="0" w:line="240" w:lineRule="auto"/>
        <w:rPr>
          <w:rFonts w:eastAsiaTheme="minorEastAsia"/>
        </w:rPr>
      </w:pPr>
      <w:r>
        <w:rPr>
          <w:rFonts w:eastAsiaTheme="minorEastAsia"/>
        </w:rPr>
        <w:t>Acquisition biénergie  Méthode Tew</w:t>
      </w:r>
    </w:p>
    <w:p w14:paraId="572763AC" w14:textId="77777777" w:rsidR="00DB2AA1" w:rsidRDefault="00DB2AA1" w:rsidP="00DB2AA1">
      <w:pPr>
        <w:spacing w:after="0" w:line="240" w:lineRule="auto"/>
        <w:ind w:firstLine="708"/>
        <w:rPr>
          <w:rFonts w:eastAsiaTheme="minorEastAsia"/>
        </w:rPr>
      </w:pPr>
      <w:r>
        <w:rPr>
          <w:rFonts w:eastAsiaTheme="minorEastAsia"/>
        </w:rPr>
        <w:t xml:space="preserve">Principales </w:t>
      </w:r>
    </w:p>
    <w:p w14:paraId="1D27960D" w14:textId="77777777" w:rsidR="00DB2AA1" w:rsidRDefault="00DB2AA1" w:rsidP="00DB2AA1">
      <w:pPr>
        <w:spacing w:after="0" w:line="240" w:lineRule="auto"/>
        <w:ind w:left="708" w:firstLine="708"/>
        <w:rPr>
          <w:rFonts w:eastAsiaTheme="minorEastAsia"/>
        </w:rPr>
      </w:pPr>
      <w:r>
        <w:rPr>
          <w:rFonts w:eastAsiaTheme="minorEastAsia"/>
        </w:rPr>
        <w:t xml:space="preserve">208 </w:t>
      </w:r>
      <m:oMath>
        <m:r>
          <w:rPr>
            <w:rFonts w:ascii="Cambria Math" w:eastAsiaTheme="minorEastAsia" w:hAnsi="Cambria Math"/>
          </w:rPr>
          <m:t>±</m:t>
        </m:r>
      </m:oMath>
      <w:r>
        <w:rPr>
          <w:rFonts w:eastAsiaTheme="minorEastAsia"/>
        </w:rPr>
        <w:t xml:space="preserve"> 15%</w:t>
      </w:r>
    </w:p>
    <w:p w14:paraId="12B43F07" w14:textId="77777777" w:rsidR="00DB2AA1" w:rsidRDefault="00DB2AA1" w:rsidP="00DB2AA1">
      <w:pPr>
        <w:spacing w:after="0" w:line="240" w:lineRule="auto"/>
        <w:ind w:left="708" w:firstLine="708"/>
        <w:rPr>
          <w:rFonts w:eastAsiaTheme="minorEastAsia"/>
        </w:rPr>
      </w:pPr>
      <w:r>
        <w:rPr>
          <w:rFonts w:eastAsiaTheme="minorEastAsia"/>
        </w:rPr>
        <w:t xml:space="preserve">113 </w:t>
      </w:r>
      <m:oMath>
        <m:r>
          <w:rPr>
            <w:rFonts w:ascii="Cambria Math" w:eastAsiaTheme="minorEastAsia" w:hAnsi="Cambria Math"/>
          </w:rPr>
          <m:t>±</m:t>
        </m:r>
      </m:oMath>
      <w:r>
        <w:rPr>
          <w:rFonts w:eastAsiaTheme="minorEastAsia"/>
        </w:rPr>
        <w:t xml:space="preserve"> 15%</w:t>
      </w:r>
    </w:p>
    <w:p w14:paraId="27E29BE7" w14:textId="77777777" w:rsidR="00DB2AA1" w:rsidRDefault="00DB2AA1" w:rsidP="00DB2AA1">
      <w:pPr>
        <w:spacing w:after="0" w:line="240" w:lineRule="auto"/>
        <w:rPr>
          <w:rFonts w:eastAsiaTheme="minorEastAsia"/>
        </w:rPr>
      </w:pPr>
    </w:p>
    <w:p w14:paraId="3B83B4C6" w14:textId="77777777" w:rsidR="00DB2AA1" w:rsidRDefault="00DB2AA1" w:rsidP="00DB2AA1">
      <w:pPr>
        <w:spacing w:after="0" w:line="240" w:lineRule="auto"/>
        <w:ind w:firstLine="708"/>
        <w:rPr>
          <w:rFonts w:eastAsiaTheme="minorEastAsia"/>
        </w:rPr>
      </w:pPr>
      <w:r>
        <w:rPr>
          <w:rFonts w:eastAsiaTheme="minorEastAsia"/>
        </w:rPr>
        <w:t>Supérieures</w:t>
      </w:r>
    </w:p>
    <w:p w14:paraId="46BAF130" w14:textId="77777777" w:rsidR="00DB2AA1" w:rsidRDefault="00DB2AA1" w:rsidP="00DB2AA1">
      <w:pPr>
        <w:spacing w:after="0" w:line="240" w:lineRule="auto"/>
        <w:ind w:left="708" w:firstLine="708"/>
        <w:rPr>
          <w:rFonts w:eastAsiaTheme="minorEastAsia"/>
        </w:rPr>
      </w:pPr>
      <w:r>
        <w:rPr>
          <w:rFonts w:eastAsiaTheme="minorEastAsia"/>
        </w:rPr>
        <w:t xml:space="preserve">(208*1.3) </w:t>
      </w:r>
      <m:oMath>
        <m:r>
          <w:rPr>
            <w:rFonts w:ascii="Cambria Math" w:eastAsiaTheme="minorEastAsia" w:hAnsi="Cambria Math"/>
          </w:rPr>
          <m:t>±</m:t>
        </m:r>
      </m:oMath>
      <w:r>
        <w:rPr>
          <w:rFonts w:eastAsiaTheme="minorEastAsia"/>
        </w:rPr>
        <w:t xml:space="preserve"> 10%</w:t>
      </w:r>
    </w:p>
    <w:p w14:paraId="0CC38F70" w14:textId="77777777" w:rsidR="00DB2AA1" w:rsidRDefault="00DB2AA1" w:rsidP="00DB2AA1">
      <w:pPr>
        <w:spacing w:after="0" w:line="240" w:lineRule="auto"/>
        <w:ind w:left="708" w:firstLine="708"/>
        <w:rPr>
          <w:rFonts w:eastAsiaTheme="minorEastAsia"/>
        </w:rPr>
      </w:pPr>
      <w:r>
        <w:rPr>
          <w:rFonts w:eastAsiaTheme="minorEastAsia"/>
        </w:rPr>
        <w:t xml:space="preserve">(113*1.3) </w:t>
      </w:r>
      <m:oMath>
        <m:r>
          <w:rPr>
            <w:rFonts w:ascii="Cambria Math" w:eastAsiaTheme="minorEastAsia" w:hAnsi="Cambria Math"/>
          </w:rPr>
          <m:t>±</m:t>
        </m:r>
      </m:oMath>
      <w:r>
        <w:rPr>
          <w:rFonts w:eastAsiaTheme="minorEastAsia"/>
        </w:rPr>
        <w:t xml:space="preserve"> 10%</w:t>
      </w:r>
    </w:p>
    <w:p w14:paraId="45627CBA" w14:textId="77777777" w:rsidR="00DB2AA1" w:rsidRDefault="00DB2AA1" w:rsidP="00DB2AA1">
      <w:pPr>
        <w:spacing w:after="0" w:line="240" w:lineRule="auto"/>
        <w:ind w:firstLine="708"/>
        <w:rPr>
          <w:rFonts w:eastAsiaTheme="minorEastAsia"/>
        </w:rPr>
      </w:pPr>
      <w:r>
        <w:rPr>
          <w:rFonts w:eastAsiaTheme="minorEastAsia"/>
        </w:rPr>
        <w:t>Inférieures</w:t>
      </w:r>
    </w:p>
    <w:p w14:paraId="6E57B885" w14:textId="77777777" w:rsidR="00DB2AA1" w:rsidRDefault="00DB2AA1" w:rsidP="00DB2AA1">
      <w:pPr>
        <w:spacing w:after="0" w:line="240" w:lineRule="auto"/>
        <w:ind w:left="708" w:firstLine="708"/>
        <w:rPr>
          <w:rFonts w:eastAsiaTheme="minorEastAsia"/>
        </w:rPr>
      </w:pPr>
      <w:r>
        <w:rPr>
          <w:rFonts w:eastAsiaTheme="minorEastAsia"/>
        </w:rPr>
        <w:t xml:space="preserve">(208*0.7) </w:t>
      </w:r>
      <m:oMath>
        <m:r>
          <w:rPr>
            <w:rFonts w:ascii="Cambria Math" w:eastAsiaTheme="minorEastAsia" w:hAnsi="Cambria Math"/>
          </w:rPr>
          <m:t>±</m:t>
        </m:r>
      </m:oMath>
      <w:r>
        <w:rPr>
          <w:rFonts w:eastAsiaTheme="minorEastAsia"/>
        </w:rPr>
        <w:t xml:space="preserve"> 10%</w:t>
      </w:r>
    </w:p>
    <w:p w14:paraId="364EB510" w14:textId="77777777" w:rsidR="00DB2AA1" w:rsidRDefault="00DB2AA1" w:rsidP="00DB2AA1">
      <w:pPr>
        <w:spacing w:after="0" w:line="240" w:lineRule="auto"/>
        <w:ind w:left="708" w:firstLine="708"/>
        <w:rPr>
          <w:rFonts w:eastAsiaTheme="minorEastAsia"/>
        </w:rPr>
      </w:pPr>
      <w:r>
        <w:rPr>
          <w:rFonts w:eastAsiaTheme="minorEastAsia"/>
        </w:rPr>
        <w:t>(113*</w:t>
      </w:r>
      <w:r w:rsidR="00FD6313">
        <w:rPr>
          <w:rFonts w:eastAsiaTheme="minorEastAsia"/>
        </w:rPr>
        <w:t>0.7</w:t>
      </w:r>
      <w:r>
        <w:rPr>
          <w:rFonts w:eastAsiaTheme="minorEastAsia"/>
        </w:rPr>
        <w:t xml:space="preserve">) </w:t>
      </w:r>
      <m:oMath>
        <m:r>
          <w:rPr>
            <w:rFonts w:ascii="Cambria Math" w:eastAsiaTheme="minorEastAsia" w:hAnsi="Cambria Math"/>
          </w:rPr>
          <m:t>±</m:t>
        </m:r>
      </m:oMath>
      <w:r>
        <w:rPr>
          <w:rFonts w:eastAsiaTheme="minorEastAsia"/>
        </w:rPr>
        <w:t xml:space="preserve"> 10%</w:t>
      </w:r>
    </w:p>
    <w:p w14:paraId="0484EC46" w14:textId="77777777" w:rsidR="00DB2AA1" w:rsidRDefault="00DB2AA1" w:rsidP="00DB2AA1">
      <w:pPr>
        <w:spacing w:after="0" w:line="240" w:lineRule="auto"/>
        <w:rPr>
          <w:rFonts w:eastAsiaTheme="minorEastAsia"/>
        </w:rPr>
      </w:pPr>
    </w:p>
    <w:p w14:paraId="2E5D9470" w14:textId="01857BE4" w:rsidR="003431EE" w:rsidRDefault="003431EE" w:rsidP="00DB2AA1">
      <w:pPr>
        <w:spacing w:after="0" w:line="240" w:lineRule="auto"/>
        <w:rPr>
          <w:rFonts w:eastAsiaTheme="minorEastAsia"/>
          <w:color w:val="660066"/>
        </w:rPr>
      </w:pPr>
      <w:r>
        <w:rPr>
          <w:rFonts w:eastAsiaTheme="minorEastAsia"/>
          <w:color w:val="660066"/>
        </w:rPr>
        <w:t>Je suis d’accord avec toi je proposerai une fenêtre autour de 208 keV</w:t>
      </w:r>
      <w:r w:rsidR="005463A8">
        <w:rPr>
          <w:rFonts w:eastAsiaTheme="minorEastAsia"/>
          <w:color w:val="660066"/>
        </w:rPr>
        <w:t xml:space="preserve"> en TEW</w:t>
      </w:r>
      <w:r>
        <w:rPr>
          <w:rFonts w:eastAsiaTheme="minorEastAsia"/>
          <w:color w:val="660066"/>
        </w:rPr>
        <w:t xml:space="preserve"> parce que c’est l’energie pour laquelle l’intensité est la plus grande</w:t>
      </w:r>
      <w:r w:rsidR="005463A8">
        <w:rPr>
          <w:rFonts w:eastAsiaTheme="minorEastAsia"/>
          <w:color w:val="660066"/>
        </w:rPr>
        <w:t>.</w:t>
      </w:r>
    </w:p>
    <w:p w14:paraId="78EE7B05" w14:textId="77777777" w:rsidR="005463A8" w:rsidRPr="003431EE" w:rsidRDefault="005463A8" w:rsidP="00DB2AA1">
      <w:pPr>
        <w:spacing w:after="0" w:line="240" w:lineRule="auto"/>
        <w:rPr>
          <w:rFonts w:eastAsiaTheme="minorEastAsia"/>
          <w:color w:val="660066"/>
        </w:rPr>
      </w:pPr>
    </w:p>
    <w:p w14:paraId="7A68FB83" w14:textId="77777777" w:rsidR="00FD6313" w:rsidRDefault="00FD6313" w:rsidP="00DB2AA1">
      <w:pPr>
        <w:spacing w:after="0" w:line="240" w:lineRule="auto"/>
        <w:rPr>
          <w:rFonts w:eastAsiaTheme="minorEastAsia"/>
        </w:rPr>
      </w:pPr>
      <w:r>
        <w:rPr>
          <w:rFonts w:eastAsiaTheme="minorEastAsia"/>
        </w:rPr>
        <w:t>b)</w:t>
      </w:r>
    </w:p>
    <w:p w14:paraId="2885D8BC" w14:textId="77777777" w:rsidR="00FD6313" w:rsidRDefault="00FD6313" w:rsidP="00DB2AA1">
      <w:pPr>
        <w:spacing w:after="0" w:line="240" w:lineRule="auto"/>
        <w:rPr>
          <w:rFonts w:eastAsiaTheme="minorEastAsia"/>
        </w:rPr>
      </w:pPr>
      <w:r>
        <w:rPr>
          <w:rFonts w:eastAsiaTheme="minorEastAsia"/>
        </w:rPr>
        <w:lastRenderedPageBreak/>
        <w:t>mono énergie MEHR - &gt; énergie supérieure à l’indium qui utilise déjà le MEHR donc MEHR</w:t>
      </w:r>
    </w:p>
    <w:p w14:paraId="31D87FC9" w14:textId="77777777" w:rsidR="00FD6313" w:rsidRDefault="00FD6313" w:rsidP="00DB2AA1">
      <w:pPr>
        <w:spacing w:after="0" w:line="240" w:lineRule="auto"/>
        <w:rPr>
          <w:rFonts w:eastAsiaTheme="minorEastAsia"/>
        </w:rPr>
      </w:pPr>
      <w:r>
        <w:rPr>
          <w:rFonts w:eastAsiaTheme="minorEastAsia"/>
        </w:rPr>
        <w:t>Bi énergie LEHR - &gt; Récupération des données basse énergie &lt; 140keV (TC en LEHR). A voir si artefact dû à la pénétration septale (test fantôme). Si artefact ++ = &gt; MEHR.</w:t>
      </w:r>
    </w:p>
    <w:p w14:paraId="6FF25A90" w14:textId="77777777" w:rsidR="005463A8" w:rsidRDefault="005463A8" w:rsidP="00DB2AA1">
      <w:pPr>
        <w:spacing w:after="0" w:line="240" w:lineRule="auto"/>
        <w:rPr>
          <w:rFonts w:eastAsiaTheme="minorEastAsia"/>
        </w:rPr>
      </w:pPr>
    </w:p>
    <w:p w14:paraId="3F893355" w14:textId="7E9F4522" w:rsidR="005463A8" w:rsidRDefault="005463A8" w:rsidP="00DB2AA1">
      <w:pPr>
        <w:spacing w:after="0" w:line="240" w:lineRule="auto"/>
        <w:rPr>
          <w:rFonts w:eastAsiaTheme="minorEastAsia"/>
          <w:color w:val="660066"/>
        </w:rPr>
      </w:pPr>
      <w:r>
        <w:rPr>
          <w:rFonts w:eastAsiaTheme="minorEastAsia"/>
          <w:color w:val="660066"/>
        </w:rPr>
        <w:t>Dans les conditions decrite question a -&gt; utilisation MEHR pour limiter la pénétration Spectrale.</w:t>
      </w:r>
    </w:p>
    <w:p w14:paraId="5FD80E08" w14:textId="7387D271" w:rsidR="005463A8" w:rsidRPr="005463A8" w:rsidRDefault="005463A8" w:rsidP="00DB2AA1">
      <w:pPr>
        <w:spacing w:after="0" w:line="240" w:lineRule="auto"/>
        <w:rPr>
          <w:rFonts w:eastAsiaTheme="minorEastAsia"/>
          <w:color w:val="660066"/>
        </w:rPr>
      </w:pPr>
      <w:r>
        <w:rPr>
          <w:rFonts w:eastAsiaTheme="minorEastAsia"/>
          <w:color w:val="660066"/>
        </w:rPr>
        <w:t>Mais vu l’intensité est ce qu’on risque pas de beaucoup perdre en signal : augmentation temps acquisition ?</w:t>
      </w:r>
      <w:r w:rsidR="006971C6">
        <w:rPr>
          <w:rFonts w:eastAsiaTheme="minorEastAsia"/>
          <w:color w:val="660066"/>
        </w:rPr>
        <w:t xml:space="preserve"> est ce que tu tenterais toi de faire un test avec un LEHR avec fantôme pour voir si on a des artefacts en étoiles ? et si jamais c’est pas le cas garder le LEHR ou sinon passer au MEHR ?</w:t>
      </w:r>
    </w:p>
    <w:sectPr w:rsidR="005463A8" w:rsidRPr="00546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1427A"/>
    <w:multiLevelType w:val="hybridMultilevel"/>
    <w:tmpl w:val="A808BB4E"/>
    <w:lvl w:ilvl="0" w:tplc="07A6CC8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981673"/>
    <w:multiLevelType w:val="hybridMultilevel"/>
    <w:tmpl w:val="51D601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517014E"/>
    <w:multiLevelType w:val="hybridMultilevel"/>
    <w:tmpl w:val="C554B2BC"/>
    <w:lvl w:ilvl="0" w:tplc="05167C5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8D45723"/>
    <w:multiLevelType w:val="hybridMultilevel"/>
    <w:tmpl w:val="FBAEDAC0"/>
    <w:lvl w:ilvl="0" w:tplc="BF328FB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0E"/>
    <w:rsid w:val="00075EAA"/>
    <w:rsid w:val="00094330"/>
    <w:rsid w:val="000A2E2D"/>
    <w:rsid w:val="001107AF"/>
    <w:rsid w:val="00117EFD"/>
    <w:rsid w:val="001276F3"/>
    <w:rsid w:val="00164EF2"/>
    <w:rsid w:val="00197DDB"/>
    <w:rsid w:val="001B29F0"/>
    <w:rsid w:val="002A0556"/>
    <w:rsid w:val="002A1BEB"/>
    <w:rsid w:val="002B1A80"/>
    <w:rsid w:val="003431EE"/>
    <w:rsid w:val="00357B01"/>
    <w:rsid w:val="00464A60"/>
    <w:rsid w:val="004B0367"/>
    <w:rsid w:val="004D1A88"/>
    <w:rsid w:val="004E1C4B"/>
    <w:rsid w:val="004F3788"/>
    <w:rsid w:val="005463A8"/>
    <w:rsid w:val="00555826"/>
    <w:rsid w:val="0067749E"/>
    <w:rsid w:val="006971C6"/>
    <w:rsid w:val="007033C8"/>
    <w:rsid w:val="00765D99"/>
    <w:rsid w:val="00885E35"/>
    <w:rsid w:val="009A738F"/>
    <w:rsid w:val="00A00079"/>
    <w:rsid w:val="00AB60B3"/>
    <w:rsid w:val="00B018EF"/>
    <w:rsid w:val="00B4740E"/>
    <w:rsid w:val="00B70FAA"/>
    <w:rsid w:val="00BC611F"/>
    <w:rsid w:val="00C30F8C"/>
    <w:rsid w:val="00CB51F4"/>
    <w:rsid w:val="00CF5D14"/>
    <w:rsid w:val="00D07ADA"/>
    <w:rsid w:val="00D9781F"/>
    <w:rsid w:val="00DB0D2B"/>
    <w:rsid w:val="00DB2AA1"/>
    <w:rsid w:val="00DD40E7"/>
    <w:rsid w:val="00EB472D"/>
    <w:rsid w:val="00ED2628"/>
    <w:rsid w:val="00F1362B"/>
    <w:rsid w:val="00F62E4C"/>
    <w:rsid w:val="00FA184C"/>
    <w:rsid w:val="00FD6313"/>
    <w:rsid w:val="00FD706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19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5E3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85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094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0943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4330"/>
    <w:rPr>
      <w:rFonts w:ascii="Tahoma" w:hAnsi="Tahoma" w:cs="Tahoma"/>
      <w:sz w:val="16"/>
      <w:szCs w:val="16"/>
    </w:rPr>
  </w:style>
  <w:style w:type="character" w:styleId="Textedelespacerserv">
    <w:name w:val="Placeholder Text"/>
    <w:basedOn w:val="Policepardfaut"/>
    <w:uiPriority w:val="99"/>
    <w:semiHidden/>
    <w:rsid w:val="00094330"/>
    <w:rPr>
      <w:color w:val="808080"/>
    </w:rPr>
  </w:style>
  <w:style w:type="paragraph" w:styleId="Paragraphedeliste">
    <w:name w:val="List Paragraph"/>
    <w:basedOn w:val="Normal"/>
    <w:uiPriority w:val="34"/>
    <w:qFormat/>
    <w:rsid w:val="004E1C4B"/>
    <w:pPr>
      <w:ind w:left="720"/>
      <w:contextualSpacing/>
    </w:pPr>
  </w:style>
  <w:style w:type="paragraph" w:styleId="Titre">
    <w:name w:val="Title"/>
    <w:basedOn w:val="Normal"/>
    <w:next w:val="Normal"/>
    <w:link w:val="TitreCar"/>
    <w:uiPriority w:val="10"/>
    <w:qFormat/>
    <w:rsid w:val="00885E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3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885E35"/>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885E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2435</Words>
  <Characters>13395</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Marc CELESTE</cp:lastModifiedBy>
  <cp:revision>18</cp:revision>
  <dcterms:created xsi:type="dcterms:W3CDTF">2017-10-06T08:09:00Z</dcterms:created>
  <dcterms:modified xsi:type="dcterms:W3CDTF">2017-10-11T17:19:00Z</dcterms:modified>
</cp:coreProperties>
</file>