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53nsmdtymopp" w:colLast="0"/>
      <w:bookmarkEnd w:id="0"/>
      <w:r w:rsidRPr="00000000" w:rsidR="00000000" w:rsidDel="00000000">
        <w:rPr>
          <w:rtl w:val="0"/>
        </w:rPr>
        <w:t xml:space="preserve">Séance de révision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</w:t>
      </w:r>
      <w:r w:rsidRPr="00000000" w:rsidR="00000000" w:rsidDel="00000000">
        <w:rPr>
          <w:b w:val="1"/>
          <w:i w:val="1"/>
          <w:rtl w:val="0"/>
        </w:rPr>
        <w:t xml:space="preserve"> </w:t>
      </w:r>
      <w:r w:rsidRPr="00000000" w:rsidR="00000000" w:rsidDel="00000000">
        <w:rPr>
          <w:b w:val="1"/>
          <w:i w:val="1"/>
          <w:u w:val="single"/>
          <w:rtl w:val="0"/>
        </w:rPr>
        <w:t xml:space="preserve">Qu’entend-on par montage en natif ? Pourquoi est-ce un atout 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MPEG4 long GOP.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 montage en natif on entend qu’il n’y a pas de problème de conversion, on crée directement avec le format voulu au final.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 : On enregistre en MPEG4 un fichier sans compression et l’on fait le montage directement en MPEG4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P2 : dérivé du MPEG4 long GoP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Ainsi on peut éditer directement dans le format du tournage et on conserve le bon format tout le temps.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Avantages 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Moins de place de stockage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Temps de travail réduit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Plus facile à travailler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</w:t>
      </w:r>
      <w:r w:rsidRPr="00000000" w:rsidR="00000000" w:rsidDel="00000000">
        <w:rPr>
          <w:b w:val="1"/>
          <w:i w:val="1"/>
          <w:u w:val="single"/>
          <w:rtl w:val="0"/>
        </w:rPr>
        <w:t xml:space="preserve">Quels sont les avantages et les inconvénients des GOP long ?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Avantages des GOP Long : Mieux compressé,  taux de compression élevé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Exemple : IBBPBBPBBPBBP : il y a beaucoup de B (redondance) donc c’est plus facile à coder et à compresser. “Une seule image pour plein d’images”.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</w:t>
      </w:r>
      <w:r w:rsidRPr="00000000" w:rsidR="00000000" w:rsidDel="00000000">
        <w:rPr>
          <w:b w:val="1"/>
          <w:i w:val="1"/>
          <w:u w:val="single"/>
          <w:rtl w:val="0"/>
        </w:rPr>
        <w:t xml:space="preserve">A quelle norme de compression fait appel le H.264 ?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H.264 : fait référence à la norme MPEG4 part 10 (contexte de diffusion haute qualité)</w:t>
      </w:r>
      <w:r w:rsidRPr="00000000" w:rsidR="00000000" w:rsidDel="00000000">
        <w:rPr>
          <w:rtl w:val="0"/>
        </w:rPr>
        <w:t xml:space="preserve">. Il y a une bonne vingtaine de parties en MPEG4 et cela ne cesse d’augmenter.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H.265 est en cours de déploiement, encore très peu répandu.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(cf le cours Codecs Et Conteneurs page 8)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</w:t>
      </w:r>
      <w:r w:rsidRPr="00000000" w:rsidR="00000000" w:rsidDel="00000000">
        <w:rPr>
          <w:b w:val="1"/>
          <w:i w:val="1"/>
          <w:u w:val="single"/>
          <w:rtl w:val="0"/>
        </w:rPr>
        <w:t xml:space="preserve">Que signifie l’expression “transcodage du codec HDCAM SR”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Transcodage : passer d’un codage à un autre (modifier une caractéristique d’une vidéo) ( ex : passer d’un format à un autre)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(cf le cours Codecs Et Conteneurs page 10)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</w:t>
      </w:r>
      <w:r w:rsidRPr="00000000" w:rsidR="00000000" w:rsidDel="00000000">
        <w:rPr>
          <w:b w:val="1"/>
          <w:i w:val="1"/>
          <w:u w:val="single"/>
          <w:rtl w:val="0"/>
        </w:rPr>
        <w:t xml:space="preserve">Est-il possible de travailler en 3D relief avec Nitris DX ? Quels sont les problèmes rencontrés lors de la post-production en 3D relief ?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 mot qui donne la réponse dans la page “</w:t>
      </w:r>
      <w:r w:rsidRPr="00000000" w:rsidR="00000000" w:rsidDel="00000000">
        <w:rPr>
          <w:rtl w:val="0"/>
        </w:rPr>
        <w:t xml:space="preserve">partie Matériel et prise en charge” : “stéréoscopie”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OUI on peut donc travailler en 3D relief car ça prend en compte les fichiers stéréoscopiques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Oeil gauche, oeil droit toujours en parallèle.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Problème : filmer 2 images implique donc 2 fois plus d’informations à travailler et ainsi 2 fois plus de débit.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6) </w:t>
      </w:r>
      <w:r w:rsidRPr="00000000" w:rsidR="00000000" w:rsidDel="00000000">
        <w:rPr>
          <w:b w:val="1"/>
          <w:i w:val="1"/>
          <w:u w:val="single"/>
          <w:rtl w:val="0"/>
        </w:rPr>
        <w:t xml:space="preserve">Que signifient les termes SDI et HD-SDI ? Décrire les caractéristiques de ces normes. Détailler les calculs des débits nets et bruts associés.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(cf le cours LES INTERFACES VIDEO NUMERIQUES SDI &amp; HD-SDI)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Video SDI : Serial Digital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Dimension utiles : 720*576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Cadence: 25 image/sec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Quantification 10 bits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Structure d’échantillonage 4: 2: 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Avec quoi il nous fera pas chier ? NTSC ! (il s’en branle)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7.5"/>
        <w:gridCol w:w="2347.5"/>
        <w:gridCol w:w="2347.5"/>
        <w:gridCol w:w="2347.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Un rectangle : 1 échantillonage Y FeY = 13,5 MHz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: Un echantillonage Db et Dr = 6.75 MHz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travaille sur 10 bits en SDI.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HD-SDI: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1980x1080 ou (1280x720)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Cadence : on peut choisir celle qu’on veut (pas comme en SDI où il n’y a que 2 choix)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Quantification : 10 bits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Structure d’échantillonage : 4:2:2 HD donc ça équivaut à 22:11:11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Calcul des débits nets SDI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D_net = dimensions utiles x cadences x quantification x Coef 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DnetSD = 720*576*25*10*2 = 207Mb/s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DBrut = FeUnitaire * ∑Se * Quantification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=  3,375*10^6 (4+2+2)*10 = 270 Mb/s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mh8wm3pxgee3" w:colLast="0"/>
      <w:bookmarkEnd w:id="1"/>
      <w:r w:rsidRPr="00000000" w:rsidR="00000000" w:rsidDel="00000000">
        <w:rPr>
          <w:rFonts w:cs="Arial" w:hAnsi="Arial" w:eastAsia="Arial" w:ascii="Arial"/>
          <w:b w:val="0"/>
          <w:sz w:val="22"/>
          <w:u w:val="single"/>
          <w:rtl w:val="0"/>
        </w:rPr>
        <w:t xml:space="preserve">Calcul des débits nets</w:t>
      </w:r>
      <w:r w:rsidRPr="00000000" w:rsidR="00000000" w:rsidDel="00000000">
        <w:rPr>
          <w:rFonts w:cs="Arial" w:hAnsi="Arial" w:eastAsia="Arial" w:ascii="Arial"/>
          <w:b w:val="0"/>
          <w:u w:val="single"/>
          <w:rtl w:val="0"/>
        </w:rPr>
        <w:t xml:space="preserve"> HD-SDI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1080i50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DNetHDSI = 1920*1080*25*10*2 = 1037Mb/s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DBrut = 3,375.10^6*(22+11+11)*10 = 1485Mbit/s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7) </w:t>
      </w:r>
      <w:r w:rsidRPr="00000000" w:rsidR="00000000" w:rsidDel="00000000">
        <w:rPr>
          <w:b w:val="1"/>
          <w:i w:val="1"/>
          <w:u w:val="single"/>
          <w:rtl w:val="0"/>
        </w:rPr>
        <w:t xml:space="preserve">Pour quelle raison ne prend on pas en charge le 1080p50 dans le cas de la norme HD-SDI ?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Trop lourd (débit trop important)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8) </w:t>
      </w:r>
      <w:r w:rsidRPr="00000000" w:rsidR="00000000" w:rsidDel="00000000">
        <w:rPr>
          <w:b w:val="1"/>
          <w:i w:val="1"/>
          <w:u w:val="single"/>
          <w:rtl w:val="0"/>
        </w:rPr>
        <w:t xml:space="preserve">Expliquer les différences entre les signaux Composante, S-Video, Composite. S’agit-il de signaux numériques ou analogiques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Composante : 3 signaux =&gt; Y, Db, Dr bande passante limité à 6,5 MHz mais 3 fois plus d’information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S-Video :2 signaux -&gt; Y et C (Dr et Db)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Composite : 1 signal bande passante limité à 6,5 MHz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Tout est analogique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9)</w:t>
      </w:r>
      <w:r w:rsidRPr="00000000" w:rsidR="00000000" w:rsidDel="00000000">
        <w:rPr>
          <w:b w:val="1"/>
          <w:u w:val="single"/>
          <w:rtl w:val="0"/>
        </w:rPr>
        <w:t xml:space="preserve"> </w:t>
      </w:r>
      <w:r w:rsidRPr="00000000" w:rsidR="00000000" w:rsidDel="00000000">
        <w:rPr>
          <w:b w:val="1"/>
          <w:i w:val="1"/>
          <w:u w:val="single"/>
          <w:rtl w:val="0"/>
        </w:rPr>
        <w:t xml:space="preserve">Lister les formats d’enregistrement du P2 en indiquant leurs caractéristiques spécifiques.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1080i59,94 (et donc tout ce qu’il y en dessous)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50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=&gt; AVC intra 100 ou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 DVC Pro HD 100 ou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720p59,94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p50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ne peut pas faire de 1080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AVC intra 100     |   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DVC pro HD 100    |   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10) </w:t>
      </w:r>
      <w:r w:rsidRPr="00000000" w:rsidR="00000000" w:rsidDel="00000000">
        <w:rPr>
          <w:b w:val="1"/>
          <w:i w:val="1"/>
          <w:rtl w:val="0"/>
        </w:rPr>
        <w:t xml:space="preserve">Support utilisé pour enregistrer les données dans le cas du P2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Carte SD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11) </w:t>
      </w:r>
      <w:r w:rsidRPr="00000000" w:rsidR="00000000" w:rsidDel="00000000">
        <w:rPr>
          <w:b w:val="1"/>
          <w:i w:val="1"/>
          <w:rtl w:val="0"/>
        </w:rPr>
        <w:t xml:space="preserve">Que signifient les termes 1080/24Psf et 576i50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1080 lignes utiles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HD -&gt; 16/9, pixel carré =&gt; 1920 px carrés (largueur)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-&gt;1920 px/lignes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24 Psf (progressif segmented frames) : 24 images enregistré sous la forme de 48 demi-images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576i50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576 lignes utiles soit un total de 625 lignes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SD = Standard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4/3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pixels rctangulaires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720 pixels/ligne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50 trames/s en mode entrelacé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trame (demi image) =! frame (image)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12) Expliquer le principe de compression Intra et donner un autre exemple que l’AVCIntra reposant sur les mêmes techniques.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Exemple qui utilise l’intra : MJPEG,MJPEG2000, DCP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I I I I I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I=image JPEG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Upscalling : </w:t>
      </w:r>
      <w:r w:rsidRPr="00000000" w:rsidR="00000000" w:rsidDel="00000000">
        <w:rPr>
          <w:rtl w:val="0"/>
        </w:rPr>
        <w:t xml:space="preserve">agrandissement de l’image (perte d’image)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57325" cx="55340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1457325" cx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Upscalling, on passe d’une image SD 4/3 à HD16/9, pixel plus gros c’est moche, on met des bande verticales sur les côtés appelé Pilla Box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Downscalling le contraire, avec des Letter Box (bande horizontales)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19225" cx="539115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419225" cx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14) AVC100 -&gt; 100Mbit/s  (vidéo only !)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384 minutes sur 6*64Go -&gt; 64 minutes pour 64Go =&gt; 1min pour 1Go  =&gt; 1s pour 130Mb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DV -&gt;25Mb/s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plus pratique moins cher plus résistant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Les fichiers R3D sont dans des formats RAW sans traitement. Ainsi on peut travailler dessus directement.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18)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code, sous titre</w:t>
      </w:r>
    </w:p>
    <w:sectPr>
      <w:pgSz w:w="12240" w:h="15840"/>
      <w:pgMar w:left="141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Séance de révision - Nouveaux Médias.docx</dc:title>
</cp:coreProperties>
</file>