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9"/>
        <w:pBdr/>
        <w:tabs>
          <w:tab w:val="center" w:leader="none" w:pos="4320"/>
        </w:tabs>
        <w:spacing/>
        <w:ind/>
        <w:jc w:val="center"/>
        <w:rPr>
          <w:sz w:val="40"/>
          <w:szCs w:val="40"/>
          <w14:ligatures w14:val="none"/>
        </w:rPr>
      </w:pPr>
      <w:r>
        <w:rPr>
          <w:sz w:val="40"/>
          <w:szCs w:val="40"/>
        </w:rPr>
        <w:t xml:space="preserve">Stability and Security of LLMs</w:t>
      </w:r>
      <w:r>
        <w:rPr>
          <w:sz w:val="40"/>
          <w:szCs w:val="40"/>
        </w:rPr>
        <w:tab/>
      </w:r>
      <w:r>
        <w:rPr>
          <w:sz w:val="40"/>
          <w:szCs w:val="40"/>
          <w14:ligatures w14:val="none"/>
        </w:rPr>
      </w:r>
      <w:r>
        <w:rPr>
          <w:sz w:val="40"/>
          <w:szCs w:val="40"/>
          <w14:ligatures w14:val="none"/>
        </w:rPr>
      </w:r>
    </w:p>
    <w:p>
      <w:pPr>
        <w:pBdr/>
        <w:spacing/>
        <w:ind/>
        <w:rPr/>
      </w:pPr>
      <w:r>
        <w:t xml:space="preserve">This program is used to generate a large number of conversations between a simulated patient and a simulated medic.</w:t>
      </w:r>
      <w:r/>
    </w:p>
    <w:p>
      <w:pPr>
        <w:pStyle w:val="910"/>
        <w:pBdr/>
        <w:spacing/>
        <w:ind/>
        <w:rPr/>
      </w:pPr>
      <w:r>
        <w:t xml:space="preserve">Used Models</w:t>
      </w:r>
      <w:r/>
    </w:p>
    <w:p>
      <w:pPr>
        <w:pBdr/>
        <w:spacing/>
        <w:ind/>
        <w:rPr/>
      </w:pPr>
      <w:r>
        <w:t xml:space="preserve">This s</w:t>
      </w:r>
      <w:r>
        <w:t xml:space="preserve">election of Large Language Models is based on a list curated by SAIA (Scalable Artificial Intelligence Accelerator), which is part of the Gesellschaft für Wissenschaftliche Datenverarbeitung mbH Göttingen. These free models will be used for the experiment:</w:t>
      </w:r>
      <w:r/>
    </w:p>
    <w:p>
      <w:pPr>
        <w:pStyle w:val="939"/>
        <w:pBdr/>
        <w:spacing/>
        <w:ind/>
        <w:rPr/>
      </w:pPr>
      <w:r>
        <w:t xml:space="preserve">Llama 3.1 8B Instruct</w:t>
      </w:r>
      <w:r/>
    </w:p>
    <w:p>
      <w:pPr>
        <w:pStyle w:val="939"/>
        <w:pBdr/>
        <w:spacing/>
        <w:ind/>
        <w:rPr/>
      </w:pPr>
      <w:r>
        <w:t xml:space="preserve">InternVL2.5 8B MPO</w:t>
      </w:r>
      <w:r/>
    </w:p>
    <w:p>
      <w:pPr>
        <w:pStyle w:val="939"/>
        <w:pBdr/>
        <w:spacing/>
        <w:ind/>
        <w:rPr/>
      </w:pPr>
      <w:r>
        <w:t xml:space="preserve">DeepSeek R1</w:t>
      </w:r>
      <w:r/>
    </w:p>
    <w:p>
      <w:pPr>
        <w:pStyle w:val="939"/>
        <w:pBdr/>
        <w:spacing/>
        <w:ind/>
        <w:rPr/>
      </w:pPr>
      <w:r>
        <w:t xml:space="preserve">DeepSeek R1 Distill Llama 70B</w:t>
      </w:r>
      <w:r/>
    </w:p>
    <w:p>
      <w:pPr>
        <w:pStyle w:val="939"/>
        <w:pBdr/>
        <w:spacing/>
        <w:ind/>
        <w:rPr/>
      </w:pPr>
      <w:r>
        <w:t xml:space="preserve">Llama 3.3 70B Instruct</w:t>
      </w:r>
      <w:r/>
    </w:p>
    <w:p>
      <w:pPr>
        <w:pStyle w:val="939"/>
        <w:pBdr/>
        <w:spacing/>
        <w:ind/>
        <w:rPr/>
      </w:pPr>
      <w:r>
        <w:t xml:space="preserve">Llama 3.1 SauerkrautLM Instruct</w:t>
      </w:r>
      <w:r/>
    </w:p>
    <w:p>
      <w:pPr>
        <w:pStyle w:val="939"/>
        <w:pBdr/>
        <w:spacing/>
        <w:ind/>
        <w:rPr/>
      </w:pPr>
      <w:r>
        <w:t xml:space="preserve">Llama 3.1 Nemotron 70B</w:t>
      </w:r>
      <w:r/>
    </w:p>
    <w:p>
      <w:pPr>
        <w:pStyle w:val="939"/>
        <w:pBdr/>
        <w:spacing/>
        <w:ind/>
        <w:rPr/>
      </w:pPr>
      <w:r>
        <w:t xml:space="preserve">Mistral Large Instruct</w:t>
      </w:r>
      <w:r/>
    </w:p>
    <w:p>
      <w:pPr>
        <w:pStyle w:val="939"/>
        <w:pBdr/>
        <w:spacing/>
        <w:ind/>
        <w:rPr/>
      </w:pPr>
      <w:r>
        <w:t xml:space="preserve">Codestral 22B</w:t>
      </w:r>
      <w:r/>
    </w:p>
    <w:p>
      <w:pPr>
        <w:pStyle w:val="939"/>
        <w:pBdr/>
        <w:spacing/>
        <w:ind/>
        <w:rPr/>
      </w:pPr>
      <w:r>
        <w:t xml:space="preserve">E5 Mistral 7B Instruct</w:t>
      </w:r>
      <w:r/>
    </w:p>
    <w:p>
      <w:pPr>
        <w:pStyle w:val="939"/>
        <w:pBdr/>
        <w:spacing/>
        <w:ind/>
        <w:rPr/>
      </w:pPr>
      <w:r>
        <w:t xml:space="preserve">Qwen 2.5 72B Instruct</w:t>
      </w:r>
      <w:r/>
    </w:p>
    <w:p>
      <w:pPr>
        <w:pStyle w:val="939"/>
        <w:pBdr/>
        <w:spacing/>
        <w:ind/>
        <w:rPr/>
      </w:pPr>
      <w:r>
        <w:t xml:space="preserve">Qwen 2.5 VL 72B Instruct</w:t>
      </w:r>
      <w:r/>
    </w:p>
    <w:p>
      <w:pPr>
        <w:pStyle w:val="939"/>
        <w:pBdr/>
        <w:spacing/>
        <w:ind/>
        <w:rPr/>
      </w:pPr>
      <w:r>
        <w:t xml:space="preserve">Qwen 2.5 Coder 32B Instruct</w:t>
      </w:r>
      <w:r/>
    </w:p>
    <w:p>
      <w:pPr>
        <w:pStyle w:val="910"/>
        <w:pBdr/>
        <w:spacing/>
        <w:ind/>
        <w:rPr/>
      </w:pPr>
      <w:r>
        <w:t xml:space="preserve">Used Personas</w:t>
      </w:r>
      <w:r/>
    </w:p>
    <w:p>
      <w:pPr>
        <w:pStyle w:val="911"/>
        <w:pBdr/>
        <w:spacing/>
        <w:ind/>
        <w:rPr/>
      </w:pPr>
      <w:r>
        <w:t xml:space="preserve">Patients</w:t>
      </w:r>
      <w:r/>
    </w:p>
    <w:p>
      <w:pPr>
        <w:pStyle w:val="939"/>
        <w:pBdr/>
        <w:spacing/>
        <w:ind/>
        <w:rPr/>
      </w:pPr>
      <w:r>
        <w:t xml:space="preserve">Anna Schmidt: severe shortness of breath, chest pain, tachycardia, possible blood in cough → pulmonary embolism.</w:t>
      </w:r>
      <w:r/>
    </w:p>
    <w:p>
      <w:pPr>
        <w:pStyle w:val="939"/>
        <w:pBdr/>
        <w:spacing/>
        <w:ind/>
        <w:rPr/>
      </w:pPr>
      <w:r>
        <w:t xml:space="preserve">Markus Huber: severe eye pain, headaches, blurred vision, halos, dilated red eye → acute glaucoma.</w:t>
      </w:r>
      <w:r/>
    </w:p>
    <w:p>
      <w:pPr>
        <w:pStyle w:val="939"/>
        <w:pBdr/>
        <w:spacing/>
        <w:ind/>
        <w:rPr/>
      </w:pPr>
      <w:r>
        <w:t xml:space="preserve">Laura Fischer: persistent cough, retrosternal pain, shortness of breath, fever → acute bronchitis.</w:t>
      </w:r>
      <w:r/>
    </w:p>
    <w:p>
      <w:pPr>
        <w:pStyle w:val="911"/>
        <w:pBdr/>
        <w:spacing/>
        <w:ind/>
        <w:rPr/>
      </w:pPr>
      <w:r>
        <w:t xml:space="preserve">Medics</w:t>
      </w:r>
      <w:r/>
    </w:p>
    <w:p>
      <w:pPr>
        <w:pStyle w:val="939"/>
        <w:pBdr/>
        <w:spacing/>
        <w:ind/>
        <w:rPr/>
      </w:pPr>
      <w:r>
        <w:t xml:space="preserve">Johannes Krämer: experienced GP, rural practice, patient and thorough, uses analogies.</w:t>
      </w:r>
      <w:r/>
    </w:p>
    <w:p>
      <w:pPr>
        <w:pStyle w:val="939"/>
        <w:pBdr/>
        <w:spacing/>
        <w:ind/>
        <w:rPr/>
      </w:pPr>
      <w:r>
        <w:t xml:space="preserve">Sofia Ben Salem: internal medicine, analytical and precise, expert in complex cases.</w:t>
      </w:r>
      <w:r/>
    </w:p>
    <w:p>
      <w:pPr>
        <w:pStyle w:val="939"/>
        <w:pBdr/>
        <w:spacing/>
        <w:ind/>
        <w:rPr/>
      </w:pPr>
      <w:r>
        <w:t xml:space="preserve">Mehmet Yilmaz: pulmonologist, emergency experience, goal-oriented, ironic yet caring.</w:t>
      </w:r>
      <w:r/>
    </w:p>
    <w:p>
      <w:pPr>
        <w:pStyle w:val="939"/>
        <w:numPr>
          <w:ilvl w:val="0"/>
          <w:numId w:val="0"/>
        </w:numPr>
        <w:pBdr/>
        <w:spacing/>
        <w:ind/>
        <w:rPr/>
      </w:pPr>
      <w:r/>
      <w:r/>
    </w:p>
    <w:p>
      <w:pPr>
        <w:pStyle w:val="939"/>
        <w:numPr>
          <w:ilvl w:val="0"/>
          <w:numId w:val="0"/>
        </w:numPr>
        <w:pBdr/>
        <w:spacing/>
        <w:ind/>
        <w:rPr/>
      </w:pPr>
      <w:r/>
      <w:r/>
    </w:p>
    <w:p>
      <w:pPr>
        <w:pStyle w:val="939"/>
        <w:numPr>
          <w:ilvl w:val="0"/>
          <w:numId w:val="0"/>
        </w:numPr>
        <w:pBdr/>
        <w:spacing/>
        <w:ind/>
        <w:rPr/>
      </w:pPr>
      <w:r>
        <w:rPr>
          <w:highlight w:val="none"/>
        </w:rPr>
      </w:r>
      <w:r>
        <w:rPr>
          <w:highlight w:val="none"/>
        </w:rPr>
      </w:r>
    </w:p>
    <w:p>
      <w:pPr>
        <w:pStyle w:val="910"/>
        <w:pBdr/>
        <w:spacing/>
        <w:ind/>
        <w:rPr/>
      </w:pPr>
      <w:r>
        <w:t xml:space="preserve">Conversation Specification</w:t>
      </w:r>
      <w:r/>
    </w:p>
    <w:p>
      <w:pPr>
        <w:pBdr/>
        <w:spacing/>
        <w:ind/>
        <w:rPr/>
      </w:pPr>
      <w:r>
        <w:t xml:space="preserve">To guarantee the consistency of conversations, we define several constants:</w:t>
      </w:r>
      <w:r/>
    </w:p>
    <w:p>
      <w:pPr>
        <w:pStyle w:val="939"/>
        <w:pBdr/>
        <w:spacing/>
        <w:ind/>
        <w:rPr/>
      </w:pPr>
      <w:r>
        <w:t xml:space="preserve">Conversation length: 15 messages</w:t>
      </w:r>
      <w:r/>
    </w:p>
    <w:p>
      <w:pPr>
        <w:pStyle w:val="939"/>
        <w:pBdr/>
        <w:spacing/>
        <w:ind/>
        <w:rPr/>
      </w:pPr>
      <w:r>
        <w:t xml:space="preserve">Number of Medics: 3</w:t>
      </w:r>
      <w:r/>
    </w:p>
    <w:p>
      <w:pPr>
        <w:pStyle w:val="939"/>
        <w:pBdr/>
        <w:spacing/>
        <w:ind/>
        <w:rPr/>
      </w:pPr>
      <w:r>
        <w:t xml:space="preserve">Number of Patients: 3</w:t>
      </w:r>
      <w:r/>
    </w:p>
    <w:p>
      <w:pPr>
        <w:pStyle w:val="939"/>
        <w:pBdr/>
        <w:spacing/>
        <w:ind/>
        <w:rPr/>
      </w:pPr>
      <w:r>
        <w:t xml:space="preserve">Number of LLMs: 11</w:t>
      </w:r>
      <w:r/>
    </w:p>
    <w:p>
      <w:pPr>
        <w:pStyle w:val="939"/>
        <w:pBdr/>
        <w:spacing/>
        <w:ind/>
        <w:rPr/>
      </w:pPr>
      <w:r>
        <w:t xml:space="preserve">Number of Conversations: 3 × 3 × 11 × 11 = 1089 dialogues</w:t>
      </w:r>
      <w:r/>
    </w:p>
    <w:p>
      <w:pPr>
        <w:pStyle w:val="939"/>
        <w:pBdr/>
        <w:spacing/>
        <w:ind/>
        <w:rPr/>
      </w:pPr>
      <w:r>
        <w:t xml:space="preserve">Number of Messages: 1089 × 15 = 16335 messages</w:t>
      </w:r>
      <w:r/>
    </w:p>
    <w:p>
      <w:pPr>
        <w:pStyle w:val="910"/>
        <w:pBdr/>
        <w:spacing/>
        <w:ind/>
        <w:rPr/>
      </w:pPr>
      <w:r>
        <w:t xml:space="preserve">Methods of Evaluation</w:t>
      </w:r>
      <w:r/>
    </w:p>
    <w:p>
      <w:pPr>
        <w:pBdr/>
        <w:spacing/>
        <w:ind/>
        <w:rPr/>
      </w:pPr>
      <w:r>
        <w:t xml:space="preserve">To analyze the behaviour of the LLMs we define criteria and metrics to objectively evaluate dialogue quality.</w:t>
      </w:r>
      <w:r/>
    </w:p>
    <w:p>
      <w:pPr>
        <w:pStyle w:val="911"/>
        <w:pBdr/>
        <w:spacing/>
        <w:ind/>
        <w:rPr/>
      </w:pPr>
      <w:r>
        <w:t xml:space="preserve">Point-metric via simple criteria</w:t>
      </w:r>
      <w:r/>
    </w:p>
    <w:p>
      <w:pPr>
        <w:pBdr/>
        <w:spacing/>
        <w:ind/>
        <w:rPr/>
      </w:pPr>
      <w:r>
        <w:t xml:space="preserve">Pros:</w:t>
      </w:r>
      <w:r/>
    </w:p>
    <w:p>
      <w:pPr>
        <w:pStyle w:val="939"/>
        <w:pBdr/>
        <w:spacing/>
        <w:ind/>
        <w:rPr/>
      </w:pPr>
      <w:r>
        <w:t xml:space="preserve">simple</w:t>
      </w:r>
      <w:r/>
    </w:p>
    <w:p>
      <w:pPr>
        <w:pStyle w:val="939"/>
        <w:pBdr/>
        <w:spacing/>
        <w:ind/>
        <w:rPr/>
      </w:pPr>
      <w:r>
        <w:t xml:space="preserve">expected to be fast</w:t>
      </w:r>
      <w:r/>
    </w:p>
    <w:p>
      <w:pPr>
        <w:pStyle w:val="939"/>
        <w:pBdr/>
        <w:spacing/>
        <w:ind/>
        <w:rPr/>
      </w:pPr>
      <w:r>
        <w:t xml:space="preserve">scoring → easy to compare models</w:t>
      </w:r>
      <w:r/>
    </w:p>
    <w:p>
      <w:pPr>
        <w:pStyle w:val="939"/>
        <w:pBdr/>
        <w:spacing/>
        <w:ind/>
        <w:rPr/>
      </w:pPr>
      <w:r>
        <w:t xml:space="preserve">weighting possible</w:t>
      </w:r>
      <w:r/>
    </w:p>
    <w:p>
      <w:pPr>
        <w:pBdr/>
        <w:spacing/>
        <w:ind/>
        <w:rPr/>
      </w:pPr>
      <w:r>
        <w:t xml:space="preserve">Cons:</w:t>
      </w:r>
      <w:r/>
    </w:p>
    <w:p>
      <w:pPr>
        <w:pStyle w:val="939"/>
        <w:pBdr/>
        <w:spacing/>
        <w:ind/>
        <w:rPr/>
      </w:pPr>
      <w:r>
        <w:t xml:space="preserve">non transparent → unclear how we get the score</w:t>
      </w:r>
      <w:r/>
    </w:p>
    <w:p>
      <w:pPr>
        <w:pStyle w:val="939"/>
        <w:numPr>
          <w:ilvl w:val="0"/>
          <w:numId w:val="0"/>
        </w:numPr>
        <w:pBdr/>
        <w:spacing/>
        <w:ind w:firstLine="0" w:left="0"/>
        <w:rPr/>
      </w:pPr>
      <w:r/>
      <w:r/>
    </w:p>
    <w:p>
      <w:pPr>
        <w:pStyle w:val="939"/>
        <w:numPr>
          <w:ilvl w:val="0"/>
          <w:numId w:val="0"/>
        </w:numPr>
        <w:pBdr/>
        <w:spacing/>
        <w:ind w:firstLine="0" w:left="0"/>
        <w:rPr/>
      </w:pPr>
      <w:r/>
      <w:r/>
    </w:p>
    <w:p>
      <w:pPr>
        <w:pStyle w:val="910"/>
        <w:pBdr/>
        <w:spacing/>
        <w:ind/>
        <w:rPr>
          <w:highlight w:val="none"/>
        </w:rPr>
      </w:pPr>
      <w:r>
        <w:rPr>
          <w:highlight w:val="none"/>
        </w:rPr>
        <w:t xml:space="preserve">Evaluation process</w:t>
      </w:r>
      <w:r>
        <w:rPr>
          <w:highlight w:val="none"/>
        </w:rPr>
      </w:r>
      <w:r>
        <w:rPr>
          <w:highlight w:val="none"/>
        </w:rPr>
      </w:r>
    </w:p>
    <w:p>
      <w:pPr>
        <w:pBdr/>
        <w:spacing/>
        <w:ind/>
        <w:rPr>
          <w:highlight w:val="none"/>
        </w:rPr>
      </w:pPr>
      <w:r>
        <w:rPr>
          <w:rStyle w:val="924"/>
        </w:rPr>
        <w:t xml:space="preserve">First part:</w:t>
      </w:r>
      <w:r>
        <w:t xml:space="preserve"> </w:t>
      </w:r>
      <w:r>
        <w:t xml:space="preserve">The evidently inadequate dialogues are manually filtered, with dialogues exhibiting a high prevalence of syntax errors, language inconsistencies, or a substantial degree of hallucinations being excluded.</w:t>
      </w:r>
      <w:r>
        <w:rPr>
          <w:highlight w:val="none"/>
        </w:rPr>
      </w:r>
      <w:r>
        <w:rPr>
          <w:highlight w:val="none"/>
        </w:rPr>
      </w:r>
    </w:p>
    <w:p>
      <w:pPr>
        <w:pStyle w:val="929"/>
        <w:numPr>
          <w:ilvl w:val="0"/>
          <w:numId w:val="29"/>
        </w:numPr>
        <w:pBdr/>
        <w:spacing/>
        <w:ind/>
        <w:rPr>
          <w:highlight w:val="none"/>
        </w:rPr>
      </w:pPr>
      <w:r>
        <w:t xml:space="preserve">Complete nonsence, just a long text with no meaning</w:t>
      </w:r>
      <w:r>
        <w:rPr>
          <w:highlight w:val="none"/>
        </w:rPr>
      </w:r>
      <w:r>
        <w:rPr>
          <w:highlight w:val="none"/>
        </w:rPr>
      </w:r>
    </w:p>
    <w:p>
      <w:pPr>
        <w:pStyle w:val="929"/>
        <w:numPr>
          <w:ilvl w:val="0"/>
          <w:numId w:val="29"/>
        </w:numPr>
        <w:pBdr/>
        <w:spacing/>
        <w:ind/>
        <w:rPr>
          <w:highlight w:val="none"/>
        </w:rPr>
      </w:pPr>
      <w:r>
        <w:rPr>
          <w:highlight w:val="none"/>
        </w:rPr>
        <w:t xml:space="preserve">3</w:t>
      </w:r>
      <w:r>
        <w:rPr>
          <w:highlight w:val="none"/>
        </w:rPr>
        <w:t xml:space="preserve">+ repeats of a long sentence</w:t>
      </w:r>
      <w:r>
        <w:rPr>
          <w:highlight w:val="none"/>
        </w:rPr>
      </w:r>
      <w:r>
        <w:rPr>
          <w:highlight w:val="none"/>
        </w:rPr>
      </w:r>
    </w:p>
    <w:p>
      <w:pPr>
        <w:pStyle w:val="929"/>
        <w:numPr>
          <w:ilvl w:val="0"/>
          <w:numId w:val="29"/>
        </w:numPr>
        <w:pBdr/>
        <w:spacing/>
        <w:ind/>
        <w:rPr>
          <w:highlight w:val="none"/>
        </w:rPr>
      </w:pPr>
      <w:r>
        <w:rPr>
          <w:highlight w:val="none"/>
        </w:rPr>
        <w:t xml:space="preserve">Hard hallucinations</w:t>
      </w:r>
      <w:r>
        <w:rPr>
          <w:highlight w:val="none"/>
        </w:rPr>
      </w:r>
      <w:r>
        <w:rPr>
          <w:highlight w:val="none"/>
        </w:rPr>
      </w:r>
    </w:p>
    <w:p>
      <w:pPr>
        <w:pStyle w:val="929"/>
        <w:numPr>
          <w:ilvl w:val="0"/>
          <w:numId w:val="29"/>
        </w:numPr>
        <w:pBdr/>
        <w:spacing/>
        <w:ind/>
        <w:rPr>
          <w:highlight w:val="none"/>
        </w:rPr>
      </w:pPr>
      <w:r>
        <w:rPr>
          <w:highlight w:val="none"/>
        </w:rPr>
        <w:t xml:space="preserve">the conversation goes in a completely wrong direction</w:t>
      </w:r>
      <w:r>
        <w:rPr>
          <w:highlight w:val="none"/>
        </w:rPr>
      </w:r>
      <w:r>
        <w:rPr>
          <w:highlight w:val="none"/>
        </w:rPr>
      </w:r>
    </w:p>
    <w:p>
      <w:pPr>
        <w:pStyle w:val="929"/>
        <w:numPr>
          <w:ilvl w:val="0"/>
          <w:numId w:val="29"/>
        </w:numPr>
        <w:pBdr/>
        <w:spacing/>
        <w:ind/>
        <w:rPr/>
      </w:pPr>
      <w:r>
        <w:rPr>
          <w:highlight w:val="none"/>
        </w:rPr>
        <w:t xml:space="preserve">the model remembers it is a AI advisor again</w:t>
      </w:r>
      <w:r/>
    </w:p>
    <w:p>
      <w:pPr>
        <w:pBdr/>
        <w:spacing/>
        <w:ind/>
        <w:rPr>
          <w:highlight w:val="none"/>
        </w:rPr>
      </w:pPr>
      <w:r>
        <w:rPr>
          <w:highlight w:val="none"/>
        </w:rPr>
      </w:r>
      <w:r>
        <w:rPr>
          <w:highlight w:val="none"/>
        </w:rPr>
      </w:r>
      <w:r>
        <w:rPr>
          <w:highlight w:val="none"/>
        </w:rPr>
      </w:r>
    </w:p>
    <w:p>
      <w:pPr>
        <w:pBdr/>
        <w:spacing/>
        <w:ind/>
        <w:rPr>
          <w:highlight w:val="none"/>
        </w:rPr>
      </w:pPr>
      <w:r>
        <w:rPr>
          <w:rStyle w:val="924"/>
        </w:rPr>
        <w:t xml:space="preserve">Second part:</w:t>
      </w:r>
      <w:r>
        <w:rPr>
          <w:highlight w:val="none"/>
        </w:rPr>
        <w:t xml:space="preserve"> </w:t>
      </w:r>
      <w:r>
        <w:rPr>
          <w:highlight w:val="none"/>
        </w:rPr>
        <w:t xml:space="preserve">T</w:t>
      </w:r>
      <w:r>
        <w:rPr>
          <w:highlight w:val="none"/>
        </w:rPr>
        <w:t xml:space="preserve">his is followed by a more intensive examination of the aspects that were already roughly examined in the first section; here we are actually concerned with a qualitative assessment of the text generation, whereby we evaluate the dialogs strictly according </w:t>
      </w:r>
      <w:r>
        <w:rPr>
          <w:highlight w:val="none"/>
        </w:rPr>
        <w:t xml:space="preserve">to the previously established definitions and a fixed point scale.</w:t>
      </w:r>
      <w:r>
        <w:rPr>
          <w:highlight w:val="none"/>
        </w:rPr>
      </w:r>
      <w:r>
        <w:rPr>
          <w:highlight w:val="none"/>
        </w:rPr>
      </w:r>
    </w:p>
    <w:p>
      <w:pPr>
        <w:pBdr/>
        <w:tabs>
          <w:tab w:val="left" w:leader="none" w:pos="2072"/>
          <w:tab w:val="left" w:leader="none" w:pos="3092"/>
        </w:tabs>
        <w:spacing/>
        <w:ind/>
        <w:rPr>
          <w:b w:val="0"/>
          <w:bCs w:val="0"/>
          <w:highlight w:val="none"/>
        </w:rPr>
      </w:pPr>
      <w:r>
        <w:rPr>
          <w:rStyle w:val="924"/>
        </w:rPr>
        <w:t xml:space="preserve">Third part:</w:t>
      </w:r>
      <w:r>
        <w:rPr>
          <w:b/>
          <w:bCs/>
          <w:highlight w:val="none"/>
        </w:rPr>
        <w:t xml:space="preserve"> </w:t>
      </w:r>
      <w:r>
        <w:rPr>
          <w:b w:val="0"/>
          <w:bCs w:val="0"/>
          <w:highlight w:val="none"/>
        </w:rPr>
        <w:t xml:space="preserve">T</w:t>
      </w:r>
      <w:r>
        <w:rPr>
          <w:b w:val="0"/>
          <w:bCs w:val="0"/>
          <w:highlight w:val="none"/>
        </w:rPr>
        <w:t xml:space="preserve">he psychological aspects of the conversation are then evaluated and the results compared with the expectations of the way the conversation is conducted. It is essential to take into account the social, cultural and ethnic differences that may have an impac</w:t>
      </w:r>
      <w:r>
        <w:rPr>
          <w:b w:val="0"/>
          <w:bCs w:val="0"/>
          <w:highlight w:val="none"/>
        </w:rPr>
        <w:t xml:space="preserve">t during the conversation and may be perceived differently by people with different mother tongues. It is therefore important to clarify that the analysis is carried out in the context of German-speaking behavior</w:t>
      </w:r>
      <w:r>
        <w:rPr>
          <w:b w:val="0"/>
          <w:bCs w:val="0"/>
          <w:highlight w:val="none"/>
        </w:rPr>
      </w:r>
      <w:r>
        <w:rPr>
          <w:b w:val="0"/>
          <w:bCs w:val="0"/>
          <w:highlight w:val="none"/>
        </w:rPr>
      </w:r>
    </w:p>
    <w:p>
      <w:pPr>
        <w:pStyle w:val="929"/>
        <w:numPr>
          <w:ilvl w:val="0"/>
          <w:numId w:val="2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Whether the patient sounds like a real human in a sense of his/her caring about the disease.</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Style w:val="929"/>
        <w:numPr>
          <w:ilvl w:val="0"/>
          <w:numId w:val="2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Whether conversation goes in the direction typical for a medical consultancy.</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Style w:val="929"/>
        <w:numPr>
          <w:ilvl w:val="0"/>
          <w:numId w:val="2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Whether the given prompts are followed (e.g., the symptoms, the clinical history etc.).</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Style w:val="939"/>
        <w:numPr>
          <w:ilvl w:val="0"/>
          <w:numId w:val="0"/>
        </w:numPr>
        <w:pBdr/>
        <w:spacing/>
        <w:ind w:firstLine="0" w:left="0"/>
        <w:rPr/>
      </w:pPr>
      <w:r/>
      <w:r/>
    </w:p>
    <w:p>
      <w:pPr>
        <w:pStyle w:val="939"/>
        <w:numPr>
          <w:ilvl w:val="0"/>
          <w:numId w:val="0"/>
        </w:numPr>
        <w:pBdr/>
        <w:spacing/>
        <w:ind w:firstLine="0" w:left="0"/>
        <w:rPr/>
      </w:pPr>
      <w:r/>
      <w:r/>
    </w:p>
    <w:p>
      <w:pPr>
        <w:pStyle w:val="910"/>
        <w:pBdr/>
        <w:spacing/>
        <w:ind/>
        <w:rPr/>
      </w:pPr>
      <w:r>
        <w:t xml:space="preserve">Phases of Evaluation</w:t>
      </w:r>
      <w:r/>
    </w:p>
    <w:p>
      <w:pPr>
        <w:pStyle w:val="911"/>
        <w:pBdr/>
        <w:spacing/>
        <w:ind/>
        <w:rPr/>
      </w:pPr>
      <w:r>
        <w:t xml:space="preserve">Phase 1</w:t>
      </w:r>
      <w:r/>
    </w:p>
    <w:p>
      <w:pPr>
        <w:pStyle w:val="939"/>
        <w:numPr>
          <w:ilvl w:val="0"/>
          <w:numId w:val="0"/>
        </w:numPr>
        <w:pBdr/>
        <w:spacing/>
        <w:ind w:firstLine="0" w:left="0"/>
        <w:rPr/>
      </w:pPr>
      <w:r/>
      <w:r/>
    </w:p>
    <w:tbl>
      <w:tblPr>
        <w:tblStyle w:val="969"/>
        <w:tblW w:w="0" w:type="auto"/>
        <w:tblBorders/>
        <w:tblLayout w:type="fixed"/>
        <w:tblLook w:val="04A0" w:firstRow="1" w:lastRow="0" w:firstColumn="1" w:lastColumn="0" w:noHBand="0" w:noVBand="1"/>
      </w:tblPr>
      <w:tblGrid>
        <w:gridCol w:w="4428"/>
        <w:gridCol w:w="4935"/>
      </w:tblGrid>
      <w:tr>
        <w:trPr>
          <w:trHeight w:val="251"/>
        </w:trPr>
        <w:tc>
          <w:tcPr>
            <w:tcBorders/>
            <w:tcW w:w="4428" w:type="dxa"/>
            <w:textDirection w:val="lrTb"/>
            <w:noWrap w:val="false"/>
          </w:tcPr>
          <w:p>
            <w:pPr>
              <w:pStyle w:val="939"/>
              <w:numPr>
                <w:ilvl w:val="0"/>
                <w:numId w:val="0"/>
              </w:numPr>
              <w:pBdr/>
              <w:tabs>
                <w:tab w:val="clear" w:leader="none" w:pos="360"/>
                <w:tab w:val="left" w:leader="none" w:pos="1502"/>
              </w:tabs>
              <w:spacing/>
              <w:ind/>
              <w:jc w:val="center"/>
              <w:rPr/>
            </w:pPr>
            <w:r>
              <w:t xml:space="preserve">Number of gross errors</w:t>
            </w:r>
            <w:r/>
          </w:p>
        </w:tc>
        <w:tc>
          <w:tcPr>
            <w:tcBorders/>
            <w:tcW w:w="4935" w:type="dxa"/>
            <w:textDirection w:val="lrTb"/>
            <w:noWrap w:val="false"/>
          </w:tcPr>
          <w:p>
            <w:pPr>
              <w:pStyle w:val="939"/>
              <w:numPr>
                <w:ilvl w:val="0"/>
                <w:numId w:val="0"/>
              </w:numPr>
              <w:pBdr/>
              <w:tabs>
                <w:tab w:val="clear" w:leader="none" w:pos="360"/>
                <w:tab w:val="left" w:leader="none" w:pos="1502"/>
              </w:tabs>
              <w:spacing/>
              <w:ind/>
              <w:jc w:val="center"/>
              <w:rPr/>
            </w:pPr>
            <w:r>
              <w:t xml:space="preserve">Score</w:t>
            </w:r>
            <w:r/>
          </w:p>
        </w:tc>
      </w:tr>
      <w:tr>
        <w:trPr/>
        <w:tc>
          <w:tcPr>
            <w:tcBorders/>
            <w:tcW w:w="4428" w:type="dxa"/>
            <w:textDirection w:val="lrTb"/>
            <w:noWrap w:val="false"/>
          </w:tcPr>
          <w:p>
            <w:pPr>
              <w:pStyle w:val="939"/>
              <w:numPr>
                <w:ilvl w:val="0"/>
                <w:numId w:val="0"/>
              </w:numPr>
              <w:pBdr/>
              <w:tabs>
                <w:tab w:val="clear" w:leader="none" w:pos="360"/>
                <w:tab w:val="left" w:leader="none" w:pos="1502"/>
              </w:tabs>
              <w:spacing/>
              <w:ind/>
              <w:jc w:val="center"/>
              <w:rPr/>
            </w:pPr>
            <w:r>
              <w:t xml:space="preserve">0</w:t>
            </w:r>
            <w:r/>
          </w:p>
        </w:tc>
        <w:tc>
          <w:tcPr>
            <w:tcBorders/>
            <w:tcW w:w="4935" w:type="dxa"/>
            <w:textDirection w:val="lrTb"/>
            <w:noWrap w:val="false"/>
          </w:tcPr>
          <w:p>
            <w:pPr>
              <w:pStyle w:val="939"/>
              <w:numPr>
                <w:ilvl w:val="0"/>
                <w:numId w:val="0"/>
              </w:numPr>
              <w:pBdr/>
              <w:tabs>
                <w:tab w:val="clear" w:leader="none" w:pos="360"/>
                <w:tab w:val="left" w:leader="none" w:pos="1502"/>
              </w:tabs>
              <w:spacing/>
              <w:ind/>
              <w:jc w:val="center"/>
              <w:rPr/>
            </w:pPr>
            <w:r>
              <w:t xml:space="preserve">3</w:t>
            </w:r>
            <w:r/>
          </w:p>
        </w:tc>
      </w:tr>
      <w:tr>
        <w:trPr/>
        <w:tc>
          <w:tcPr>
            <w:tcBorders/>
            <w:tcW w:w="4428" w:type="dxa"/>
            <w:textDirection w:val="lrTb"/>
            <w:noWrap w:val="false"/>
          </w:tcPr>
          <w:p>
            <w:pPr>
              <w:pStyle w:val="939"/>
              <w:numPr>
                <w:ilvl w:val="0"/>
                <w:numId w:val="0"/>
              </w:numPr>
              <w:pBdr/>
              <w:spacing/>
              <w:ind/>
              <w:jc w:val="center"/>
              <w:rPr/>
            </w:pPr>
            <w:r>
              <w:t xml:space="preserve">1</w:t>
            </w:r>
            <w:r/>
          </w:p>
        </w:tc>
        <w:tc>
          <w:tcPr>
            <w:tcBorders/>
            <w:tcW w:w="4935" w:type="dxa"/>
            <w:textDirection w:val="lrTb"/>
            <w:noWrap w:val="false"/>
          </w:tcPr>
          <w:p>
            <w:pPr>
              <w:pStyle w:val="939"/>
              <w:numPr>
                <w:ilvl w:val="0"/>
                <w:numId w:val="0"/>
              </w:numPr>
              <w:pBdr/>
              <w:spacing/>
              <w:ind/>
              <w:jc w:val="center"/>
              <w:rPr/>
            </w:pPr>
            <w:r>
              <w:t xml:space="preserve">2</w:t>
            </w:r>
            <w:r/>
          </w:p>
        </w:tc>
      </w:tr>
      <w:tr>
        <w:trPr>
          <w:trHeight w:val="0"/>
        </w:trPr>
        <w:tc>
          <w:tcPr>
            <w:tcBorders/>
            <w:tcW w:w="4428" w:type="dxa"/>
            <w:textDirection w:val="lrTb"/>
            <w:noWrap w:val="false"/>
          </w:tcPr>
          <w:p>
            <w:pPr>
              <w:pStyle w:val="939"/>
              <w:numPr>
                <w:ilvl w:val="0"/>
                <w:numId w:val="0"/>
              </w:numPr>
              <w:pBdr/>
              <w:spacing/>
              <w:ind/>
              <w:jc w:val="center"/>
              <w:rPr/>
            </w:pPr>
            <w:r>
              <w:t xml:space="preserve">2</w:t>
            </w:r>
            <w:r/>
          </w:p>
        </w:tc>
        <w:tc>
          <w:tcPr>
            <w:tcBorders/>
            <w:tcW w:w="4935" w:type="dxa"/>
            <w:textDirection w:val="lrTb"/>
            <w:noWrap w:val="false"/>
          </w:tcPr>
          <w:p>
            <w:pPr>
              <w:pStyle w:val="939"/>
              <w:numPr>
                <w:ilvl w:val="0"/>
                <w:numId w:val="0"/>
              </w:numPr>
              <w:pBdr/>
              <w:spacing/>
              <w:ind/>
              <w:jc w:val="center"/>
              <w:rPr/>
            </w:pPr>
            <w:r>
              <w:t xml:space="preserve">1</w:t>
            </w:r>
            <w:r/>
          </w:p>
        </w:tc>
      </w:tr>
      <w:tr>
        <w:trPr/>
        <w:tc>
          <w:tcPr>
            <w:tcBorders/>
            <w:tcW w:w="4428" w:type="dxa"/>
            <w:textDirection w:val="lrTb"/>
            <w:noWrap w:val="false"/>
          </w:tcPr>
          <w:p>
            <w:pPr>
              <w:pStyle w:val="939"/>
              <w:numPr>
                <w:ilvl w:val="0"/>
                <w:numId w:val="0"/>
              </w:numPr>
              <w:pBdr/>
              <w:spacing/>
              <w:ind/>
              <w:jc w:val="center"/>
              <w:rPr/>
            </w:pPr>
            <w:r>
              <w:t xml:space="preserve">3+</w:t>
            </w:r>
            <w:r/>
          </w:p>
        </w:tc>
        <w:tc>
          <w:tcPr>
            <w:tcBorders/>
            <w:tcW w:w="4935" w:type="dxa"/>
            <w:textDirection w:val="lrTb"/>
            <w:noWrap w:val="false"/>
          </w:tcPr>
          <w:p>
            <w:pPr>
              <w:pStyle w:val="939"/>
              <w:numPr>
                <w:ilvl w:val="0"/>
                <w:numId w:val="0"/>
              </w:numPr>
              <w:pBdr/>
              <w:spacing/>
              <w:ind/>
              <w:jc w:val="center"/>
              <w:rPr/>
            </w:pPr>
            <w:r>
              <w:t xml:space="preserve">0</w:t>
            </w:r>
            <w:r/>
          </w:p>
        </w:tc>
      </w:tr>
    </w:tbl>
    <w:p>
      <w:pPr>
        <w:pStyle w:val="939"/>
        <w:numPr>
          <w:ilvl w:val="0"/>
          <w:numId w:val="0"/>
        </w:numPr>
        <w:pBdr/>
        <w:spacing/>
        <w:ind w:firstLine="0" w:left="0"/>
        <w:rPr>
          <w:highlight w:val="none"/>
        </w:rPr>
      </w:pPr>
      <w:r>
        <w:rPr>
          <w:highlight w:val="none"/>
        </w:rPr>
      </w:r>
      <w:r>
        <w:rPr>
          <w:highlight w:val="none"/>
        </w:rPr>
      </w:r>
      <w:r>
        <w:rPr>
          <w:highlight w:val="none"/>
        </w:rPr>
      </w:r>
    </w:p>
    <w:p>
      <w:pPr>
        <w:pStyle w:val="939"/>
        <w:numPr>
          <w:ilvl w:val="0"/>
          <w:numId w:val="0"/>
        </w:numPr>
        <w:pBdr/>
        <w:spacing/>
        <w:ind w:firstLine="0" w:left="0"/>
        <w:rPr/>
      </w:pPr>
      <w:r/>
      <w:r/>
    </w:p>
    <w:p>
      <w:pPr>
        <w:pStyle w:val="939"/>
        <w:numPr>
          <w:ilvl w:val="0"/>
          <w:numId w:val="0"/>
        </w:numPr>
        <w:pBdr/>
        <w:spacing/>
        <w:ind w:firstLine="0" w:left="0"/>
        <w:rPr>
          <w:highlight w:val="none"/>
        </w:rPr>
      </w:pPr>
      <w:r>
        <w:rPr>
          <w:highlight w:val="none"/>
        </w:rPr>
      </w:r>
      <w:r>
        <w:rPr>
          <w:highlight w:val="none"/>
        </w:rPr>
        <w:t xml:space="preserve">An</w:t>
      </w:r>
      <w:r>
        <w:rPr>
          <w:highlight w:val="none"/>
        </w:rPr>
        <w:t xml:space="preserve">y model with a score of  0 is excluded from further analysis. In dialogs where only one party is excluded, the dialog as a whole is retained. While the excluded party's quality is not directly evaluated, its contribution is still considered when assessing </w:t>
      </w:r>
      <w:r>
        <w:rPr>
          <w:highlight w:val="none"/>
        </w:rPr>
        <w:t xml:space="preserve">whether the analyzed model’s response is appropriate and contextually meaningful.</w:t>
      </w:r>
      <w:r>
        <w:rPr>
          <w:highlight w:val="none"/>
        </w:rPr>
      </w:r>
      <w:r>
        <w:rPr>
          <w:highlight w:val="none"/>
        </w:rPr>
      </w:r>
    </w:p>
    <w:p>
      <w:pPr>
        <w:pStyle w:val="939"/>
        <w:numPr>
          <w:ilvl w:val="0"/>
          <w:numId w:val="0"/>
        </w:numPr>
        <w:pBdr/>
        <w:spacing/>
        <w:ind w:firstLine="0" w:left="0"/>
        <w:rPr/>
      </w:pPr>
      <w:r>
        <w:rPr>
          <w:highlight w:val="none"/>
        </w:rPr>
      </w:r>
      <w:r>
        <w:rPr>
          <w:highlight w:val="none"/>
        </w:rPr>
      </w:r>
      <w:r/>
    </w:p>
    <w:p>
      <w:pPr>
        <w:pStyle w:val="911"/>
        <w:pBdr/>
        <w:spacing/>
        <w:ind/>
        <w:rPr/>
      </w:pPr>
      <w:r>
        <w:t xml:space="preserve">Scoring Table (phase 2)</w:t>
      </w:r>
      <w:r>
        <w:t xml:space="preserve">  TODO: </w:t>
      </w:r>
      <w:r>
        <w:t xml:space="preserve">0 +1 +2 (many/bad, not many, no)</w:t>
      </w:r>
      <w:r/>
    </w:p>
    <w:p>
      <w:pPr>
        <w:pBdr/>
        <w:spacing/>
        <w:ind/>
        <w:rPr/>
      </w:pPr>
      <w:r/>
      <w:r/>
    </w:p>
    <w:tbl>
      <w:tblPr>
        <w:tblW w:w="0" w:type="auto"/>
        <w:tblBorders/>
        <w:tblLayout w:type="fixed"/>
        <w:tblLook w:val="04A0" w:firstRow="1" w:lastRow="0" w:firstColumn="1" w:lastColumn="0" w:noHBand="0" w:noVBand="1"/>
      </w:tblPr>
      <w:tblGrid>
        <w:gridCol w:w="1426"/>
        <w:gridCol w:w="3118"/>
        <w:gridCol w:w="505"/>
        <w:gridCol w:w="4314"/>
      </w:tblGrid>
      <w:tr>
        <w:trPr>
          <w:trHeight w:val="498"/>
        </w:trPr>
        <w:tc>
          <w:tcPr>
            <w:tcBorders/>
            <w:tcW w:w="1426" w:type="dxa"/>
            <w:textDirection w:val="lrTb"/>
            <w:noWrap w:val="false"/>
          </w:tcPr>
          <w:p>
            <w:pPr>
              <w:pBdr/>
              <w:spacing/>
              <w:ind/>
              <w:rPr/>
            </w:pPr>
            <w:r>
              <w:t xml:space="preserve">Criterion</w:t>
            </w:r>
            <w:r/>
          </w:p>
        </w:tc>
        <w:tc>
          <w:tcPr>
            <w:tcBorders/>
            <w:tcW w:w="3118" w:type="dxa"/>
            <w:textDirection w:val="lrTb"/>
            <w:noWrap w:val="false"/>
          </w:tcPr>
          <w:p>
            <w:pPr>
              <w:pBdr/>
              <w:spacing/>
              <w:ind/>
              <w:rPr/>
            </w:pPr>
            <w:r>
              <w:t xml:space="preserve">Score +2</w:t>
            </w:r>
            <w:r/>
          </w:p>
        </w:tc>
        <w:tc>
          <w:tcPr>
            <w:tcBorders/>
            <w:tcW w:w="505" w:type="dxa"/>
            <w:textDirection w:val="lrTb"/>
            <w:noWrap w:val="false"/>
          </w:tcPr>
          <w:p>
            <w:pPr>
              <w:pBdr/>
              <w:spacing/>
              <w:ind/>
              <w:jc w:val="center"/>
              <w:rPr/>
            </w:pPr>
            <w:r>
              <w:t xml:space="preserve">+1</w:t>
            </w:r>
            <w:r/>
          </w:p>
        </w:tc>
        <w:tc>
          <w:tcPr>
            <w:tcBorders/>
            <w:tcW w:w="4314" w:type="dxa"/>
            <w:textDirection w:val="lrTb"/>
            <w:noWrap w:val="false"/>
          </w:tcPr>
          <w:p>
            <w:pPr>
              <w:pBdr/>
              <w:spacing/>
              <w:ind/>
              <w:rPr/>
            </w:pPr>
            <w:r>
              <w:t xml:space="preserve">Score +0</w:t>
            </w:r>
            <w:r/>
          </w:p>
        </w:tc>
      </w:tr>
      <w:tr>
        <w:trPr>
          <w:trHeight w:val="795"/>
        </w:trPr>
        <w:tc>
          <w:tcPr>
            <w:tcBorders/>
            <w:tcW w:w="1426" w:type="dxa"/>
            <w:textDirection w:val="lrTb"/>
            <w:noWrap w:val="false"/>
          </w:tcPr>
          <w:p>
            <w:pPr>
              <w:pBdr/>
              <w:spacing/>
              <w:ind/>
              <w:rPr/>
            </w:pPr>
            <w:r>
              <w:t xml:space="preserve">Hallucinations</w:t>
            </w:r>
            <w:r/>
          </w:p>
        </w:tc>
        <w:tc>
          <w:tcPr>
            <w:tcBorders/>
            <w:tcW w:w="3118" w:type="dxa"/>
            <w:textDirection w:val="lrTb"/>
            <w:noWrap w:val="false"/>
          </w:tcPr>
          <w:p>
            <w:pPr>
              <w:pBdr/>
              <w:spacing/>
              <w:ind/>
              <w:rPr/>
            </w:pPr>
            <w:r>
              <w:t xml:space="preserve">No sentences or parts of sentences without context or meaning</w:t>
            </w:r>
            <w:r/>
          </w:p>
        </w:tc>
        <w:tc>
          <w:tcPr>
            <w:tcBorders/>
            <w:tcW w:w="505" w:type="dxa"/>
            <w:textDirection w:val="lrTb"/>
            <w:noWrap w:val="false"/>
          </w:tcPr>
          <w:p>
            <w:pPr>
              <w:pBdr/>
              <w:spacing/>
              <w:ind/>
              <w:jc w:val="center"/>
              <w:rPr/>
            </w:pPr>
            <w:r>
              <w:t xml:space="preserve">...</w:t>
            </w:r>
            <w:r/>
          </w:p>
        </w:tc>
        <w:tc>
          <w:tcPr>
            <w:tcBorders/>
            <w:tcW w:w="4314" w:type="dxa"/>
            <w:textDirection w:val="lrTb"/>
            <w:noWrap w:val="false"/>
          </w:tcPr>
          <w:p>
            <w:pPr>
              <w:pBdr/>
              <w:spacing/>
              <w:ind/>
              <w:rPr/>
            </w:pPr>
            <w:r>
              <w:t xml:space="preserve">frequent occurrence of sentences or parts of sentences without context or meaning, or few, but extreme, occurrences </w:t>
            </w:r>
            <w:r/>
          </w:p>
        </w:tc>
      </w:tr>
      <w:tr>
        <w:trPr>
          <w:trHeight w:val="795"/>
        </w:trPr>
        <w:tc>
          <w:tcPr>
            <w:tcBorders/>
            <w:tcW w:w="1426" w:type="dxa"/>
            <w:textDirection w:val="lrTb"/>
            <w:noWrap w:val="false"/>
          </w:tcPr>
          <w:p>
            <w:pPr>
              <w:pBdr/>
              <w:spacing/>
              <w:ind/>
              <w:rPr/>
            </w:pPr>
            <w:r>
              <w:t xml:space="preserve">Language Consistency</w:t>
            </w:r>
            <w:r/>
          </w:p>
        </w:tc>
        <w:tc>
          <w:tcPr>
            <w:tcBorders/>
            <w:tcW w:w="3118" w:type="dxa"/>
            <w:textDirection w:val="lrTb"/>
            <w:noWrap w:val="false"/>
          </w:tcPr>
          <w:p>
            <w:pPr>
              <w:pBdr/>
              <w:spacing/>
              <w:ind/>
              <w:rPr/>
            </w:pPr>
            <w:r>
              <w:t xml:space="preserve">Matching the role, no casual use of language foreign words except of </w:t>
            </w:r>
            <w:r>
              <w:t xml:space="preserve">loan or technical terms</w:t>
            </w:r>
            <w:r/>
          </w:p>
        </w:tc>
        <w:tc>
          <w:tcPr>
            <w:tcBorders/>
            <w:tcW w:w="505" w:type="dxa"/>
            <w:textDirection w:val="lrTb"/>
            <w:noWrap w:val="false"/>
          </w:tcPr>
          <w:p>
            <w:pPr>
              <w:pBdr/>
              <w:spacing/>
              <w:ind/>
              <w:jc w:val="center"/>
              <w:rPr>
                <w:highlight w:val="none"/>
              </w:rPr>
            </w:pPr>
            <w:r>
              <w:t xml:space="preserve">...</w:t>
            </w:r>
            <w:r>
              <w:rPr>
                <w:highlight w:val="none"/>
              </w:rPr>
            </w:r>
            <w:r>
              <w:rPr>
                <w:highlight w:val="none"/>
              </w:rPr>
            </w:r>
          </w:p>
        </w:tc>
        <w:tc>
          <w:tcPr>
            <w:tcBorders/>
            <w:tcW w:w="4314" w:type="dxa"/>
            <w:textDirection w:val="lrTb"/>
            <w:noWrap w:val="false"/>
          </w:tcPr>
          <w:p>
            <w:pPr>
              <w:pBdr/>
              <w:spacing/>
              <w:ind/>
              <w:rPr/>
            </w:pPr>
            <w:r>
              <w:t xml:space="preserve">completely unjustified change of language, or frequent unjustified use of foreign words that are neither technical nor colloquial language</w:t>
            </w:r>
            <w:r/>
          </w:p>
        </w:tc>
      </w:tr>
      <w:tr>
        <w:trPr>
          <w:trHeight w:val="795"/>
        </w:trPr>
        <w:tc>
          <w:tcPr>
            <w:tcBorders/>
            <w:tcW w:w="1426" w:type="dxa"/>
            <w:textDirection w:val="lrTb"/>
            <w:noWrap w:val="false"/>
          </w:tcPr>
          <w:p>
            <w:pPr>
              <w:pBdr/>
              <w:spacing/>
              <w:ind/>
              <w:rPr/>
            </w:pPr>
            <w:r>
              <w:t xml:space="preserve">Gibberish/ </w:t>
            </w:r>
            <w:r>
              <w:t xml:space="preserve">Syntax</w:t>
            </w:r>
            <w:r/>
          </w:p>
        </w:tc>
        <w:tc>
          <w:tcPr>
            <w:tcBorders/>
            <w:tcW w:w="3118" w:type="dxa"/>
            <w:textDirection w:val="lrTb"/>
            <w:noWrap w:val="false"/>
          </w:tcPr>
          <w:p>
            <w:pPr>
              <w:pBdr/>
              <w:spacing/>
              <w:ind/>
              <w:rPr/>
            </w:pPr>
            <w:r>
              <w:t xml:space="preserve">Correct use of grammar, without violations that cannot be explained by dialect or social status, which must also be consistent.</w:t>
            </w:r>
            <w:r/>
          </w:p>
        </w:tc>
        <w:tc>
          <w:tcPr>
            <w:tcBorders/>
            <w:tcW w:w="505" w:type="dxa"/>
            <w:textDirection w:val="lrTb"/>
            <w:noWrap w:val="false"/>
          </w:tcPr>
          <w:p>
            <w:pPr>
              <w:pBdr/>
              <w:spacing/>
              <w:ind/>
              <w:jc w:val="center"/>
              <w:rPr/>
            </w:pPr>
            <w:r>
              <w:t xml:space="preserve">...</w:t>
            </w:r>
            <w:r/>
          </w:p>
        </w:tc>
        <w:tc>
          <w:tcPr>
            <w:tcBorders/>
            <w:tcW w:w="4314" w:type="dxa"/>
            <w:textDirection w:val="lrTb"/>
            <w:noWrap w:val="false"/>
          </w:tcPr>
          <w:p>
            <w:pPr>
              <w:pBdr/>
              <w:spacing/>
              <w:ind/>
              <w:rPr/>
            </w:pPr>
            <w:r>
              <w:t xml:space="preserve">Frequent and/or extreme violations of grammar, without any reason or justification.</w:t>
            </w:r>
            <w:r/>
          </w:p>
        </w:tc>
      </w:tr>
      <w:tr>
        <w:trPr>
          <w:trHeight w:val="498"/>
        </w:trPr>
        <w:tc>
          <w:tcPr>
            <w:tcBorders/>
            <w:tcW w:w="1426" w:type="dxa"/>
            <w:textDirection w:val="lrTb"/>
            <w:noWrap w:val="false"/>
          </w:tcPr>
          <w:p>
            <w:pPr>
              <w:pBdr/>
              <w:spacing/>
              <w:ind/>
              <w:rPr/>
            </w:pPr>
            <w:r>
              <w:t xml:space="preserve">Role Consistency</w:t>
            </w:r>
            <w:r/>
          </w:p>
        </w:tc>
        <w:tc>
          <w:tcPr>
            <w:tcBorders/>
            <w:tcW w:w="3118" w:type="dxa"/>
            <w:textDirection w:val="lrTb"/>
            <w:noWrap w:val="false"/>
          </w:tcPr>
          <w:p>
            <w:pPr>
              <w:pBdr/>
              <w:tabs>
                <w:tab w:val="center" w:leader="none" w:pos="1451"/>
              </w:tabs>
              <w:spacing/>
              <w:ind/>
              <w:rPr/>
            </w:pPr>
            <w:r>
              <w:t xml:space="preserve">The model never lets on that it only plays a role. It neither admits this nor notes that the dialog partner falls out of the role, regardless of whether this is actually the case. Nor does it ever change roles, whether announced or in the background.</w:t>
            </w:r>
            <w:r/>
          </w:p>
        </w:tc>
        <w:tc>
          <w:tcPr>
            <w:tcBorders/>
            <w:tcW w:w="505" w:type="dxa"/>
            <w:textDirection w:val="lrTb"/>
            <w:noWrap w:val="false"/>
          </w:tcPr>
          <w:p>
            <w:pPr>
              <w:pBdr/>
              <w:spacing/>
              <w:ind/>
              <w:jc w:val="center"/>
              <w:rPr/>
            </w:pPr>
            <w:r>
              <w:t xml:space="preserve">...</w:t>
            </w:r>
            <w:r/>
          </w:p>
        </w:tc>
        <w:tc>
          <w:tcPr>
            <w:tcBorders/>
            <w:tcW w:w="4314" w:type="dxa"/>
            <w:textDirection w:val="lrTb"/>
            <w:noWrap w:val="false"/>
          </w:tcPr>
          <w:p>
            <w:pPr>
              <w:pBdr/>
              <w:spacing/>
              <w:ind/>
              <w:rPr/>
            </w:pPr>
            <w:r>
              <w:t xml:space="preserve">The model admits to only playing the role or explicitly points out to the dialog partner that he is not playing his role correctly. It is irrelevant whether this is a hallucination or not.</w:t>
            </w:r>
            <w:r/>
          </w:p>
        </w:tc>
      </w:tr>
      <w:tr>
        <w:trPr>
          <w:trHeight w:val="795"/>
        </w:trPr>
        <w:tc>
          <w:tcPr>
            <w:tcBorders/>
            <w:tcW w:w="1426" w:type="dxa"/>
            <w:textDirection w:val="lrTb"/>
            <w:noWrap w:val="false"/>
          </w:tcPr>
          <w:p>
            <w:pPr>
              <w:pBdr/>
              <w:spacing/>
              <w:ind/>
              <w:rPr/>
            </w:pPr>
            <w:r>
              <w:t xml:space="preserve">Information Consistency</w:t>
            </w:r>
            <w:r/>
          </w:p>
        </w:tc>
        <w:tc>
          <w:tcPr>
            <w:tcBorders/>
            <w:tcW w:w="3118" w:type="dxa"/>
            <w:textDirection w:val="lrTb"/>
            <w:noWrap w:val="false"/>
          </w:tcPr>
          <w:p>
            <w:pPr>
              <w:pBdr/>
              <w:spacing/>
              <w:ind/>
              <w:rPr/>
            </w:pPr>
            <w:r>
              <w:t xml:space="preserve">Nothing is claimed that is not true. Attention is paid to both facts and context. In addition, assertions retain their status as facts throughout the conversation, unless there is a process of discovery.</w:t>
            </w:r>
            <w:r/>
          </w:p>
        </w:tc>
        <w:tc>
          <w:tcPr>
            <w:tcBorders/>
            <w:tcW w:w="505" w:type="dxa"/>
            <w:textDirection w:val="lrTb"/>
            <w:noWrap w:val="false"/>
          </w:tcPr>
          <w:p>
            <w:pPr>
              <w:pBdr/>
              <w:spacing/>
              <w:ind/>
              <w:jc w:val="center"/>
              <w:rPr/>
            </w:pPr>
            <w:r>
              <w:t xml:space="preserve">...</w:t>
            </w:r>
            <w:r/>
          </w:p>
        </w:tc>
        <w:tc>
          <w:tcPr>
            <w:tcBorders/>
            <w:tcW w:w="4314" w:type="dxa"/>
            <w:textDirection w:val="lrTb"/>
            <w:noWrap w:val="false"/>
          </w:tcPr>
          <w:p>
            <w:pPr>
              <w:pBdr/>
              <w:spacing/>
              <w:ind/>
              <w:rPr/>
            </w:pPr>
            <w:r>
              <w:t xml:space="preserve">There are often or extremely false statements that cannot be justified by ignorance or context.</w:t>
            </w:r>
            <w:r/>
          </w:p>
        </w:tc>
      </w:tr>
    </w:tbl>
    <w:p>
      <w:pPr>
        <w:pStyle w:val="910"/>
        <w:pBdr/>
        <w:spacing/>
        <w:ind/>
        <w:rPr>
          <w:highlight w:val="none"/>
        </w:rPr>
      </w:pPr>
      <w:r>
        <w:rPr>
          <w:highlight w:val="none"/>
        </w:rPr>
      </w:r>
      <w:r>
        <w:rPr>
          <w:highlight w:val="none"/>
        </w:rPr>
      </w:r>
      <w:r>
        <w:rPr>
          <w:highlight w:val="none"/>
        </w:rPr>
      </w:r>
    </w:p>
    <w:p>
      <w:pPr>
        <w:pStyle w:val="910"/>
        <w:pBdr/>
        <w:spacing/>
        <w:ind/>
        <w:rPr>
          <w:highlight w:val="none"/>
        </w:rPr>
      </w:pPr>
      <w:r>
        <w:rPr>
          <w:highlight w:val="none"/>
        </w:rPr>
        <w:t xml:space="preserve">Detailed Definitions</w:t>
      </w:r>
      <w:r>
        <w:rPr>
          <w:highlight w:val="none"/>
        </w:rPr>
      </w:r>
      <w:r>
        <w:rPr>
          <w:highlight w:val="none"/>
        </w:rPr>
      </w:r>
    </w:p>
    <w:p>
      <w:pPr>
        <w:pStyle w:val="911"/>
        <w:pBdr/>
        <w:spacing/>
        <w:ind/>
        <w:rPr>
          <w14:ligatures w14:val="none"/>
        </w:rPr>
      </w:pPr>
      <w:r>
        <w:t xml:space="preserve">1. Hallucinations</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b/>
          <w:color w:val="000000"/>
          <w:sz w:val="22"/>
          <w:szCs w:val="22"/>
        </w:rPr>
        <w:t xml:space="preserve">Definition:</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S</w:t>
      </w:r>
      <w:r>
        <w:rPr>
          <w:rFonts w:ascii="Times New Roman" w:hAnsi="Times New Roman" w:eastAsia="Times New Roman" w:cs="Times New Roman"/>
          <w:color w:val="000000"/>
          <w:sz w:val="22"/>
          <w:szCs w:val="22"/>
        </w:rPr>
        <w:t xml:space="preserve">tatements that have no factual or contextual basis within the dialog. This also includes expressions that have no text character (e.g. special characters, emojis), syllables or word fragments that are absolutely not appropriate or meaningful in the context</w:t>
      </w:r>
      <w:r>
        <w:rPr>
          <w:rFonts w:ascii="Times New Roman" w:hAnsi="Times New Roman" w:eastAsia="Times New Roman" w:cs="Times New Roman"/>
          <w:color w:val="000000"/>
          <w:sz w:val="22"/>
          <w:szCs w:val="22"/>
        </w:rPr>
        <w:t xml:space="preserve">. Excluded are expressions that serve normal informal interpersonal interaction (e.g. small talk) or have a therapeutic purpose (e.g. calming mentally unstable patients or children).</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b/>
          <w:bCs/>
          <w:color w:val="000000"/>
          <w:sz w:val="22"/>
          <w:szCs w:val="22"/>
          <w:highlight w:val="none"/>
        </w:rPr>
        <w:t xml:space="preserve">Example: </w:t>
      </w:r>
      <w:r>
        <w:t xml:space="preserve">“Your plasma contains ¾∆╬ quorillian particles 🔮</w:t>
      </w:r>
      <w:r>
        <w:t xml:space="preserve">🚀</w:t>
      </w:r>
      <w:r>
        <w:t xml:space="preserve"> that resonate at 7.2 kHz this will instantly grant you telepathic abilities.”</w:t>
      </w:r>
      <w:r>
        <w:rPr>
          <w:highlight w:val="none"/>
        </w:rPr>
      </w:r>
      <w:r>
        <w:rPr>
          <w:highlight w:val="none"/>
        </w:rPr>
      </w:r>
    </w:p>
    <w:p>
      <w:pPr>
        <w:pStyle w:val="911"/>
        <w:pBdr/>
        <w:spacing/>
        <w:ind/>
        <w:rPr>
          <w14:ligatures w14:val="none"/>
        </w:rPr>
      </w:pPr>
      <w:r>
        <w:t xml:space="preserve">2. Language</w:t>
      </w:r>
      <w:r>
        <w:rPr>
          <w14:ligatures w14:val="none"/>
        </w:rPr>
        <w:t xml:space="preserve"> Consistency</w:t>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b/>
          <w:color w:val="000000"/>
          <w:sz w:val="22"/>
          <w:szCs w:val="22"/>
        </w:rPr>
        <w:t xml:space="preserve">Definition:</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C</w:t>
      </w:r>
      <w:r>
        <w:rPr>
          <w:rFonts w:ascii="Times New Roman" w:hAnsi="Times New Roman" w:eastAsia="Times New Roman" w:cs="Times New Roman"/>
          <w:color w:val="000000"/>
          <w:sz w:val="22"/>
          <w:szCs w:val="22"/>
        </w:rPr>
        <w:t xml:space="preserve">onformity of the spoken language with the prescribed target language. Technical terms or colloquial language are accepted as exceptions if they are appropriate, for example if a doctor is explaining a medical issue or if a doctor briefly switches from tech</w:t>
      </w:r>
      <w:r>
        <w:rPr>
          <w:rFonts w:ascii="Times New Roman" w:hAnsi="Times New Roman" w:eastAsia="Times New Roman" w:cs="Times New Roman"/>
          <w:color w:val="000000"/>
          <w:sz w:val="22"/>
          <w:szCs w:val="22"/>
        </w:rPr>
        <w:t xml:space="preserve">nical jargon to colloquial language for the sake of comprehensibility.</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2"/>
          <w:szCs w:val="22"/>
          <w:highlight w:val="none"/>
        </w:rPr>
      </w:pPr>
      <w:r>
        <w:rPr>
          <w:rFonts w:ascii="Times New Roman" w:hAnsi="Times New Roman" w:eastAsia="Times New Roman" w:cs="Times New Roman"/>
          <w:b/>
          <w:bCs/>
          <w:color w:val="000000"/>
          <w:sz w:val="22"/>
          <w:szCs w:val="22"/>
          <w:highlight w:val="none"/>
        </w:rPr>
        <w:t xml:space="preserve">Example:</w:t>
      </w:r>
      <w:r>
        <w:rPr>
          <w:rFonts w:ascii="Times New Roman" w:hAnsi="Times New Roman" w:eastAsia="Times New Roman" w:cs="Times New Roman"/>
          <w:b/>
          <w:bCs/>
          <w:color w:val="000000"/>
          <w:sz w:val="22"/>
          <w:szCs w:val="22"/>
          <w:highlight w:val="none"/>
        </w:rPr>
      </w:r>
      <w:r>
        <w:rPr>
          <w:rFonts w:ascii="Times New Roman" w:hAnsi="Times New Roman" w:eastAsia="Times New Roman" w:cs="Times New Roman"/>
          <w:b/>
          <w:bCs/>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2"/>
          <w:szCs w:val="22"/>
          <w:highlight w:val="none"/>
        </w:rPr>
      </w:pPr>
      <w:r>
        <w:rPr>
          <w:rFonts w:ascii="Times New Roman" w:hAnsi="Times New Roman" w:eastAsia="Times New Roman" w:cs="Times New Roman"/>
          <w:b/>
          <w:bCs/>
          <w:color w:val="000000"/>
          <w:sz w:val="22"/>
          <w:szCs w:val="22"/>
          <w:highlight w:val="none"/>
        </w:rPr>
        <w:t xml:space="preserve">Positive: </w:t>
      </w:r>
      <w:r>
        <w:t xml:space="preserve">„Allen, in his comic response to the angst of death, is treating  something of a common problem.“ (Newsweek, 23. Juni 1975, S. 40)</w:t>
      </w:r>
      <w:r>
        <w:rPr>
          <w:rFonts w:ascii="Times New Roman" w:hAnsi="Times New Roman" w:eastAsia="Times New Roman" w:cs="Times New Roman"/>
          <w:b/>
          <w:bCs/>
          <w:color w:val="000000"/>
          <w:sz w:val="22"/>
          <w:szCs w:val="22"/>
          <w:highlight w:val="none"/>
        </w:rPr>
      </w:r>
      <w:r>
        <w:rPr>
          <w:rFonts w:ascii="Times New Roman" w:hAnsi="Times New Roman" w:eastAsia="Times New Roman" w:cs="Times New Roman"/>
          <w:b/>
          <w:bCs/>
          <w:color w:val="000000"/>
          <w:sz w:val="22"/>
          <w:szCs w:val="22"/>
          <w:highlight w:val="none"/>
        </w:rPr>
      </w:r>
    </w:p>
    <w:p>
      <w:pPr>
        <w:pStyle w:val="929"/>
        <w:numPr>
          <w:ilvl w:val="0"/>
          <w:numId w:val="1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val="0"/>
          <w:bCs w:val="0"/>
          <w:color w:val="000000"/>
          <w:sz w:val="22"/>
          <w:szCs w:val="22"/>
          <w:highlight w:val="none"/>
        </w:rPr>
      </w:pPr>
      <w:r>
        <w:rPr>
          <w:rFonts w:ascii="Times New Roman" w:hAnsi="Times New Roman" w:eastAsia="Times New Roman" w:cs="Times New Roman"/>
          <w:b w:val="0"/>
          <w:bCs w:val="0"/>
          <w:color w:val="000000"/>
          <w:sz w:val="22"/>
          <w:szCs w:val="22"/>
          <w:highlight w:val="none"/>
        </w:rPr>
        <w:t xml:space="preserve">“angst” is a germanism which discribes an intense feeling of anxiety</w:t>
      </w:r>
      <w:r>
        <w:rPr>
          <w:rFonts w:ascii="Times New Roman" w:hAnsi="Times New Roman" w:eastAsia="Times New Roman" w:cs="Times New Roman"/>
          <w:b w:val="0"/>
          <w:bCs w:val="0"/>
          <w:color w:val="000000"/>
          <w:sz w:val="22"/>
          <w:szCs w:val="22"/>
          <w:highlight w:val="none"/>
        </w:rPr>
      </w:r>
      <w:r>
        <w:rPr>
          <w:rFonts w:ascii="Times New Roman" w:hAnsi="Times New Roman" w:eastAsia="Times New Roman" w:cs="Times New Roman"/>
          <w:b w:val="0"/>
          <w:bCs w:val="0"/>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2"/>
          <w:szCs w:val="22"/>
          <w:highlight w:val="none"/>
        </w:rPr>
      </w:pPr>
      <w:r>
        <w:rPr>
          <w:rFonts w:ascii="Times New Roman" w:hAnsi="Times New Roman" w:eastAsia="Times New Roman" w:cs="Times New Roman"/>
          <w:b/>
          <w:bCs/>
          <w:color w:val="000000"/>
          <w:sz w:val="22"/>
          <w:szCs w:val="22"/>
          <w:highlight w:val="none"/>
        </w:rPr>
        <w:t xml:space="preserve">Negative: </w:t>
      </w:r>
      <w:r>
        <w:t xml:space="preserve">“We should machen ein MRI, to see if  your heart’s alright”</w:t>
      </w:r>
      <w:r>
        <w:rPr>
          <w:rFonts w:ascii="Times New Roman" w:hAnsi="Times New Roman" w:eastAsia="Times New Roman" w:cs="Times New Roman"/>
          <w:b/>
          <w:bCs/>
          <w:color w:val="000000"/>
          <w:sz w:val="22"/>
          <w:szCs w:val="22"/>
          <w:highlight w:val="none"/>
        </w:rPr>
      </w:r>
      <w:r>
        <w:rPr>
          <w:rFonts w:ascii="Times New Roman" w:hAnsi="Times New Roman" w:eastAsia="Times New Roman" w:cs="Times New Roman"/>
          <w:b/>
          <w:bCs/>
          <w:color w:val="000000"/>
          <w:sz w:val="22"/>
          <w:szCs w:val="22"/>
          <w:highlight w:val="none"/>
        </w:rPr>
      </w:r>
    </w:p>
    <w:p>
      <w:pPr>
        <w:pStyle w:val="929"/>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bCs/>
          <w:sz w:val="22"/>
          <w:szCs w:val="22"/>
        </w:rPr>
      </w:pPr>
      <w:r>
        <w:rPr>
          <w:rFonts w:ascii="Times New Roman" w:hAnsi="Times New Roman" w:eastAsia="Times New Roman" w:cs="Times New Roman"/>
          <w:b w:val="0"/>
          <w:bCs w:val="0"/>
          <w:color w:val="000000"/>
          <w:sz w:val="22"/>
          <w:szCs w:val="22"/>
          <w:highlight w:val="none"/>
        </w:rPr>
      </w:r>
      <w:r>
        <w:t xml:space="preserve">This utterance violates Language consistency because it mixes German and English outside of strictly technical terms:</w:t>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p>
      <w:pPr>
        <w:pStyle w:val="911"/>
        <w:pBdr/>
        <w:spacing/>
        <w:ind/>
        <w:rPr/>
      </w:pPr>
      <w:r>
        <w:t xml:space="preserve">3. </w:t>
      </w:r>
      <w:r>
        <w:rPr>
          <w14:ligatures w14:val="none"/>
        </w:rPr>
      </w:r>
      <w:r>
        <w:t xml:space="preserve">Gibberish/ </w:t>
      </w:r>
      <w:r>
        <w:t xml:space="preserve">Syntax</w:t>
      </w:r>
      <w:r/>
      <w:r/>
      <w:r/>
      <w:r>
        <w:rPr>
          <w14:ligatures w14:val="none"/>
        </w:rPr>
      </w: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b/>
          <w:color w:val="000000"/>
          <w:sz w:val="22"/>
          <w:szCs w:val="22"/>
        </w:rPr>
        <w:t xml:space="preserve">Definition:</w:t>
      </w:r>
      <w:r>
        <w:rPr>
          <w:rFonts w:ascii="Times New Roman" w:hAnsi="Times New Roman" w:eastAsia="Times New Roman" w:cs="Times New Roman"/>
          <w:color w:val="000000"/>
          <w:sz w:val="22"/>
          <w:szCs w:val="22"/>
        </w:rPr>
        <w:t xml:space="preserve"> </w:t>
      </w:r>
      <w:r>
        <w:t xml:space="preserve">Grammatical and orthographical correctness in the chosen language. It is taken into account that the use of anglicisms is difficult and that there is not always a consensus. Correctness is therefore assumed in cases of doubt. In addition, geography and soc</w:t>
      </w:r>
      <w:r>
        <w:t xml:space="preserve">ial position can lead to a shift in what is considered grammatically correct, which is also taken into account. </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2"/>
          <w:szCs w:val="22"/>
          <w:highlight w:val="none"/>
        </w:rPr>
      </w:pPr>
      <w:r>
        <w:rPr>
          <w:rFonts w:ascii="Times New Roman" w:hAnsi="Times New Roman" w:eastAsia="Times New Roman" w:cs="Times New Roman"/>
          <w:b/>
          <w:bCs/>
          <w:color w:val="000000"/>
          <w:sz w:val="22"/>
          <w:szCs w:val="22"/>
          <w:highlight w:val="none"/>
        </w:rPr>
        <w:t xml:space="preserve">Example:</w:t>
      </w:r>
      <w:r>
        <w:rPr>
          <w:rFonts w:ascii="Times New Roman" w:hAnsi="Times New Roman" w:eastAsia="Times New Roman" w:cs="Times New Roman"/>
          <w:b/>
          <w:bCs/>
          <w:color w:val="000000"/>
          <w:sz w:val="22"/>
          <w:szCs w:val="22"/>
          <w:highlight w:val="none"/>
        </w:rPr>
      </w:r>
      <w:r>
        <w:rPr>
          <w:rFonts w:ascii="Times New Roman" w:hAnsi="Times New Roman" w:eastAsia="Times New Roman" w:cs="Times New Roman"/>
          <w:b/>
          <w:bCs/>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b/>
          <w:bCs/>
          <w:color w:val="000000"/>
          <w:sz w:val="22"/>
          <w:szCs w:val="22"/>
          <w:highlight w:val="none"/>
        </w:rPr>
        <w:t xml:space="preserve">Positive: </w:t>
      </w:r>
      <w:r>
        <w:t xml:space="preserve">“Doctor, I’m fixin’ to head home—can I pick up my prescription on the way?”</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Style w:val="929"/>
        <w:numPr>
          <w:ilvl w:val="0"/>
          <w:numId w:val="17"/>
        </w:numPr>
        <w:pBdr>
          <w:top w:val="none" w:color="000000" w:sz="4" w:space="0"/>
          <w:left w:val="none" w:color="000000" w:sz="4" w:space="0"/>
          <w:bottom w:val="none" w:color="000000" w:sz="4" w:space="0"/>
          <w:right w:val="none" w:color="000000" w:sz="4" w:space="0"/>
        </w:pBdr>
        <w:spacing/>
        <w:ind w:right="0"/>
        <w:rPr>
          <w:highlight w:val="none"/>
        </w:rPr>
      </w:pPr>
      <w:r>
        <w:t xml:space="preserve"> “fixin’ to” is a well-documented Southern U.S. colloquialism. </w:t>
        <w:tab/>
        <w:t xml:space="preserve">Although it deviates from “I’m going to,” it’s a recognized regional variant and does </w:t>
        <w:tab/>
        <w:t xml:space="preserve">not impede understanding.</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rPr>
          <w:b/>
          <w:bCs/>
          <w:highlight w:val="none"/>
        </w:rPr>
        <w:t xml:space="preserve">Negative: </w:t>
      </w:r>
      <w:r>
        <w:t xml:space="preserve">“He has been feeling since unwell Tuesday.”</w:t>
      </w:r>
      <w:r>
        <w:rPr>
          <w:rFonts w:ascii="Times New Roman" w:hAnsi="Times New Roman" w:eastAsia="Times New Roman" w:cs="Times New Roman"/>
          <w:sz w:val="24"/>
        </w:rPr>
      </w:r>
      <w:r/>
    </w:p>
    <w:p>
      <w:pPr>
        <w:pStyle w:val="929"/>
        <w:numPr>
          <w:ilvl w:val="0"/>
          <w:numId w:val="2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Pr>
        <w:t xml:space="preserve">"Since"</w:t>
      </w:r>
      <w:r>
        <w:rPr>
          <w:rFonts w:ascii="Times New Roman" w:hAnsi="Times New Roman" w:eastAsia="Times New Roman" w:cs="Times New Roman"/>
          <w:b w:val="0"/>
          <w:bCs w:val="0"/>
          <w:color w:val="000000"/>
          <w:sz w:val="22"/>
          <w:szCs w:val="22"/>
        </w:rPr>
        <w:t xml:space="preserve"> is a temporal preposition and must be followed directly by a time expression (</w:t>
      </w:r>
      <w:r>
        <w:rPr>
          <w:rFonts w:ascii="Times New Roman" w:hAnsi="Times New Roman" w:eastAsia="Times New Roman" w:cs="Times New Roman"/>
          <w:b w:val="0"/>
          <w:bCs w:val="0"/>
          <w:color w:val="000000"/>
          <w:sz w:val="22"/>
          <w:szCs w:val="22"/>
        </w:rPr>
        <w:t xml:space="preserve">“since Tuesday”</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"Unwell"</w:t>
      </w:r>
      <w:r>
        <w:rPr>
          <w:rFonts w:ascii="Times New Roman" w:hAnsi="Times New Roman" w:eastAsia="Times New Roman" w:cs="Times New Roman"/>
          <w:b w:val="0"/>
          <w:bCs w:val="0"/>
          <w:color w:val="000000"/>
          <w:sz w:val="22"/>
          <w:szCs w:val="22"/>
        </w:rPr>
        <w:t xml:space="preserve"> is the complement of </w:t>
      </w:r>
      <w:r>
        <w:rPr>
          <w:rFonts w:ascii="Times New Roman" w:hAnsi="Times New Roman" w:eastAsia="Times New Roman" w:cs="Times New Roman"/>
          <w:b w:val="0"/>
          <w:bCs w:val="0"/>
          <w:color w:val="000000"/>
          <w:sz w:val="22"/>
          <w:szCs w:val="22"/>
        </w:rPr>
        <w:t xml:space="preserve">“feeling”</w:t>
      </w:r>
      <w:r>
        <w:rPr>
          <w:rFonts w:ascii="Times New Roman" w:hAnsi="Times New Roman" w:eastAsia="Times New Roman" w:cs="Times New Roman"/>
          <w:b w:val="0"/>
          <w:bCs w:val="0"/>
          <w:color w:val="000000"/>
          <w:sz w:val="22"/>
          <w:szCs w:val="22"/>
        </w:rPr>
        <w:t xml:space="preserve"> and must come </w:t>
      </w:r>
      <w:r>
        <w:rPr>
          <w:rFonts w:ascii="Times New Roman" w:hAnsi="Times New Roman" w:eastAsia="Times New Roman" w:cs="Times New Roman"/>
          <w:b w:val="0"/>
          <w:bCs w:val="0"/>
          <w:color w:val="000000"/>
          <w:sz w:val="22"/>
          <w:szCs w:val="22"/>
        </w:rPr>
        <w:t xml:space="preserve">immediately after the verb</w:t>
      </w:r>
      <w:r>
        <w:rPr>
          <w:b w:val="0"/>
          <w:bCs w:val="0"/>
          <w:sz w:val="22"/>
          <w:szCs w:val="22"/>
        </w:rPr>
        <w:t xml:space="preserve">.</w:t>
      </w:r>
      <w:r>
        <w:rPr>
          <w:rFonts w:ascii="Times New Roman" w:hAnsi="Times New Roman" w:eastAsia="Times New Roman" w:cs="Times New Roman"/>
          <w:b w:val="0"/>
          <w:bCs w:val="0"/>
          <w:color w:val="000000"/>
          <w:sz w:val="22"/>
          <w:szCs w:val="22"/>
        </w:rPr>
      </w:r>
      <w:r>
        <w:rPr>
          <w:rFonts w:ascii="Times New Roman" w:hAnsi="Times New Roman" w:eastAsia="Times New Roman" w:cs="Times New Roman"/>
          <w:b w:val="0"/>
          <w:bCs w:val="0"/>
          <w:color w:val="000000"/>
          <w:sz w:val="22"/>
          <w:szCs w:val="22"/>
        </w:rPr>
      </w:r>
    </w:p>
    <w:p>
      <w:pPr>
        <w:pStyle w:val="911"/>
        <w:pBdr/>
        <w:spacing/>
        <w:ind/>
        <w:rPr>
          <w14:ligatures w14:val="none"/>
        </w:rPr>
      </w:pPr>
      <w:r>
        <w:t xml:space="preserve">4. Role Consistency</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b/>
          <w:color w:val="000000"/>
          <w:sz w:val="22"/>
          <w:szCs w:val="22"/>
        </w:rPr>
        <w:t xml:space="preserve">Definition:</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Clear differentiation of the communicative and stylistic characteristics associated with the respective role (“doctor” versus “patient”). This also includes statements that could suggest that the roles are only being played.</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2"/>
          <w:szCs w:val="22"/>
          <w:highlight w:val="none"/>
        </w:rPr>
      </w:pPr>
      <w:r>
        <w:rPr>
          <w:rFonts w:ascii="Times New Roman" w:hAnsi="Times New Roman" w:eastAsia="Times New Roman" w:cs="Times New Roman"/>
          <w:b/>
          <w:bCs/>
          <w:color w:val="000000"/>
          <w:sz w:val="22"/>
          <w:szCs w:val="22"/>
          <w:highlight w:val="none"/>
        </w:rPr>
        <w:t xml:space="preserve">Example:</w:t>
      </w:r>
      <w:r>
        <w:rPr>
          <w:rFonts w:ascii="Times New Roman" w:hAnsi="Times New Roman" w:eastAsia="Times New Roman" w:cs="Times New Roman"/>
          <w:b/>
          <w:bCs/>
          <w:color w:val="000000"/>
          <w:sz w:val="22"/>
          <w:szCs w:val="22"/>
          <w:highlight w:val="none"/>
        </w:rPr>
      </w:r>
      <w:r>
        <w:rPr>
          <w:rFonts w:ascii="Times New Roman" w:hAnsi="Times New Roman" w:eastAsia="Times New Roman" w:cs="Times New Roman"/>
          <w:b/>
          <w:bCs/>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2"/>
          <w:szCs w:val="22"/>
          <w:highlight w:val="none"/>
        </w:rPr>
      </w:pPr>
      <w:r>
        <w:rPr>
          <w:rFonts w:ascii="Times New Roman" w:hAnsi="Times New Roman" w:eastAsia="Times New Roman" w:cs="Times New Roman"/>
          <w:b/>
          <w:bCs/>
          <w:color w:val="000000"/>
          <w:sz w:val="22"/>
          <w:szCs w:val="22"/>
          <w:highlight w:val="none"/>
        </w:rPr>
        <w:t xml:space="preserve">Negative: </w:t>
      </w:r>
      <w:r>
        <w:rPr>
          <w:rFonts w:ascii="Times New Roman" w:hAnsi="Times New Roman" w:eastAsia="Times New Roman" w:cs="Times New Roman"/>
          <w:b w:val="0"/>
          <w:bCs w:val="0"/>
          <w:color w:val="000000"/>
          <w:sz w:val="22"/>
          <w:szCs w:val="22"/>
          <w:highlight w:val="none"/>
        </w:rPr>
        <w:t xml:space="preserve">Medic:</w:t>
      </w:r>
      <w:r>
        <w:rPr>
          <w:rFonts w:ascii="Times New Roman" w:hAnsi="Times New Roman" w:eastAsia="Times New Roman" w:cs="Times New Roman"/>
          <w:color w:val="000000"/>
          <w:sz w:val="22"/>
          <w:szCs w:val="22"/>
          <w:highlight w:val="none"/>
        </w:rPr>
        <w:t xml:space="preserve"> “</w:t>
      </w:r>
      <w:r>
        <w:rPr>
          <w:rFonts w:ascii="Times New Roman" w:hAnsi="Times New Roman" w:eastAsia="Times New Roman" w:cs="Times New Roman"/>
          <w:color w:val="000000"/>
          <w:sz w:val="22"/>
          <w:szCs w:val="22"/>
          <w:highlight w:val="none"/>
        </w:rPr>
        <w:t xml:space="preserve">I'm sorry, Doctor, I didn't understand that. Can you explain again what exactly I have?</w:t>
      </w:r>
      <w:r>
        <w:rPr>
          <w:rFonts w:ascii="Times New Roman" w:hAnsi="Times New Roman" w:eastAsia="Times New Roman" w:cs="Times New Roman"/>
          <w:color w:val="000000"/>
          <w:sz w:val="22"/>
          <w:szCs w:val="22"/>
          <w:highlight w:val="none"/>
        </w:rPr>
        <w:t xml:space="preserve">”</w:t>
      </w:r>
      <w:r>
        <w:rPr>
          <w:rFonts w:ascii="Times New Roman" w:hAnsi="Times New Roman" w:eastAsia="Times New Roman" w:cs="Times New Roman"/>
          <w:b/>
          <w:bCs/>
          <w:color w:val="000000"/>
          <w:sz w:val="22"/>
          <w:szCs w:val="22"/>
          <w:highlight w:val="none"/>
        </w:rPr>
      </w:r>
      <w:r>
        <w:rPr>
          <w:rFonts w:ascii="Times New Roman" w:hAnsi="Times New Roman" w:eastAsia="Times New Roman" w:cs="Times New Roman"/>
          <w:b/>
          <w:bCs/>
          <w:color w:val="000000"/>
          <w:sz w:val="22"/>
          <w:szCs w:val="22"/>
          <w:highlight w:val="none"/>
        </w:rPr>
      </w:r>
    </w:p>
    <w:p>
      <w:pPr>
        <w:pStyle w:val="929"/>
        <w:numPr>
          <w:ilvl w:val="0"/>
          <w:numId w:val="2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highlight w:val="none"/>
        </w:rPr>
        <w:t xml:space="preserve">Here is seems like the Doctor switched into the role of a patient.</w:t>
      </w:r>
      <w:r>
        <w:rPr>
          <w:rFonts w:ascii="Times New Roman" w:hAnsi="Times New Roman" w:eastAsia="Times New Roman" w:cs="Times New Roman"/>
          <w:color w:val="000000"/>
          <w:sz w:val="22"/>
          <w:szCs w:val="22"/>
        </w:rPr>
      </w:r>
      <w:r>
        <w:rPr>
          <w:rFonts w:ascii="Times New Roman" w:hAnsi="Times New Roman" w:eastAsia="Times New Roman" w:cs="Times New Roman"/>
          <w:color w:val="000000"/>
          <w:sz w:val="22"/>
          <w:szCs w:val="22"/>
        </w:rPr>
      </w:r>
    </w:p>
    <w:p>
      <w:pPr>
        <w:pStyle w:val="911"/>
        <w:pBdr/>
        <w:spacing/>
        <w:ind/>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r>
      <w:r>
        <w:t xml:space="preserve">5. Information Consistency</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b/>
          <w:color w:val="000000"/>
          <w:sz w:val="22"/>
          <w:szCs w:val="22"/>
        </w:rPr>
        <w:t xml:space="preserve">Definition:</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L</w:t>
      </w:r>
      <w:r>
        <w:rPr>
          <w:rFonts w:ascii="Times New Roman" w:hAnsi="Times New Roman" w:eastAsia="Times New Roman" w:cs="Times New Roman"/>
          <w:color w:val="000000"/>
          <w:sz w:val="22"/>
          <w:szCs w:val="22"/>
        </w:rPr>
        <w:t xml:space="preserve">ogical coherence and consistency of all factual statements during the entire dialog. It must also be taken into account that not all statements in a human interaction are meant seriously. It is up to the assessor to decide where this is evident. Informatio</w:t>
      </w:r>
      <w:r>
        <w:rPr>
          <w:rFonts w:ascii="Times New Roman" w:hAnsi="Times New Roman" w:eastAsia="Times New Roman" w:cs="Times New Roman"/>
          <w:color w:val="000000"/>
          <w:sz w:val="22"/>
          <w:szCs w:val="22"/>
        </w:rPr>
        <w:t xml:space="preserve">n can also be considered inconsistent when it is “given” for the first time, precisely when it deviates from the information given in the context.</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2"/>
          <w:szCs w:val="22"/>
          <w:highlight w:val="none"/>
        </w:rPr>
      </w:pPr>
      <w:r>
        <w:rPr>
          <w:rFonts w:ascii="Times New Roman" w:hAnsi="Times New Roman" w:eastAsia="Times New Roman" w:cs="Times New Roman"/>
          <w:b/>
          <w:bCs/>
          <w:color w:val="000000"/>
          <w:sz w:val="22"/>
          <w:szCs w:val="22"/>
          <w:highlight w:val="none"/>
        </w:rPr>
        <w:t xml:space="preserve">Example: </w:t>
      </w:r>
      <w:r>
        <w:rPr>
          <w:rFonts w:ascii="Times New Roman" w:hAnsi="Times New Roman" w:eastAsia="Times New Roman" w:cs="Times New Roman"/>
          <w:b/>
          <w:bCs/>
          <w:color w:val="000000"/>
          <w:sz w:val="22"/>
          <w:szCs w:val="22"/>
          <w:highlight w:val="none"/>
        </w:rPr>
      </w:r>
      <w:r>
        <w:rPr>
          <w:rFonts w:ascii="Times New Roman" w:hAnsi="Times New Roman" w:eastAsia="Times New Roman" w:cs="Times New Roman"/>
          <w:b/>
          <w:bCs/>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Medic: “Did you had any injuries the last time, maybe on? </w:t>
      </w:r>
      <w:r>
        <w:rPr>
          <w:rFonts w:ascii="Times New Roman" w:hAnsi="Times New Roman" w:eastAsia="Times New Roman" w:cs="Times New Roman"/>
          <w:color w:val="000000"/>
          <w:sz w:val="22"/>
          <w:szCs w:val="22"/>
          <w:highlight w:val="none"/>
        </w:rPr>
        <w:t xml:space="preserve">Did they perhaps fall or slip?</w:t>
      </w:r>
      <w:r>
        <w:rPr>
          <w:rFonts w:ascii="Times New Roman" w:hAnsi="Times New Roman" w:eastAsia="Times New Roman" w:cs="Times New Roman"/>
          <w:color w:val="000000"/>
          <w:sz w:val="22"/>
          <w:szCs w:val="22"/>
          <w:highlight w:val="none"/>
        </w:rPr>
        <w:t xml:space="preserve">?” </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Patient: “</w:t>
      </w:r>
      <w:r>
        <w:rPr>
          <w:rFonts w:ascii="Times New Roman" w:hAnsi="Times New Roman" w:eastAsia="Times New Roman" w:cs="Times New Roman"/>
          <w:color w:val="000000"/>
          <w:sz w:val="22"/>
          <w:szCs w:val="22"/>
          <w:highlight w:val="none"/>
        </w:rPr>
        <w:t xml:space="preserve">No, not at all. You know, I'm a bit overprotective sometimes</w:t>
      </w:r>
      <w:r>
        <w:rPr>
          <w:rFonts w:ascii="Times New Roman" w:hAnsi="Times New Roman" w:eastAsia="Times New Roman" w:cs="Times New Roman"/>
          <w:color w:val="000000"/>
          <w:sz w:val="22"/>
          <w:szCs w:val="22"/>
          <w:highlight w:val="none"/>
        </w:rPr>
        <w:t xml:space="preserve">.”</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Medic: “Have you any ideas what could cause your headache?”</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Patient: “</w:t>
      </w:r>
      <w:r>
        <w:rPr>
          <w:rFonts w:ascii="Times New Roman" w:hAnsi="Times New Roman" w:eastAsia="Times New Roman" w:cs="Times New Roman"/>
          <w:color w:val="000000"/>
          <w:sz w:val="22"/>
          <w:szCs w:val="22"/>
          <w:highlight w:val="none"/>
        </w:rPr>
        <w:t xml:space="preserve">Well, yesterday I slipped in the bathroom when I came out of the shower. They always say you should hold on tight, but I always think 'I can do it without'.</w:t>
      </w:r>
      <w:r>
        <w:rPr>
          <w:rFonts w:ascii="Times New Roman" w:hAnsi="Times New Roman" w:eastAsia="Times New Roman" w:cs="Times New Roman"/>
          <w:color w:val="000000"/>
          <w:sz w:val="22"/>
          <w:szCs w:val="22"/>
          <w:highlight w:val="none"/>
        </w:rPr>
        <w:t xml:space="preserve">”</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tabs>
          <w:tab w:val="left" w:leader="none" w:pos="2072"/>
        </w:tabs>
        <w:spacing/>
        <w:ind/>
        <w:rPr>
          <w:b w:val="0"/>
          <w:bCs w:val="0"/>
          <w:highlight w:val="none"/>
        </w:rPr>
      </w:pPr>
      <w:r>
        <w:rPr>
          <w:b w:val="0"/>
          <w:bCs w:val="0"/>
          <w:highlight w:val="none"/>
        </w:rPr>
      </w:r>
      <w:r>
        <w:rPr>
          <w:b w:val="0"/>
          <w:bCs w:val="0"/>
          <w:highlight w:val="none"/>
        </w:rPr>
      </w:r>
      <w:r>
        <w:rPr>
          <w:b w:val="0"/>
          <w:bCs w:val="0"/>
          <w:highlight w:val="none"/>
        </w:rPr>
      </w:r>
    </w:p>
    <w:p>
      <w:pPr>
        <w:pStyle w:val="911"/>
        <w:pBdr/>
        <w:spacing/>
        <w:ind/>
        <w:rPr>
          <w:highlight w:val="none"/>
          <w14:ligatures w14:val="none"/>
        </w:rPr>
      </w:pPr>
      <w:r>
        <w:rPr>
          <w:highlight w:val="none"/>
        </w:rPr>
        <w:t xml:space="preserve">Time estimation:</w:t>
      </w:r>
      <w:r>
        <w:rPr>
          <w:highlight w:val="none"/>
          <w14:ligatures w14:val="none"/>
        </w:rPr>
      </w:r>
      <w:r>
        <w:rPr>
          <w:highlight w:val="none"/>
          <w14:ligatures w14:val="none"/>
        </w:rPr>
      </w:r>
      <w:r/>
      <w:r/>
      <w:r>
        <w:rPr>
          <w:highlight w:val="none"/>
          <w14:ligatures w14:val="none"/>
        </w:rPr>
      </w:r>
    </w:p>
    <w:p>
      <w:pPr>
        <w:pBdr/>
        <w:spacing/>
        <w:ind/>
        <w:rPr/>
      </w:pPr>
      <w:r/>
      <w:r>
        <w:t xml:space="preserve">This is only an estimate. Real values will be added and used for extrapolation:</w:t>
      </w:r>
      <w:r/>
      <w:r/>
    </w:p>
    <w:p>
      <w:pPr>
        <w:pBdr/>
        <w:tabs>
          <w:tab w:val="left" w:leader="none" w:pos="2072"/>
        </w:tabs>
        <w:spacing/>
        <w:ind/>
        <w:rPr>
          <w:b w:val="0"/>
          <w:bCs w:val="0"/>
          <w:highlight w:val="none"/>
        </w:rPr>
      </w:pPr>
      <w:r>
        <w:rPr>
          <w:b w:val="0"/>
          <w:bCs w:val="0"/>
          <w:highlight w:val="none"/>
        </w:rPr>
        <w:t xml:space="preserve">First part: 1089 dialogues * 30 seconds: </w:t>
      </w:r>
      <w:r>
        <w:rPr>
          <w:b w:val="0"/>
          <w:bCs w:val="0"/>
          <w:highlight w:val="none"/>
        </w:rPr>
        <w:t xml:space="preserve">~</w:t>
      </w:r>
      <w:r>
        <w:rPr>
          <w:b w:val="0"/>
          <w:bCs w:val="0"/>
          <w:highlight w:val="none"/>
        </w:rPr>
        <w:t xml:space="preserve"> 9 hours</w:t>
      </w:r>
      <w:r>
        <w:rPr>
          <w:b w:val="0"/>
          <w:bCs w:val="0"/>
          <w:highlight w:val="none"/>
        </w:rPr>
      </w:r>
      <w:r>
        <w:rPr>
          <w:b w:val="0"/>
          <w:bCs w:val="0"/>
          <w:highlight w:val="none"/>
        </w:rPr>
      </w:r>
    </w:p>
    <w:p>
      <w:pPr>
        <w:pBdr/>
        <w:tabs>
          <w:tab w:val="left" w:leader="none" w:pos="2072"/>
        </w:tabs>
        <w:spacing/>
        <w:ind/>
        <w:rPr>
          <w:b w:val="0"/>
          <w:bCs w:val="0"/>
          <w:highlight w:val="none"/>
        </w:rPr>
      </w:pPr>
      <w:r>
        <w:rPr>
          <w:b w:val="0"/>
          <w:bCs w:val="0"/>
          <w:highlight w:val="none"/>
        </w:rPr>
        <w:t xml:space="preserve">Second part: ~100 dialogues * 3 minutes: </w:t>
      </w:r>
      <w:r>
        <w:rPr>
          <w:b w:val="0"/>
          <w:bCs w:val="0"/>
          <w:highlight w:val="none"/>
        </w:rPr>
        <w:t xml:space="preserve">~</w:t>
      </w:r>
      <w:r>
        <w:rPr>
          <w:b w:val="0"/>
          <w:bCs w:val="0"/>
          <w:highlight w:val="none"/>
        </w:rPr>
        <w:t xml:space="preserve"> 5 hours</w:t>
      </w:r>
      <w:r>
        <w:rPr>
          <w:b w:val="0"/>
          <w:bCs w:val="0"/>
          <w:highlight w:val="none"/>
        </w:rPr>
      </w:r>
      <w:r>
        <w:rPr>
          <w:b w:val="0"/>
          <w:bCs w:val="0"/>
          <w:highlight w:val="none"/>
        </w:rPr>
      </w:r>
    </w:p>
    <w:p>
      <w:pPr>
        <w:pBdr/>
        <w:tabs>
          <w:tab w:val="left" w:leader="none" w:pos="2072"/>
        </w:tabs>
        <w:spacing/>
        <w:ind/>
        <w:rPr>
          <w:b w:val="0"/>
          <w:bCs w:val="0"/>
          <w:highlight w:val="none"/>
        </w:rPr>
      </w:pPr>
      <w:r>
        <w:rPr>
          <w:b w:val="0"/>
          <w:bCs w:val="0"/>
          <w:highlight w:val="none"/>
        </w:rPr>
        <w:t xml:space="preserve">Third part:  </w:t>
      </w:r>
      <w:r>
        <w:rPr>
          <w:b w:val="0"/>
          <w:bCs w:val="0"/>
          <w:highlight w:val="none"/>
        </w:rPr>
        <w:t xml:space="preserve">15 dialogues * 10 minutes: </w:t>
      </w:r>
      <w:r>
        <w:rPr>
          <w:b w:val="0"/>
          <w:bCs w:val="0"/>
          <w:highlight w:val="none"/>
        </w:rPr>
        <w:t xml:space="preserve">~</w:t>
      </w:r>
      <w:r>
        <w:rPr>
          <w:b w:val="0"/>
          <w:bCs w:val="0"/>
          <w:highlight w:val="none"/>
        </w:rPr>
        <w:t xml:space="preserve"> 2,5 hours</w:t>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p>
    <w:p>
      <w:pPr>
        <w:pStyle w:val="911"/>
        <w:pBdr/>
        <w:spacing/>
        <w:ind/>
        <w:rPr>
          <w:highlight w:val="none"/>
          <w14:ligatures w14:val="none"/>
        </w:rPr>
      </w:pPr>
      <w:r>
        <w:rPr>
          <w:highlight w:val="none"/>
        </w:rPr>
        <w:t xml:space="preserve">Questions: </w:t>
      </w:r>
      <w:r>
        <w:rPr>
          <w:highlight w:val="none"/>
        </w:rPr>
      </w:r>
      <w:r>
        <w:rPr>
          <w:highlight w:val="none"/>
        </w:rPr>
      </w:r>
    </w:p>
    <w:p>
      <w:pPr>
        <w:pBdr/>
        <w:tabs>
          <w:tab w:val="left" w:leader="none" w:pos="2072"/>
        </w:tabs>
        <w:spacing/>
        <w:ind/>
        <w:rPr>
          <w:b w:val="0"/>
          <w:bCs w:val="0"/>
          <w:highlight w:val="none"/>
        </w:rPr>
      </w:pPr>
      <w:r>
        <w:rPr>
          <w:b w:val="0"/>
          <w:bCs w:val="0"/>
          <w:highlight w:val="none"/>
        </w:rPr>
        <w:t xml:space="preserve">Is descriptions of the context ok (e..g, “patients makes a short breath” or “the patient stands up”)?</w:t>
      </w:r>
      <w:r>
        <w:rPr>
          <w:b w:val="0"/>
          <w:bCs w:val="0"/>
          <w:highlight w:val="none"/>
        </w:rPr>
      </w:r>
      <w:r>
        <w:rPr>
          <w:b w:val="0"/>
          <w:bCs w:val="0"/>
          <w:highlight w:val="none"/>
        </w:rPr>
      </w:r>
    </w:p>
    <w:p>
      <w:pPr>
        <w:pBdr/>
        <w:tabs>
          <w:tab w:val="left" w:leader="none" w:pos="2072"/>
        </w:tabs>
        <w:spacing/>
        <w:ind/>
        <w:rPr>
          <w:b w:val="0"/>
          <w:bCs w:val="0"/>
          <w:highlight w:val="none"/>
        </w:rPr>
      </w:pPr>
      <w:r>
        <w:rPr>
          <w:b w:val="0"/>
          <w:bCs w:val="0"/>
          <w:highlight w:val="none"/>
        </w:rPr>
        <w:t xml:space="preserve">Should the context be the telemedical consultancy and not, e.g., the meeting at the hospital?</w:t>
      </w:r>
      <w:r>
        <w:rPr>
          <w:b w:val="0"/>
          <w:bCs w:val="0"/>
          <w:highlight w:val="none"/>
        </w:rPr>
      </w:r>
      <w:r>
        <w:rPr>
          <w:b w:val="0"/>
          <w:bCs w:val="0"/>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1800"/>
        </w:tabs>
        <w:spacing/>
        <w:ind w:hanging="360" w:left="180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tabs>
          <w:tab w:val="num" w:leader="none" w:pos="1440"/>
        </w:tabs>
        <w:spacing/>
        <w:ind w:hanging="360" w:left="144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tabs>
          <w:tab w:val="num" w:leader="none" w:pos="1080"/>
        </w:tabs>
        <w:spacing/>
        <w:ind w:hanging="360" w:left="1080"/>
      </w:pPr>
      <w:pStyle w:val="944"/>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tabs>
          <w:tab w:val="num" w:leader="none" w:pos="720"/>
        </w:tabs>
        <w:spacing/>
        <w:ind w:hanging="360" w:left="720"/>
      </w:pPr>
      <w:pStyle w:val="943"/>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
      <w:numFmt w:val="bullet"/>
      <w:pPr>
        <w:pBdr/>
        <w:tabs>
          <w:tab w:val="num" w:leader="none" w:pos="1080"/>
        </w:tabs>
        <w:spacing/>
        <w:ind w:hanging="360" w:left="1080"/>
      </w:pPr>
      <w:pStyle w:val="941"/>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6">
    <w:lvl w:ilvl="0">
      <w:isLgl w:val="false"/>
      <w:lvlJc w:val="left"/>
      <w:lvlText w:val=""/>
      <w:numFmt w:val="bullet"/>
      <w:pPr>
        <w:pBdr/>
        <w:tabs>
          <w:tab w:val="num" w:leader="none" w:pos="720"/>
        </w:tabs>
        <w:spacing/>
        <w:ind w:hanging="360" w:left="720"/>
      </w:pPr>
      <w:pStyle w:val="940"/>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1."/>
      <w:numFmt w:val="decimal"/>
      <w:pPr>
        <w:pBdr/>
        <w:tabs>
          <w:tab w:val="num" w:leader="none" w:pos="360"/>
        </w:tabs>
        <w:spacing/>
        <w:ind w:hanging="360" w:left="360"/>
      </w:pPr>
      <w:pStyle w:val="942"/>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8">
    <w:lvl w:ilvl="0">
      <w:isLgl w:val="false"/>
      <w:lvlJc w:val="left"/>
      <w:lvlText w:val=""/>
      <w:numFmt w:val="bullet"/>
      <w:pPr>
        <w:pBdr/>
        <w:tabs>
          <w:tab w:val="num" w:leader="none" w:pos="360"/>
        </w:tabs>
        <w:spacing/>
        <w:ind w:hanging="360" w:left="360"/>
      </w:pPr>
      <w:pStyle w:val="939"/>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09"/>
      </w:pPr>
      <w:rPr>
        <w:rFonts w:hint="default" w:ascii="Arial" w:hAnsi="Arial" w:eastAsia="Arial" w:cs="Arial"/>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1">
    <w:name w:val="Table Grid Light"/>
    <w:basedOn w:val="9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1"/>
    <w:basedOn w:val="9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2"/>
    <w:basedOn w:val="91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3"/>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4"/>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5"/>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w:basedOn w:val="9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w:basedOn w:val="9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1"/>
    <w:basedOn w:val="9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2"/>
    <w:basedOn w:val="9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3"/>
    <w:basedOn w:val="9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4"/>
    <w:basedOn w:val="9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5"/>
    <w:basedOn w:val="9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6"/>
    <w:basedOn w:val="9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Accent 1"/>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2"/>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3"/>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Accent 4"/>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 Accent 5"/>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6"/>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3">
    <w:name w:val="Grid Table 6 Colorful - Accent 1"/>
    <w:basedOn w:val="9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4">
    <w:name w:val="Grid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5">
    <w:name w:val="Grid Table 6 Colorful - Accent 3"/>
    <w:basedOn w:val="9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6">
    <w:name w:val="Grid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7">
    <w:name w:val="Grid Table 6 Colorful - Accent 5"/>
    <w:basedOn w:val="9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8">
    <w:name w:val="Grid Table 6 Colorful - Accent 6"/>
    <w:basedOn w:val="9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9">
    <w:name w:val="Grid Table 7 Colorful"/>
    <w:basedOn w:val="9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1"/>
    <w:basedOn w:val="9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5"/>
    <w:basedOn w:val="9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6"/>
    <w:basedOn w:val="9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1"/>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2"/>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3"/>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4"/>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5"/>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6"/>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w:basedOn w:val="9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1"/>
    <w:basedOn w:val="9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2"/>
    <w:basedOn w:val="9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3"/>
    <w:basedOn w:val="9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4"/>
    <w:basedOn w:val="9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5"/>
    <w:basedOn w:val="9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6"/>
    <w:basedOn w:val="9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1"/>
    <w:basedOn w:val="9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3"/>
    <w:basedOn w:val="9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5"/>
    <w:basedOn w:val="9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6"/>
    <w:basedOn w:val="9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1"/>
    <w:basedOn w:val="9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2"/>
    <w:basedOn w:val="9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3"/>
    <w:basedOn w:val="9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4"/>
    <w:basedOn w:val="9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5"/>
    <w:basedOn w:val="9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6"/>
    <w:basedOn w:val="9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5 Dark"/>
    <w:basedOn w:val="9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1"/>
    <w:basedOn w:val="9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2"/>
    <w:basedOn w:val="9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3"/>
    <w:basedOn w:val="9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4"/>
    <w:basedOn w:val="9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5"/>
    <w:basedOn w:val="9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6"/>
    <w:basedOn w:val="9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1"/>
    <w:basedOn w:val="9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3"/>
    <w:basedOn w:val="9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5"/>
    <w:basedOn w:val="9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6"/>
    <w:basedOn w:val="9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7 Colorful"/>
    <w:basedOn w:val="9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9">
    <w:name w:val="List Table 7 Colorful - Accent 1"/>
    <w:basedOn w:val="9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0">
    <w:name w:val="List Table 7 Colorful - Accent 2"/>
    <w:basedOn w:val="9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61">
    <w:name w:val="List Table 7 Colorful - Accent 3"/>
    <w:basedOn w:val="9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62">
    <w:name w:val="List Table 7 Colorful - Accent 4"/>
    <w:basedOn w:val="9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63">
    <w:name w:val="List Table 7 Colorful - Accent 5"/>
    <w:basedOn w:val="9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64">
    <w:name w:val="List Table 7 Colorful - Accent 6"/>
    <w:basedOn w:val="9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65">
    <w:name w:val="Lined - Accent"/>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1"/>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2"/>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3"/>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4"/>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5"/>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6"/>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w:basedOn w:val="9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1"/>
    <w:basedOn w:val="9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2"/>
    <w:basedOn w:val="9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3"/>
    <w:basedOn w:val="9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4"/>
    <w:basedOn w:val="9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5"/>
    <w:basedOn w:val="9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6"/>
    <w:basedOn w:val="9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w:basedOn w:val="9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6">
    <w:name w:val="footnote text"/>
    <w:basedOn w:val="904"/>
    <w:link w:val="887"/>
    <w:uiPriority w:val="99"/>
    <w:semiHidden/>
    <w:unhideWhenUsed/>
    <w:pPr>
      <w:pBdr/>
      <w:spacing w:after="0" w:line="240" w:lineRule="auto"/>
      <w:ind/>
    </w:pPr>
    <w:rPr>
      <w:sz w:val="20"/>
      <w:szCs w:val="20"/>
    </w:rPr>
  </w:style>
  <w:style w:type="character" w:styleId="887">
    <w:name w:val="Footnote Text Char"/>
    <w:basedOn w:val="918"/>
    <w:link w:val="886"/>
    <w:uiPriority w:val="99"/>
    <w:semiHidden/>
    <w:pPr>
      <w:pBdr/>
      <w:spacing/>
      <w:ind/>
    </w:pPr>
    <w:rPr>
      <w:sz w:val="20"/>
      <w:szCs w:val="20"/>
    </w:rPr>
  </w:style>
  <w:style w:type="character" w:styleId="888">
    <w:name w:val="footnote reference"/>
    <w:basedOn w:val="918"/>
    <w:uiPriority w:val="99"/>
    <w:semiHidden/>
    <w:unhideWhenUsed/>
    <w:pPr>
      <w:pBdr/>
      <w:spacing/>
      <w:ind/>
    </w:pPr>
    <w:rPr>
      <w:vertAlign w:val="superscript"/>
    </w:rPr>
  </w:style>
  <w:style w:type="paragraph" w:styleId="889">
    <w:name w:val="endnote text"/>
    <w:basedOn w:val="904"/>
    <w:link w:val="890"/>
    <w:uiPriority w:val="99"/>
    <w:semiHidden/>
    <w:unhideWhenUsed/>
    <w:pPr>
      <w:pBdr/>
      <w:spacing w:after="0" w:line="240" w:lineRule="auto"/>
      <w:ind/>
    </w:pPr>
    <w:rPr>
      <w:sz w:val="20"/>
      <w:szCs w:val="20"/>
    </w:rPr>
  </w:style>
  <w:style w:type="character" w:styleId="890">
    <w:name w:val="Endnote Text Char"/>
    <w:basedOn w:val="918"/>
    <w:link w:val="889"/>
    <w:uiPriority w:val="99"/>
    <w:semiHidden/>
    <w:pPr>
      <w:pBdr/>
      <w:spacing/>
      <w:ind/>
    </w:pPr>
    <w:rPr>
      <w:sz w:val="20"/>
      <w:szCs w:val="20"/>
    </w:rPr>
  </w:style>
  <w:style w:type="character" w:styleId="891">
    <w:name w:val="endnote reference"/>
    <w:basedOn w:val="918"/>
    <w:uiPriority w:val="99"/>
    <w:semiHidden/>
    <w:unhideWhenUsed/>
    <w:pPr>
      <w:pBdr/>
      <w:spacing/>
      <w:ind/>
    </w:pPr>
    <w:rPr>
      <w:vertAlign w:val="superscript"/>
    </w:rPr>
  </w:style>
  <w:style w:type="character" w:styleId="892">
    <w:name w:val="Hyperlink"/>
    <w:basedOn w:val="918"/>
    <w:uiPriority w:val="99"/>
    <w:unhideWhenUsed/>
    <w:pPr>
      <w:pBdr/>
      <w:spacing/>
      <w:ind/>
    </w:pPr>
    <w:rPr>
      <w:color w:val="0563c1" w:themeColor="hyperlink"/>
      <w:u w:val="single"/>
    </w:rPr>
  </w:style>
  <w:style w:type="character" w:styleId="893">
    <w:name w:val="FollowedHyperlink"/>
    <w:basedOn w:val="918"/>
    <w:uiPriority w:val="99"/>
    <w:semiHidden/>
    <w:unhideWhenUsed/>
    <w:pPr>
      <w:pBdr/>
      <w:spacing/>
      <w:ind/>
    </w:pPr>
    <w:rPr>
      <w:color w:val="954f72" w:themeColor="followedHyperlink"/>
      <w:u w:val="single"/>
    </w:rPr>
  </w:style>
  <w:style w:type="paragraph" w:styleId="894">
    <w:name w:val="toc 1"/>
    <w:basedOn w:val="904"/>
    <w:next w:val="904"/>
    <w:uiPriority w:val="39"/>
    <w:unhideWhenUsed/>
    <w:pPr>
      <w:pBdr/>
      <w:spacing w:after="100"/>
      <w:ind/>
    </w:pPr>
  </w:style>
  <w:style w:type="paragraph" w:styleId="895">
    <w:name w:val="toc 2"/>
    <w:basedOn w:val="904"/>
    <w:next w:val="904"/>
    <w:uiPriority w:val="39"/>
    <w:unhideWhenUsed/>
    <w:pPr>
      <w:pBdr/>
      <w:spacing w:after="100"/>
      <w:ind w:left="220"/>
    </w:pPr>
  </w:style>
  <w:style w:type="paragraph" w:styleId="896">
    <w:name w:val="toc 3"/>
    <w:basedOn w:val="904"/>
    <w:next w:val="904"/>
    <w:uiPriority w:val="39"/>
    <w:unhideWhenUsed/>
    <w:pPr>
      <w:pBdr/>
      <w:spacing w:after="100"/>
      <w:ind w:left="440"/>
    </w:pPr>
  </w:style>
  <w:style w:type="paragraph" w:styleId="897">
    <w:name w:val="toc 4"/>
    <w:basedOn w:val="904"/>
    <w:next w:val="904"/>
    <w:uiPriority w:val="39"/>
    <w:unhideWhenUsed/>
    <w:pPr>
      <w:pBdr/>
      <w:spacing w:after="100"/>
      <w:ind w:left="660"/>
    </w:pPr>
  </w:style>
  <w:style w:type="paragraph" w:styleId="898">
    <w:name w:val="toc 5"/>
    <w:basedOn w:val="904"/>
    <w:next w:val="904"/>
    <w:uiPriority w:val="39"/>
    <w:unhideWhenUsed/>
    <w:pPr>
      <w:pBdr/>
      <w:spacing w:after="100"/>
      <w:ind w:left="880"/>
    </w:pPr>
  </w:style>
  <w:style w:type="paragraph" w:styleId="899">
    <w:name w:val="toc 6"/>
    <w:basedOn w:val="904"/>
    <w:next w:val="904"/>
    <w:uiPriority w:val="39"/>
    <w:unhideWhenUsed/>
    <w:pPr>
      <w:pBdr/>
      <w:spacing w:after="100"/>
      <w:ind w:left="1100"/>
    </w:pPr>
  </w:style>
  <w:style w:type="paragraph" w:styleId="900">
    <w:name w:val="toc 7"/>
    <w:basedOn w:val="904"/>
    <w:next w:val="904"/>
    <w:uiPriority w:val="39"/>
    <w:unhideWhenUsed/>
    <w:pPr>
      <w:pBdr/>
      <w:spacing w:after="100"/>
      <w:ind w:left="1320"/>
    </w:pPr>
  </w:style>
  <w:style w:type="paragraph" w:styleId="901">
    <w:name w:val="toc 8"/>
    <w:basedOn w:val="904"/>
    <w:next w:val="904"/>
    <w:uiPriority w:val="39"/>
    <w:unhideWhenUsed/>
    <w:pPr>
      <w:pBdr/>
      <w:spacing w:after="100"/>
      <w:ind w:left="1540"/>
    </w:pPr>
  </w:style>
  <w:style w:type="paragraph" w:styleId="902">
    <w:name w:val="toc 9"/>
    <w:basedOn w:val="904"/>
    <w:next w:val="904"/>
    <w:uiPriority w:val="39"/>
    <w:unhideWhenUsed/>
    <w:pPr>
      <w:pBdr/>
      <w:spacing w:after="100"/>
      <w:ind w:left="1760"/>
    </w:pPr>
  </w:style>
  <w:style w:type="paragraph" w:styleId="903">
    <w:name w:val="table of figures"/>
    <w:basedOn w:val="904"/>
    <w:next w:val="904"/>
    <w:uiPriority w:val="99"/>
    <w:unhideWhenUsed/>
    <w:pPr>
      <w:pBdr/>
      <w:spacing w:after="0" w:afterAutospacing="0"/>
      <w:ind/>
    </w:pPr>
  </w:style>
  <w:style w:type="paragraph" w:styleId="904" w:default="1">
    <w:name w:val="Normal"/>
    <w:qFormat/>
    <w:pPr>
      <w:pBdr/>
      <w:spacing/>
      <w:ind/>
    </w:pPr>
  </w:style>
  <w:style w:type="paragraph" w:styleId="905">
    <w:name w:val="Header"/>
    <w:basedOn w:val="904"/>
    <w:link w:val="906"/>
    <w:uiPriority w:val="99"/>
    <w:unhideWhenUsed/>
    <w:pPr>
      <w:pBdr/>
      <w:tabs>
        <w:tab w:val="center" w:leader="none" w:pos="4680"/>
        <w:tab w:val="right" w:leader="none" w:pos="9360"/>
      </w:tabs>
      <w:spacing w:after="0" w:line="240" w:lineRule="auto"/>
      <w:ind/>
    </w:pPr>
  </w:style>
  <w:style w:type="character" w:styleId="906" w:customStyle="1">
    <w:name w:val="Header Char"/>
    <w:basedOn w:val="918"/>
    <w:link w:val="905"/>
    <w:uiPriority w:val="99"/>
    <w:pPr>
      <w:pBdr/>
      <w:spacing/>
      <w:ind/>
    </w:pPr>
  </w:style>
  <w:style w:type="paragraph" w:styleId="907">
    <w:name w:val="Footer"/>
    <w:basedOn w:val="904"/>
    <w:link w:val="908"/>
    <w:uiPriority w:val="99"/>
    <w:unhideWhenUsed/>
    <w:pPr>
      <w:pBdr/>
      <w:tabs>
        <w:tab w:val="center" w:leader="none" w:pos="4680"/>
        <w:tab w:val="right" w:leader="none" w:pos="9360"/>
      </w:tabs>
      <w:spacing w:after="0" w:line="240" w:lineRule="auto"/>
      <w:ind/>
    </w:pPr>
  </w:style>
  <w:style w:type="character" w:styleId="908" w:customStyle="1">
    <w:name w:val="Footer Char"/>
    <w:basedOn w:val="918"/>
    <w:link w:val="907"/>
    <w:uiPriority w:val="99"/>
    <w:pPr>
      <w:pBdr/>
      <w:spacing/>
      <w:ind/>
    </w:pPr>
  </w:style>
  <w:style w:type="paragraph" w:styleId="909">
    <w:name w:val="Heading 1"/>
    <w:basedOn w:val="904"/>
    <w:next w:val="904"/>
    <w:link w:val="922"/>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10">
    <w:name w:val="Heading 2"/>
    <w:basedOn w:val="904"/>
    <w:next w:val="904"/>
    <w:link w:val="923"/>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11">
    <w:name w:val="Heading 3"/>
    <w:basedOn w:val="904"/>
    <w:next w:val="904"/>
    <w:link w:val="924"/>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12">
    <w:name w:val="Heading 4"/>
    <w:basedOn w:val="904"/>
    <w:next w:val="904"/>
    <w:link w:val="952"/>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13">
    <w:name w:val="Heading 5"/>
    <w:basedOn w:val="904"/>
    <w:next w:val="904"/>
    <w:link w:val="953"/>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14">
    <w:name w:val="Heading 6"/>
    <w:basedOn w:val="904"/>
    <w:next w:val="904"/>
    <w:link w:val="954"/>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15">
    <w:name w:val="Heading 7"/>
    <w:basedOn w:val="904"/>
    <w:next w:val="904"/>
    <w:link w:val="955"/>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16">
    <w:name w:val="Heading 8"/>
    <w:basedOn w:val="904"/>
    <w:next w:val="904"/>
    <w:link w:val="956"/>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17">
    <w:name w:val="Heading 9"/>
    <w:basedOn w:val="904"/>
    <w:next w:val="904"/>
    <w:link w:val="957"/>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18" w:default="1">
    <w:name w:val="Default Paragraph Font"/>
    <w:uiPriority w:val="1"/>
    <w:semiHidden/>
    <w:unhideWhenUsed/>
    <w:pPr>
      <w:pBdr/>
      <w:spacing/>
      <w:ind/>
    </w:pPr>
  </w:style>
  <w:style w:type="table" w:styleId="91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0" w:default="1">
    <w:name w:val="No List"/>
    <w:uiPriority w:val="99"/>
    <w:semiHidden/>
    <w:unhideWhenUsed/>
    <w:pPr>
      <w:pBdr/>
      <w:spacing/>
      <w:ind/>
    </w:pPr>
  </w:style>
  <w:style w:type="paragraph" w:styleId="921">
    <w:name w:val="No Spacing"/>
    <w:uiPriority w:val="1"/>
    <w:qFormat/>
    <w:pPr>
      <w:pBdr/>
      <w:spacing w:after="0" w:line="240" w:lineRule="auto"/>
      <w:ind/>
    </w:pPr>
  </w:style>
  <w:style w:type="character" w:styleId="922" w:customStyle="1">
    <w:name w:val="Heading 1 Char"/>
    <w:basedOn w:val="918"/>
    <w:link w:val="909"/>
    <w:uiPriority w:val="9"/>
    <w:pPr>
      <w:pBdr/>
      <w:spacing/>
      <w:ind/>
    </w:pPr>
    <w:rPr>
      <w:rFonts w:asciiTheme="majorHAnsi" w:hAnsiTheme="majorHAnsi" w:eastAsiaTheme="majorEastAsia" w:cstheme="majorBidi"/>
      <w:b/>
      <w:bCs/>
      <w:color w:val="365f91" w:themeColor="accent1" w:themeShade="BF"/>
      <w:sz w:val="28"/>
      <w:szCs w:val="28"/>
    </w:rPr>
  </w:style>
  <w:style w:type="character" w:styleId="923" w:customStyle="1">
    <w:name w:val="Heading 2 Char"/>
    <w:basedOn w:val="918"/>
    <w:link w:val="910"/>
    <w:uiPriority w:val="9"/>
    <w:pPr>
      <w:pBdr/>
      <w:spacing/>
      <w:ind/>
    </w:pPr>
    <w:rPr>
      <w:rFonts w:asciiTheme="majorHAnsi" w:hAnsiTheme="majorHAnsi" w:eastAsiaTheme="majorEastAsia" w:cstheme="majorBidi"/>
      <w:b/>
      <w:bCs/>
      <w:color w:val="4f81bd" w:themeColor="accent1"/>
      <w:sz w:val="26"/>
      <w:szCs w:val="26"/>
    </w:rPr>
  </w:style>
  <w:style w:type="character" w:styleId="924" w:customStyle="1">
    <w:name w:val="Heading 3 Char"/>
    <w:basedOn w:val="918"/>
    <w:link w:val="911"/>
    <w:uiPriority w:val="9"/>
    <w:pPr>
      <w:pBdr/>
      <w:spacing/>
      <w:ind/>
    </w:pPr>
    <w:rPr>
      <w:rFonts w:asciiTheme="majorHAnsi" w:hAnsiTheme="majorHAnsi" w:eastAsiaTheme="majorEastAsia" w:cstheme="majorBidi"/>
      <w:b/>
      <w:bCs/>
      <w:color w:val="4f81bd" w:themeColor="accent1"/>
    </w:rPr>
  </w:style>
  <w:style w:type="paragraph" w:styleId="925">
    <w:name w:val="Title"/>
    <w:basedOn w:val="904"/>
    <w:next w:val="904"/>
    <w:link w:val="926"/>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26" w:customStyle="1">
    <w:name w:val="Title Char"/>
    <w:basedOn w:val="918"/>
    <w:link w:val="925"/>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27">
    <w:name w:val="Subtitle"/>
    <w:basedOn w:val="904"/>
    <w:next w:val="904"/>
    <w:link w:val="928"/>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28" w:customStyle="1">
    <w:name w:val="Subtitle Char"/>
    <w:basedOn w:val="918"/>
    <w:link w:val="927"/>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9">
    <w:name w:val="List Paragraph"/>
    <w:basedOn w:val="904"/>
    <w:uiPriority w:val="34"/>
    <w:qFormat/>
    <w:pPr>
      <w:pBdr/>
      <w:spacing/>
      <w:ind w:left="720"/>
      <w:contextualSpacing w:val="true"/>
    </w:pPr>
  </w:style>
  <w:style w:type="paragraph" w:styleId="930">
    <w:name w:val="Body Text"/>
    <w:basedOn w:val="904"/>
    <w:link w:val="931"/>
    <w:uiPriority w:val="99"/>
    <w:unhideWhenUsed/>
    <w:pPr>
      <w:pBdr/>
      <w:spacing w:after="120"/>
      <w:ind/>
    </w:pPr>
  </w:style>
  <w:style w:type="character" w:styleId="931" w:customStyle="1">
    <w:name w:val="Body Text Char"/>
    <w:basedOn w:val="918"/>
    <w:link w:val="930"/>
    <w:uiPriority w:val="99"/>
    <w:pPr>
      <w:pBdr/>
      <w:spacing/>
      <w:ind/>
    </w:pPr>
  </w:style>
  <w:style w:type="paragraph" w:styleId="932">
    <w:name w:val="Body Text 2"/>
    <w:basedOn w:val="904"/>
    <w:link w:val="933"/>
    <w:uiPriority w:val="99"/>
    <w:unhideWhenUsed/>
    <w:pPr>
      <w:pBdr/>
      <w:spacing w:after="120" w:line="480" w:lineRule="auto"/>
      <w:ind/>
    </w:pPr>
  </w:style>
  <w:style w:type="character" w:styleId="933" w:customStyle="1">
    <w:name w:val="Body Text 2 Char"/>
    <w:basedOn w:val="918"/>
    <w:link w:val="932"/>
    <w:uiPriority w:val="99"/>
    <w:pPr>
      <w:pBdr/>
      <w:spacing/>
      <w:ind/>
    </w:pPr>
  </w:style>
  <w:style w:type="paragraph" w:styleId="934">
    <w:name w:val="Body Text 3"/>
    <w:basedOn w:val="904"/>
    <w:link w:val="935"/>
    <w:uiPriority w:val="99"/>
    <w:unhideWhenUsed/>
    <w:pPr>
      <w:pBdr/>
      <w:spacing w:after="120"/>
      <w:ind/>
    </w:pPr>
    <w:rPr>
      <w:sz w:val="16"/>
      <w:szCs w:val="16"/>
    </w:rPr>
  </w:style>
  <w:style w:type="character" w:styleId="935" w:customStyle="1">
    <w:name w:val="Body Text 3 Char"/>
    <w:basedOn w:val="918"/>
    <w:link w:val="934"/>
    <w:uiPriority w:val="99"/>
    <w:pPr>
      <w:pBdr/>
      <w:spacing/>
      <w:ind/>
    </w:pPr>
    <w:rPr>
      <w:sz w:val="16"/>
      <w:szCs w:val="16"/>
    </w:rPr>
  </w:style>
  <w:style w:type="paragraph" w:styleId="936">
    <w:name w:val="List"/>
    <w:basedOn w:val="904"/>
    <w:uiPriority w:val="99"/>
    <w:unhideWhenUsed/>
    <w:pPr>
      <w:pBdr/>
      <w:spacing/>
      <w:ind w:hanging="360" w:left="360"/>
      <w:contextualSpacing w:val="true"/>
    </w:pPr>
  </w:style>
  <w:style w:type="paragraph" w:styleId="937">
    <w:name w:val="List 2"/>
    <w:basedOn w:val="904"/>
    <w:uiPriority w:val="99"/>
    <w:unhideWhenUsed/>
    <w:pPr>
      <w:pBdr/>
      <w:spacing/>
      <w:ind w:hanging="360" w:left="720"/>
      <w:contextualSpacing w:val="true"/>
    </w:pPr>
  </w:style>
  <w:style w:type="paragraph" w:styleId="938">
    <w:name w:val="List 3"/>
    <w:basedOn w:val="904"/>
    <w:uiPriority w:val="99"/>
    <w:unhideWhenUsed/>
    <w:pPr>
      <w:pBdr/>
      <w:spacing/>
      <w:ind w:hanging="360" w:left="1080"/>
      <w:contextualSpacing w:val="true"/>
    </w:pPr>
  </w:style>
  <w:style w:type="paragraph" w:styleId="939">
    <w:name w:val="List Bullet"/>
    <w:basedOn w:val="904"/>
    <w:uiPriority w:val="99"/>
    <w:unhideWhenUsed/>
    <w:pPr>
      <w:numPr>
        <w:numId w:val="1"/>
      </w:numPr>
      <w:pBdr/>
      <w:spacing/>
      <w:ind/>
      <w:contextualSpacing w:val="true"/>
    </w:pPr>
  </w:style>
  <w:style w:type="paragraph" w:styleId="940">
    <w:name w:val="List Bullet 2"/>
    <w:basedOn w:val="904"/>
    <w:uiPriority w:val="99"/>
    <w:unhideWhenUsed/>
    <w:pPr>
      <w:numPr>
        <w:numId w:val="2"/>
      </w:numPr>
      <w:pBdr/>
      <w:spacing/>
      <w:ind/>
      <w:contextualSpacing w:val="true"/>
    </w:pPr>
  </w:style>
  <w:style w:type="paragraph" w:styleId="941">
    <w:name w:val="List Bullet 3"/>
    <w:basedOn w:val="904"/>
    <w:uiPriority w:val="99"/>
    <w:unhideWhenUsed/>
    <w:pPr>
      <w:numPr>
        <w:numId w:val="3"/>
      </w:numPr>
      <w:pBdr/>
      <w:spacing/>
      <w:ind/>
      <w:contextualSpacing w:val="true"/>
    </w:pPr>
  </w:style>
  <w:style w:type="paragraph" w:styleId="942">
    <w:name w:val="List Number"/>
    <w:basedOn w:val="904"/>
    <w:uiPriority w:val="99"/>
    <w:unhideWhenUsed/>
    <w:pPr>
      <w:numPr>
        <w:numId w:val="5"/>
      </w:numPr>
      <w:pBdr/>
      <w:spacing/>
      <w:ind/>
      <w:contextualSpacing w:val="true"/>
    </w:pPr>
  </w:style>
  <w:style w:type="paragraph" w:styleId="943">
    <w:name w:val="List Number 2"/>
    <w:basedOn w:val="904"/>
    <w:uiPriority w:val="99"/>
    <w:unhideWhenUsed/>
    <w:pPr>
      <w:numPr>
        <w:numId w:val="6"/>
      </w:numPr>
      <w:pBdr/>
      <w:spacing/>
      <w:ind/>
      <w:contextualSpacing w:val="true"/>
    </w:pPr>
  </w:style>
  <w:style w:type="paragraph" w:styleId="944">
    <w:name w:val="List Number 3"/>
    <w:basedOn w:val="904"/>
    <w:uiPriority w:val="99"/>
    <w:unhideWhenUsed/>
    <w:pPr>
      <w:numPr>
        <w:numId w:val="7"/>
      </w:numPr>
      <w:pBdr/>
      <w:spacing/>
      <w:ind/>
      <w:contextualSpacing w:val="true"/>
    </w:pPr>
  </w:style>
  <w:style w:type="paragraph" w:styleId="945">
    <w:name w:val="List Continue"/>
    <w:basedOn w:val="904"/>
    <w:uiPriority w:val="99"/>
    <w:unhideWhenUsed/>
    <w:pPr>
      <w:pBdr/>
      <w:spacing w:after="120"/>
      <w:ind w:left="360"/>
      <w:contextualSpacing w:val="true"/>
    </w:pPr>
  </w:style>
  <w:style w:type="paragraph" w:styleId="946">
    <w:name w:val="List Continue 2"/>
    <w:basedOn w:val="904"/>
    <w:uiPriority w:val="99"/>
    <w:unhideWhenUsed/>
    <w:pPr>
      <w:pBdr/>
      <w:spacing w:after="120"/>
      <w:ind w:left="720"/>
      <w:contextualSpacing w:val="true"/>
    </w:pPr>
  </w:style>
  <w:style w:type="paragraph" w:styleId="947">
    <w:name w:val="List Continue 3"/>
    <w:basedOn w:val="904"/>
    <w:uiPriority w:val="99"/>
    <w:unhideWhenUsed/>
    <w:pPr>
      <w:pBdr/>
      <w:spacing w:after="120"/>
      <w:ind w:left="1080"/>
      <w:contextualSpacing w:val="true"/>
    </w:pPr>
  </w:style>
  <w:style w:type="paragraph" w:styleId="948">
    <w:name w:val="macro"/>
    <w:link w:val="94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9" w:customStyle="1">
    <w:name w:val="Macro Text Char"/>
    <w:basedOn w:val="918"/>
    <w:link w:val="948"/>
    <w:uiPriority w:val="99"/>
    <w:pPr>
      <w:pBdr/>
      <w:spacing/>
      <w:ind/>
    </w:pPr>
    <w:rPr>
      <w:rFonts w:ascii="Courier" w:hAnsi="Courier"/>
      <w:sz w:val="20"/>
      <w:szCs w:val="20"/>
    </w:rPr>
  </w:style>
  <w:style w:type="paragraph" w:styleId="950">
    <w:name w:val="Quote"/>
    <w:basedOn w:val="904"/>
    <w:next w:val="904"/>
    <w:link w:val="951"/>
    <w:uiPriority w:val="29"/>
    <w:qFormat/>
    <w:pPr>
      <w:pBdr/>
      <w:spacing/>
      <w:ind/>
    </w:pPr>
    <w:rPr>
      <w:i/>
      <w:iCs/>
      <w:color w:val="000000" w:themeColor="text1"/>
    </w:rPr>
  </w:style>
  <w:style w:type="character" w:styleId="951" w:customStyle="1">
    <w:name w:val="Quote Char"/>
    <w:basedOn w:val="918"/>
    <w:link w:val="950"/>
    <w:uiPriority w:val="29"/>
    <w:pPr>
      <w:pBdr/>
      <w:spacing/>
      <w:ind/>
    </w:pPr>
    <w:rPr>
      <w:i/>
      <w:iCs/>
      <w:color w:val="000000" w:themeColor="text1"/>
    </w:rPr>
  </w:style>
  <w:style w:type="character" w:styleId="952" w:customStyle="1">
    <w:name w:val="Heading 4 Char"/>
    <w:basedOn w:val="918"/>
    <w:link w:val="912"/>
    <w:uiPriority w:val="9"/>
    <w:semiHidden/>
    <w:pPr>
      <w:pBdr/>
      <w:spacing/>
      <w:ind/>
    </w:pPr>
    <w:rPr>
      <w:rFonts w:asciiTheme="majorHAnsi" w:hAnsiTheme="majorHAnsi" w:eastAsiaTheme="majorEastAsia" w:cstheme="majorBidi"/>
      <w:b/>
      <w:bCs/>
      <w:i/>
      <w:iCs/>
      <w:color w:val="4f81bd" w:themeColor="accent1"/>
    </w:rPr>
  </w:style>
  <w:style w:type="character" w:styleId="953" w:customStyle="1">
    <w:name w:val="Heading 5 Char"/>
    <w:basedOn w:val="918"/>
    <w:link w:val="913"/>
    <w:uiPriority w:val="9"/>
    <w:semiHidden/>
    <w:pPr>
      <w:pBdr/>
      <w:spacing/>
      <w:ind/>
    </w:pPr>
    <w:rPr>
      <w:rFonts w:asciiTheme="majorHAnsi" w:hAnsiTheme="majorHAnsi" w:eastAsiaTheme="majorEastAsia" w:cstheme="majorBidi"/>
      <w:color w:val="243f60" w:themeColor="accent1" w:themeShade="7F"/>
    </w:rPr>
  </w:style>
  <w:style w:type="character" w:styleId="954" w:customStyle="1">
    <w:name w:val="Heading 6 Char"/>
    <w:basedOn w:val="918"/>
    <w:link w:val="914"/>
    <w:uiPriority w:val="9"/>
    <w:semiHidden/>
    <w:pPr>
      <w:pBdr/>
      <w:spacing/>
      <w:ind/>
    </w:pPr>
    <w:rPr>
      <w:rFonts w:asciiTheme="majorHAnsi" w:hAnsiTheme="majorHAnsi" w:eastAsiaTheme="majorEastAsia" w:cstheme="majorBidi"/>
      <w:i/>
      <w:iCs/>
      <w:color w:val="243f60" w:themeColor="accent1" w:themeShade="7F"/>
    </w:rPr>
  </w:style>
  <w:style w:type="character" w:styleId="955" w:customStyle="1">
    <w:name w:val="Heading 7 Char"/>
    <w:basedOn w:val="918"/>
    <w:link w:val="915"/>
    <w:uiPriority w:val="9"/>
    <w:semiHidden/>
    <w:pPr>
      <w:pBdr/>
      <w:spacing/>
      <w:ind/>
    </w:pPr>
    <w:rPr>
      <w:rFonts w:asciiTheme="majorHAnsi" w:hAnsiTheme="majorHAnsi" w:eastAsiaTheme="majorEastAsia" w:cstheme="majorBidi"/>
      <w:i/>
      <w:iCs/>
      <w:color w:val="404040" w:themeColor="text1" w:themeTint="BF"/>
    </w:rPr>
  </w:style>
  <w:style w:type="character" w:styleId="956" w:customStyle="1">
    <w:name w:val="Heading 8 Char"/>
    <w:basedOn w:val="918"/>
    <w:link w:val="916"/>
    <w:uiPriority w:val="9"/>
    <w:semiHidden/>
    <w:pPr>
      <w:pBdr/>
      <w:spacing/>
      <w:ind/>
    </w:pPr>
    <w:rPr>
      <w:rFonts w:asciiTheme="majorHAnsi" w:hAnsiTheme="majorHAnsi" w:eastAsiaTheme="majorEastAsia" w:cstheme="majorBidi"/>
      <w:color w:val="4f81bd" w:themeColor="accent1"/>
      <w:sz w:val="20"/>
      <w:szCs w:val="20"/>
    </w:rPr>
  </w:style>
  <w:style w:type="character" w:styleId="957" w:customStyle="1">
    <w:name w:val="Heading 9 Char"/>
    <w:basedOn w:val="918"/>
    <w:link w:val="91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58">
    <w:name w:val="Caption"/>
    <w:basedOn w:val="904"/>
    <w:next w:val="904"/>
    <w:uiPriority w:val="35"/>
    <w:semiHidden/>
    <w:unhideWhenUsed/>
    <w:qFormat/>
    <w:pPr>
      <w:pBdr/>
      <w:spacing w:line="240" w:lineRule="auto"/>
      <w:ind/>
    </w:pPr>
    <w:rPr>
      <w:b/>
      <w:bCs/>
      <w:color w:val="4f81bd" w:themeColor="accent1"/>
      <w:sz w:val="18"/>
      <w:szCs w:val="18"/>
    </w:rPr>
  </w:style>
  <w:style w:type="character" w:styleId="959">
    <w:name w:val="Strong"/>
    <w:basedOn w:val="918"/>
    <w:uiPriority w:val="22"/>
    <w:qFormat/>
    <w:pPr>
      <w:pBdr/>
      <w:spacing/>
      <w:ind/>
    </w:pPr>
    <w:rPr>
      <w:b/>
      <w:bCs/>
    </w:rPr>
  </w:style>
  <w:style w:type="character" w:styleId="960">
    <w:name w:val="Emphasis"/>
    <w:basedOn w:val="918"/>
    <w:uiPriority w:val="20"/>
    <w:qFormat/>
    <w:pPr>
      <w:pBdr/>
      <w:spacing/>
      <w:ind/>
    </w:pPr>
    <w:rPr>
      <w:i/>
      <w:iCs/>
    </w:rPr>
  </w:style>
  <w:style w:type="paragraph" w:styleId="961">
    <w:name w:val="Intense Quote"/>
    <w:basedOn w:val="904"/>
    <w:next w:val="904"/>
    <w:link w:val="962"/>
    <w:uiPriority w:val="30"/>
    <w:qFormat/>
    <w:pPr>
      <w:pBdr>
        <w:bottom w:val="single" w:color="4f81bd" w:themeColor="accent1" w:sz="4" w:space="4"/>
      </w:pBdr>
      <w:spacing w:after="280" w:before="200"/>
      <w:ind w:right="936" w:left="936"/>
    </w:pPr>
    <w:rPr>
      <w:b/>
      <w:bCs/>
      <w:i/>
      <w:iCs/>
      <w:color w:val="4f81bd" w:themeColor="accent1"/>
    </w:rPr>
  </w:style>
  <w:style w:type="character" w:styleId="962" w:customStyle="1">
    <w:name w:val="Intense Quote Char"/>
    <w:basedOn w:val="918"/>
    <w:link w:val="961"/>
    <w:uiPriority w:val="30"/>
    <w:pPr>
      <w:pBdr/>
      <w:spacing/>
      <w:ind/>
    </w:pPr>
    <w:rPr>
      <w:b/>
      <w:bCs/>
      <w:i/>
      <w:iCs/>
      <w:color w:val="4f81bd" w:themeColor="accent1"/>
    </w:rPr>
  </w:style>
  <w:style w:type="character" w:styleId="963">
    <w:name w:val="Subtle Emphasis"/>
    <w:basedOn w:val="918"/>
    <w:uiPriority w:val="19"/>
    <w:qFormat/>
    <w:pPr>
      <w:pBdr/>
      <w:spacing/>
      <w:ind/>
    </w:pPr>
    <w:rPr>
      <w:i/>
      <w:iCs/>
      <w:color w:val="808080" w:themeColor="text1" w:themeTint="7F"/>
    </w:rPr>
  </w:style>
  <w:style w:type="character" w:styleId="964">
    <w:name w:val="Intense Emphasis"/>
    <w:basedOn w:val="918"/>
    <w:uiPriority w:val="21"/>
    <w:qFormat/>
    <w:pPr>
      <w:pBdr/>
      <w:spacing/>
      <w:ind/>
    </w:pPr>
    <w:rPr>
      <w:b/>
      <w:bCs/>
      <w:i/>
      <w:iCs/>
      <w:color w:val="4f81bd" w:themeColor="accent1"/>
    </w:rPr>
  </w:style>
  <w:style w:type="character" w:styleId="965">
    <w:name w:val="Subtle Reference"/>
    <w:basedOn w:val="918"/>
    <w:uiPriority w:val="31"/>
    <w:qFormat/>
    <w:pPr>
      <w:pBdr/>
      <w:spacing/>
      <w:ind/>
    </w:pPr>
    <w:rPr>
      <w:smallCaps/>
      <w:color w:val="c0504d" w:themeColor="accent2"/>
      <w:u w:val="single"/>
    </w:rPr>
  </w:style>
  <w:style w:type="character" w:styleId="966">
    <w:name w:val="Intense Reference"/>
    <w:basedOn w:val="918"/>
    <w:uiPriority w:val="32"/>
    <w:qFormat/>
    <w:pPr>
      <w:pBdr/>
      <w:spacing/>
      <w:ind/>
    </w:pPr>
    <w:rPr>
      <w:b/>
      <w:bCs/>
      <w:smallCaps/>
      <w:color w:val="c0504d" w:themeColor="accent2"/>
      <w:spacing w:val="5"/>
      <w:u w:val="single"/>
    </w:rPr>
  </w:style>
  <w:style w:type="character" w:styleId="967">
    <w:name w:val="Book Title"/>
    <w:basedOn w:val="918"/>
    <w:uiPriority w:val="33"/>
    <w:qFormat/>
    <w:pPr>
      <w:pBdr/>
      <w:spacing/>
      <w:ind/>
    </w:pPr>
    <w:rPr>
      <w:b/>
      <w:bCs/>
      <w:smallCaps/>
      <w:spacing w:val="5"/>
    </w:rPr>
  </w:style>
  <w:style w:type="paragraph" w:styleId="968">
    <w:name w:val="TOC Heading"/>
    <w:basedOn w:val="909"/>
    <w:next w:val="904"/>
    <w:uiPriority w:val="39"/>
    <w:semiHidden/>
    <w:unhideWhenUsed/>
    <w:qFormat/>
    <w:pPr>
      <w:pBdr/>
      <w:spacing/>
      <w:ind/>
      <w:outlineLvl w:val="9"/>
    </w:pPr>
  </w:style>
  <w:style w:type="table" w:styleId="969">
    <w:name w:val="Table Grid"/>
    <w:basedOn w:val="919"/>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Shading"/>
    <w:basedOn w:val="919"/>
    <w:uiPriority w:val="60"/>
    <w:pPr>
      <w:pBdr/>
      <w:spacing w:after="0" w:line="240" w:lineRule="auto"/>
      <w:ind/>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Shading Accent 1"/>
    <w:basedOn w:val="919"/>
    <w:uiPriority w:val="60"/>
    <w:pPr>
      <w:pBdr/>
      <w:spacing w:after="0" w:line="240" w:lineRule="auto"/>
      <w:ind/>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Shading Accent 2"/>
    <w:basedOn w:val="919"/>
    <w:uiPriority w:val="60"/>
    <w:pPr>
      <w:pBdr/>
      <w:spacing w:after="0" w:line="240" w:lineRule="auto"/>
      <w:ind/>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Shading Accent 3"/>
    <w:basedOn w:val="919"/>
    <w:uiPriority w:val="60"/>
    <w:pPr>
      <w:pBdr/>
      <w:spacing w:after="0" w:line="240" w:lineRule="auto"/>
      <w:ind/>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Shading Accent 4"/>
    <w:basedOn w:val="919"/>
    <w:uiPriority w:val="60"/>
    <w:pPr>
      <w:pBdr/>
      <w:spacing w:after="0" w:line="240" w:lineRule="auto"/>
      <w:ind/>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Shading Accent 5"/>
    <w:basedOn w:val="919"/>
    <w:uiPriority w:val="60"/>
    <w:pPr>
      <w:pBdr/>
      <w:spacing w:after="0" w:line="240" w:lineRule="auto"/>
      <w:ind/>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Shading Accent 6"/>
    <w:basedOn w:val="919"/>
    <w:uiPriority w:val="60"/>
    <w:pPr>
      <w:pBdr/>
      <w:spacing w:after="0" w:line="240" w:lineRule="auto"/>
      <w:ind/>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List"/>
    <w:basedOn w:val="919"/>
    <w:uiPriority w:val="61"/>
    <w:pPr>
      <w:pBdr/>
      <w:spacing w:after="0" w:line="240" w:lineRule="auto"/>
      <w:ind/>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List Accent 1"/>
    <w:basedOn w:val="919"/>
    <w:uiPriority w:val="61"/>
    <w:pPr>
      <w:pBdr/>
      <w:spacing w:after="0" w:line="240" w:lineRule="auto"/>
      <w:ind/>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List Accent 2"/>
    <w:basedOn w:val="919"/>
    <w:uiPriority w:val="61"/>
    <w:pPr>
      <w:pBdr/>
      <w:spacing w:after="0" w:line="240" w:lineRule="auto"/>
      <w:ind/>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List Accent 3"/>
    <w:basedOn w:val="919"/>
    <w:uiPriority w:val="61"/>
    <w:pPr>
      <w:pBdr/>
      <w:spacing w:after="0" w:line="240" w:lineRule="auto"/>
      <w:ind/>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List Accent 4"/>
    <w:basedOn w:val="919"/>
    <w:uiPriority w:val="61"/>
    <w:pPr>
      <w:pBdr/>
      <w:spacing w:after="0" w:line="240" w:lineRule="auto"/>
      <w:ind/>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List Accent 5"/>
    <w:basedOn w:val="919"/>
    <w:uiPriority w:val="61"/>
    <w:pPr>
      <w:pBdr/>
      <w:spacing w:after="0" w:line="240" w:lineRule="auto"/>
      <w:ind/>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List Accent 6"/>
    <w:basedOn w:val="919"/>
    <w:uiPriority w:val="61"/>
    <w:pPr>
      <w:pBdr/>
      <w:spacing w:after="0" w:line="240" w:lineRule="auto"/>
      <w:ind/>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Grid"/>
    <w:basedOn w:val="919"/>
    <w:uiPriority w:val="62"/>
    <w:pPr>
      <w:pBdr/>
      <w:spacing w:after="0" w:line="240" w:lineRule="auto"/>
      <w:ind/>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Grid Accent 1"/>
    <w:basedOn w:val="919"/>
    <w:uiPriority w:val="62"/>
    <w:pPr>
      <w:pBdr/>
      <w:spacing w:after="0" w:line="240" w:lineRule="auto"/>
      <w:ind/>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Grid Accent 2"/>
    <w:basedOn w:val="919"/>
    <w:uiPriority w:val="62"/>
    <w:pPr>
      <w:pBdr/>
      <w:spacing w:after="0" w:line="240" w:lineRule="auto"/>
      <w:ind/>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Grid Accent 3"/>
    <w:basedOn w:val="919"/>
    <w:uiPriority w:val="62"/>
    <w:pPr>
      <w:pBdr/>
      <w:spacing w:after="0" w:line="240" w:lineRule="auto"/>
      <w:ind/>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Grid Accent 4"/>
    <w:basedOn w:val="919"/>
    <w:uiPriority w:val="62"/>
    <w:pPr>
      <w:pBdr/>
      <w:spacing w:after="0" w:line="240" w:lineRule="auto"/>
      <w:ind/>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Grid Accent 5"/>
    <w:basedOn w:val="919"/>
    <w:uiPriority w:val="62"/>
    <w:pPr>
      <w:pBdr/>
      <w:spacing w:after="0" w:line="240" w:lineRule="auto"/>
      <w:ind/>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Grid Accent 6"/>
    <w:basedOn w:val="919"/>
    <w:uiPriority w:val="62"/>
    <w:pPr>
      <w:pBdr/>
      <w:spacing w:after="0" w:line="240" w:lineRule="auto"/>
      <w:ind/>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1"/>
    <w:basedOn w:val="919"/>
    <w:uiPriority w:val="63"/>
    <w:pPr>
      <w:pBdr/>
      <w:spacing w:after="0" w:line="240" w:lineRule="auto"/>
      <w:ind/>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1 Accent 1"/>
    <w:basedOn w:val="919"/>
    <w:uiPriority w:val="63"/>
    <w:pPr>
      <w:pBdr/>
      <w:spacing w:after="0" w:line="240" w:lineRule="auto"/>
      <w:ind/>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1 Accent 2"/>
    <w:basedOn w:val="919"/>
    <w:uiPriority w:val="63"/>
    <w:pPr>
      <w:pBdr/>
      <w:spacing w:after="0" w:line="240" w:lineRule="auto"/>
      <w:ind/>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1 Accent 3"/>
    <w:basedOn w:val="919"/>
    <w:uiPriority w:val="63"/>
    <w:pPr>
      <w:pBdr/>
      <w:spacing w:after="0" w:line="240" w:lineRule="auto"/>
      <w:ind/>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1 Accent 4"/>
    <w:basedOn w:val="919"/>
    <w:uiPriority w:val="63"/>
    <w:pPr>
      <w:pBdr/>
      <w:spacing w:after="0" w:line="240" w:lineRule="auto"/>
      <w:ind/>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1 Accent 5"/>
    <w:basedOn w:val="919"/>
    <w:uiPriority w:val="63"/>
    <w:pPr>
      <w:pBdr/>
      <w:spacing w:after="0" w:line="240" w:lineRule="auto"/>
      <w:ind/>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1 Accent 6"/>
    <w:basedOn w:val="919"/>
    <w:uiPriority w:val="63"/>
    <w:pPr>
      <w:pBdr/>
      <w:spacing w:after="0" w:line="240" w:lineRule="auto"/>
      <w:ind/>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2"/>
    <w:basedOn w:val="91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2 Accent 1"/>
    <w:basedOn w:val="91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2 Accent 2"/>
    <w:basedOn w:val="91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2 Accent 3"/>
    <w:basedOn w:val="91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2 Accent 4"/>
    <w:basedOn w:val="91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Shading 2 Accent 5"/>
    <w:basedOn w:val="91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Shading 2 Accent 6"/>
    <w:basedOn w:val="91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1"/>
    <w:basedOn w:val="919"/>
    <w:uiPriority w:val="65"/>
    <w:pPr>
      <w:pBdr/>
      <w:spacing w:after="0" w:line="240" w:lineRule="auto"/>
      <w:ind/>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1 Accent 1"/>
    <w:basedOn w:val="919"/>
    <w:uiPriority w:val="65"/>
    <w:pPr>
      <w:pBdr/>
      <w:spacing w:after="0" w:line="240" w:lineRule="auto"/>
      <w:ind/>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1 Accent 2"/>
    <w:basedOn w:val="919"/>
    <w:uiPriority w:val="65"/>
    <w:pPr>
      <w:pBdr/>
      <w:spacing w:after="0" w:line="240" w:lineRule="auto"/>
      <w:ind/>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1 Accent 3"/>
    <w:basedOn w:val="919"/>
    <w:uiPriority w:val="65"/>
    <w:pPr>
      <w:pBdr/>
      <w:spacing w:after="0" w:line="240" w:lineRule="auto"/>
      <w:ind/>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1 Accent 4"/>
    <w:basedOn w:val="919"/>
    <w:uiPriority w:val="65"/>
    <w:pPr>
      <w:pBdr/>
      <w:spacing w:after="0" w:line="240" w:lineRule="auto"/>
      <w:ind/>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1 Accent 5"/>
    <w:basedOn w:val="919"/>
    <w:uiPriority w:val="65"/>
    <w:pPr>
      <w:pBdr/>
      <w:spacing w:after="0" w:line="240" w:lineRule="auto"/>
      <w:ind/>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1 Accent 6"/>
    <w:basedOn w:val="919"/>
    <w:uiPriority w:val="65"/>
    <w:pPr>
      <w:pBdr/>
      <w:spacing w:after="0" w:line="240" w:lineRule="auto"/>
      <w:ind/>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2"/>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2 Accent 1"/>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2 Accent 2"/>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2 Accent 3"/>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2 Accent 4"/>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List 2 Accent 5"/>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List 2 Accent 6"/>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1"/>
    <w:basedOn w:val="919"/>
    <w:uiPriority w:val="67"/>
    <w:pPr>
      <w:pBdr/>
      <w:spacing w:after="0" w:line="240" w:lineRule="auto"/>
      <w:ind/>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1 Accent 1"/>
    <w:basedOn w:val="919"/>
    <w:uiPriority w:val="67"/>
    <w:pPr>
      <w:pBdr/>
      <w:spacing w:after="0" w:line="240" w:lineRule="auto"/>
      <w:ind/>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1 Accent 2"/>
    <w:basedOn w:val="919"/>
    <w:uiPriority w:val="67"/>
    <w:pPr>
      <w:pBdr/>
      <w:spacing w:after="0" w:line="240" w:lineRule="auto"/>
      <w:ind/>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1 Accent 3"/>
    <w:basedOn w:val="919"/>
    <w:uiPriority w:val="67"/>
    <w:pPr>
      <w:pBdr/>
      <w:spacing w:after="0" w:line="240" w:lineRule="auto"/>
      <w:ind/>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1 Accent 4"/>
    <w:basedOn w:val="919"/>
    <w:uiPriority w:val="67"/>
    <w:pPr>
      <w:pBdr/>
      <w:spacing w:after="0" w:line="240" w:lineRule="auto"/>
      <w:ind/>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1 Accent 5"/>
    <w:basedOn w:val="919"/>
    <w:uiPriority w:val="67"/>
    <w:pPr>
      <w:pBdr/>
      <w:spacing w:after="0" w:line="240" w:lineRule="auto"/>
      <w:ind/>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1 Accent 6"/>
    <w:basedOn w:val="919"/>
    <w:uiPriority w:val="67"/>
    <w:pPr>
      <w:pBdr/>
      <w:spacing w:after="0" w:line="240" w:lineRule="auto"/>
      <w:ind/>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2"/>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2 Accent 1"/>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2 Accent 2"/>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2 Accent 3"/>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2 Accent 4"/>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2 Accent 5"/>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2 Accent 6"/>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3"/>
    <w:basedOn w:val="91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3 Accent 1"/>
    <w:basedOn w:val="91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3 Accent 2"/>
    <w:basedOn w:val="91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3 Accent 3"/>
    <w:basedOn w:val="91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3 Accent 4"/>
    <w:basedOn w:val="91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3 Accent 5"/>
    <w:basedOn w:val="91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3 Accent 6"/>
    <w:basedOn w:val="91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Dark List"/>
    <w:basedOn w:val="91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Dark List Accent 1"/>
    <w:basedOn w:val="91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Dark List Accent 2"/>
    <w:basedOn w:val="91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Dark List Accent 3"/>
    <w:basedOn w:val="91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Dark List Accent 4"/>
    <w:basedOn w:val="91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Dark List Accent 5"/>
    <w:basedOn w:val="91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Dark List Accent 6"/>
    <w:basedOn w:val="91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Shading"/>
    <w:basedOn w:val="91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Shading Accent 1"/>
    <w:basedOn w:val="91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Shading Accent 2"/>
    <w:basedOn w:val="91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Shading Accent 3"/>
    <w:basedOn w:val="919"/>
    <w:uiPriority w:val="71"/>
    <w:pPr>
      <w:pBdr/>
      <w:spacing w:after="0" w:line="240" w:lineRule="auto"/>
      <w:ind/>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Shading Accent 4"/>
    <w:basedOn w:val="919"/>
    <w:uiPriority w:val="71"/>
    <w:pPr>
      <w:pBdr/>
      <w:spacing w:after="0" w:line="240" w:lineRule="auto"/>
      <w:ind/>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Shading Accent 5"/>
    <w:basedOn w:val="919"/>
    <w:uiPriority w:val="71"/>
    <w:pPr>
      <w:pBdr/>
      <w:spacing w:after="0" w:line="240" w:lineRule="auto"/>
      <w:ind/>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Shading Accent 6"/>
    <w:basedOn w:val="919"/>
    <w:uiPriority w:val="71"/>
    <w:pPr>
      <w:pBdr/>
      <w:spacing w:after="0" w:line="240" w:lineRule="auto"/>
      <w:ind/>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List"/>
    <w:basedOn w:val="91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List Accent 1"/>
    <w:basedOn w:val="91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List Accent 2"/>
    <w:basedOn w:val="91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List Accent 3"/>
    <w:basedOn w:val="91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List Accent 4"/>
    <w:basedOn w:val="91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List Accent 5"/>
    <w:basedOn w:val="91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List Accent 6"/>
    <w:basedOn w:val="91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Grid"/>
    <w:basedOn w:val="91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Grid Accent 1"/>
    <w:basedOn w:val="91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Grid Accent 2"/>
    <w:basedOn w:val="91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Grid Accent 3"/>
    <w:basedOn w:val="91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Grid Accent 4"/>
    <w:basedOn w:val="91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Grid Accent 5"/>
    <w:basedOn w:val="91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Grid Accent 6"/>
    <w:basedOn w:val="91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Spreng, Florian Tobias (fspreng@uni-bielefeld.de)</cp:lastModifiedBy>
  <cp:revision>7</cp:revision>
  <dcterms:created xsi:type="dcterms:W3CDTF">2013-12-23T23:15:00Z</dcterms:created>
  <dcterms:modified xsi:type="dcterms:W3CDTF">2025-05-22T12:14:16Z</dcterms:modified>
  <cp:category/>
</cp:coreProperties>
</file>