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lligator-harbor-aquatic-preserve"/>
    <w:p>
      <w:pPr>
        <w:pStyle w:val="Heading1"/>
      </w:pPr>
      <w:r>
        <w:t xml:space="preserve">Alligator Harbor Aquatic Preserve</w:t>
      </w:r>
    </w:p>
    <w:bookmarkStart w:id="43" w:name="water-column"/>
    <w:p>
      <w:pPr>
        <w:pStyle w:val="Heading2"/>
      </w:pPr>
      <w:r>
        <w:t xml:space="preserve">Water Column</w:t>
      </w:r>
    </w:p>
    <w:bookmarkStart w:id="22" w:name="nutrients"/>
    <w:p>
      <w:pPr>
        <w:pStyle w:val="Heading3"/>
      </w:pPr>
      <w:r>
        <w:t xml:space="preserve">Nutrients</w:t>
      </w:r>
    </w:p>
    <w:bookmarkStart w:id="20" w:name="total-nitrogen"/>
    <w:p>
      <w:pPr>
        <w:pStyle w:val="Heading4"/>
      </w:pPr>
      <w:r>
        <w:t xml:space="preserve">Total Nitrogen</w:t>
      </w:r>
    </w:p>
    <w:p>
      <w:pPr>
        <w:pStyle w:val="FirstParagraph"/>
      </w:pPr>
      <w:r>
        <w:t xml:space="preserve">Monthly average total nitrogen increased by 0.01 mg/L per year.</w:t>
      </w:r>
    </w:p>
    <w:bookmarkEnd w:id="20"/>
    <w:bookmarkStart w:id="21" w:name="total-phosphorus"/>
    <w:p>
      <w:pPr>
        <w:pStyle w:val="Heading4"/>
      </w:pPr>
      <w:r>
        <w:t xml:space="preserve">Total Phosphorus</w:t>
      </w:r>
    </w:p>
    <w:p>
      <w:pPr>
        <w:pStyle w:val="FirstParagraph"/>
      </w:pPr>
      <w:r>
        <w:t xml:space="preserve">Monthly average total phosphorus increased by less than 0.01 mg/L per year.</w:t>
      </w:r>
    </w:p>
    <w:bookmarkEnd w:id="21"/>
    <w:bookmarkEnd w:id="22"/>
    <w:bookmarkStart w:id="34" w:name="water-quality"/>
    <w:p>
      <w:pPr>
        <w:pStyle w:val="Heading3"/>
      </w:pPr>
      <w:r>
        <w:t xml:space="preserve">Water Quality</w:t>
      </w:r>
    </w:p>
    <w:bookmarkStart w:id="23" w:name="dissolved-oxygen---continuous"/>
    <w:p>
      <w:pPr>
        <w:pStyle w:val="Heading4"/>
      </w:pPr>
      <w:r>
        <w:t xml:space="preserve">Dissolved Oxygen - Continuous</w:t>
      </w:r>
    </w:p>
    <w:p>
      <w:pPr>
        <w:pStyle w:val="FirstParagraph"/>
      </w:pPr>
      <w:r>
        <w:t xml:space="preserve">At one program location, monthly average dissolved oxygen decreased by 0.09 mg/L per year. No detectable change in monthly average dissolved oxygen was observed at one location. There was insufficient data to fit a model for one location.</w:t>
      </w:r>
    </w:p>
    <w:bookmarkEnd w:id="23"/>
    <w:bookmarkStart w:id="24" w:name="dissolved-oxygen---discrete"/>
    <w:p>
      <w:pPr>
        <w:pStyle w:val="Heading4"/>
      </w:pPr>
      <w:r>
        <w:t xml:space="preserve">Dissolved Oxygen - Discrete</w:t>
      </w:r>
    </w:p>
    <w:p>
      <w:pPr>
        <w:pStyle w:val="FirstParagraph"/>
      </w:pPr>
      <w:r>
        <w:t xml:space="preserve">Monthly average dissolved oxygen decreased by 0.03 mg/L per year.</w:t>
      </w:r>
    </w:p>
    <w:bookmarkEnd w:id="24"/>
    <w:bookmarkStart w:id="25" w:name="dissolved-oxygen-saturation---continuous"/>
    <w:p>
      <w:pPr>
        <w:pStyle w:val="Heading4"/>
      </w:pPr>
      <w:r>
        <w:t xml:space="preserve">Dissolved Oxygen Saturation - Continuous</w:t>
      </w:r>
    </w:p>
    <w:p>
      <w:pPr>
        <w:pStyle w:val="FirstParagraph"/>
      </w:pPr>
      <w:r>
        <w:t xml:space="preserve">At one program location, monthly average dissolved oxygen saturation decreased by 0.90% per year. No detectable change in monthly average dissolved oxygen saturation was observed at one location. There was insufficient data to fit a model for one location.</w:t>
      </w:r>
    </w:p>
    <w:bookmarkEnd w:id="25"/>
    <w:bookmarkStart w:id="26" w:name="dissolved-oxygen-saturation---discrete"/>
    <w:p>
      <w:pPr>
        <w:pStyle w:val="Heading4"/>
      </w:pPr>
      <w:r>
        <w:t xml:space="preserve">Dissolved Oxygen Saturation - Discrete</w:t>
      </w:r>
    </w:p>
    <w:p>
      <w:pPr>
        <w:pStyle w:val="FirstParagraph"/>
      </w:pPr>
      <w:r>
        <w:t xml:space="preserve">There was insufficient data to fit a model for dissolved oxygen saturation.</w:t>
      </w:r>
    </w:p>
    <w:bookmarkEnd w:id="26"/>
    <w:bookmarkStart w:id="27" w:name="salinity---discrete"/>
    <w:p>
      <w:pPr>
        <w:pStyle w:val="Heading4"/>
      </w:pPr>
      <w:r>
        <w:t xml:space="preserve">Salinity - Discrete</w:t>
      </w:r>
    </w:p>
    <w:p>
      <w:pPr>
        <w:pStyle w:val="FirstParagraph"/>
      </w:pPr>
      <w:r>
        <w:t xml:space="preserve">Monthly average salinity decreased by 0.04 ppt per year.</w:t>
      </w:r>
    </w:p>
    <w:bookmarkEnd w:id="27"/>
    <w:bookmarkStart w:id="28" w:name="salinity---continuous"/>
    <w:p>
      <w:pPr>
        <w:pStyle w:val="Heading4"/>
      </w:pPr>
      <w:r>
        <w:t xml:space="preserve">Salinity - Continuous</w:t>
      </w:r>
    </w:p>
    <w:p>
      <w:pPr>
        <w:pStyle w:val="FirstParagraph"/>
      </w:pPr>
      <w:r>
        <w:t xml:space="preserve">No detectable change in monthly average salinity was observed at two locations. There was insufficient data to fit a model for one location.</w:t>
      </w:r>
    </w:p>
    <w:bookmarkEnd w:id="28"/>
    <w:bookmarkStart w:id="29" w:name="water-temperature---continuous"/>
    <w:p>
      <w:pPr>
        <w:pStyle w:val="Heading4"/>
      </w:pPr>
      <w:r>
        <w:t xml:space="preserve">Water Temperature - Continuous</w:t>
      </w:r>
    </w:p>
    <w:p>
      <w:pPr>
        <w:pStyle w:val="FirstParagraph"/>
      </w:pPr>
      <w:r>
        <w:t xml:space="preserve">At two program locations, monthly average water temperature increased by 0.2°C per year at one site and by 0.38°C per year at the other. There was insufficient data to fit a model for one location.</w:t>
      </w:r>
    </w:p>
    <w:bookmarkEnd w:id="29"/>
    <w:bookmarkStart w:id="30" w:name="water-temperature---discrete"/>
    <w:p>
      <w:pPr>
        <w:pStyle w:val="Heading4"/>
      </w:pPr>
      <w:r>
        <w:t xml:space="preserve">Water Temperature - Discrete</w:t>
      </w:r>
    </w:p>
    <w:p>
      <w:pPr>
        <w:pStyle w:val="FirstParagraph"/>
      </w:pPr>
      <w:r>
        <w:t xml:space="preserve">Water temperature showed no detectable trend between 1996 and 2025.</w:t>
      </w:r>
    </w:p>
    <w:bookmarkEnd w:id="30"/>
    <w:bookmarkStart w:id="31" w:name="ph---continuous"/>
    <w:p>
      <w:pPr>
        <w:pStyle w:val="Heading4"/>
      </w:pPr>
      <w:r>
        <w:t xml:space="preserve">pH - Continuous</w:t>
      </w:r>
    </w:p>
    <w:p>
      <w:pPr>
        <w:pStyle w:val="FirstParagraph"/>
      </w:pPr>
      <w:r>
        <w:t xml:space="preserve">No detectable change in monthly average pH was observed at two locations. There was insufficient data to fit a model for one location.</w:t>
      </w:r>
    </w:p>
    <w:bookmarkEnd w:id="31"/>
    <w:bookmarkStart w:id="32" w:name="ph---discrete"/>
    <w:p>
      <w:pPr>
        <w:pStyle w:val="Heading4"/>
      </w:pPr>
      <w:r>
        <w:t xml:space="preserve">pH - Discrete</w:t>
      </w:r>
    </w:p>
    <w:p>
      <w:pPr>
        <w:pStyle w:val="FirstParagraph"/>
      </w:pPr>
      <w:r>
        <w:t xml:space="preserve">Monthly average pH decreased by less than 0.01 pH units per year.</w:t>
      </w:r>
    </w:p>
    <w:bookmarkEnd w:id="32"/>
    <w:bookmarkStart w:id="33" w:name="specific-conductivity---continuous"/>
    <w:p>
      <w:pPr>
        <w:pStyle w:val="Heading4"/>
      </w:pPr>
      <w:r>
        <w:t xml:space="preserve">Specific Conductivity - Continuous</w:t>
      </w:r>
    </w:p>
    <w:bookmarkEnd w:id="33"/>
    <w:bookmarkEnd w:id="34"/>
    <w:bookmarkStart w:id="42" w:name="water-clarity"/>
    <w:p>
      <w:pPr>
        <w:pStyle w:val="Heading3"/>
      </w:pPr>
      <w:r>
        <w:t xml:space="preserve">Water Clarity</w:t>
      </w:r>
    </w:p>
    <w:bookmarkStart w:id="35" w:name="turbidity---continuous"/>
    <w:p>
      <w:pPr>
        <w:pStyle w:val="Heading4"/>
      </w:pPr>
      <w:r>
        <w:t xml:space="preserve">Turbidity - Continuous</w:t>
      </w:r>
    </w:p>
    <w:p>
      <w:pPr>
        <w:pStyle w:val="FirstParagraph"/>
      </w:pPr>
      <w:r>
        <w:t xml:space="preserve">No detectable change in monthly average turbidity was observed at two locations. There was insufficient data to fit a model for one location.</w:t>
      </w:r>
    </w:p>
    <w:bookmarkEnd w:id="35"/>
    <w:bookmarkStart w:id="36" w:name="turbidity---discrete"/>
    <w:p>
      <w:pPr>
        <w:pStyle w:val="Heading4"/>
      </w:pPr>
      <w:r>
        <w:t xml:space="preserve">Turbidity - Discrete</w:t>
      </w:r>
    </w:p>
    <w:p>
      <w:pPr>
        <w:pStyle w:val="FirstParagraph"/>
      </w:pPr>
      <w:r>
        <w:t xml:space="preserve">Monthly average turbidity decreased by 0.11 NTU per year, indicating an increase in water clarity.</w:t>
      </w:r>
    </w:p>
    <w:bookmarkEnd w:id="36"/>
    <w:bookmarkStart w:id="37" w:name="total-suspended-solids---discrete"/>
    <w:p>
      <w:pPr>
        <w:pStyle w:val="Heading4"/>
      </w:pPr>
      <w:r>
        <w:t xml:space="preserve">Total Suspended Solids - Discrete</w:t>
      </w:r>
    </w:p>
    <w:p>
      <w:pPr>
        <w:pStyle w:val="FirstParagraph"/>
      </w:pPr>
      <w:r>
        <w:t xml:space="preserve">There was insufficient data to fit a model for total suspended solids.</w:t>
      </w:r>
    </w:p>
    <w:bookmarkEnd w:id="37"/>
    <w:bookmarkStart w:id="38" w:name="X6fd10a4e9d510262c811220aaf676c2d0dc5beb"/>
    <w:p>
      <w:pPr>
        <w:pStyle w:val="Heading4"/>
      </w:pPr>
      <w:r>
        <w:t xml:space="preserve">Chlorophyll a, Uncorrected for Pheophytin - Discrete</w:t>
      </w:r>
    </w:p>
    <w:p>
      <w:pPr>
        <w:pStyle w:val="FirstParagraph"/>
      </w:pPr>
      <w:r>
        <w:t xml:space="preserve">Monthly average chlorophyll a, uncorrected for pheophytin, increased by 0.15 µg/L per year, indicating a decrease in water clarity.</w:t>
      </w:r>
    </w:p>
    <w:bookmarkEnd w:id="38"/>
    <w:bookmarkStart w:id="39" w:name="Xdffaa422ceda2a16845b384ef0e9f48d4770489"/>
    <w:p>
      <w:pPr>
        <w:pStyle w:val="Heading4"/>
      </w:pPr>
      <w:r>
        <w:t xml:space="preserve">Chlorophyll a, Corrected for Pheophytin - Discrete</w:t>
      </w:r>
    </w:p>
    <w:p>
      <w:pPr>
        <w:pStyle w:val="FirstParagraph"/>
      </w:pPr>
      <w:r>
        <w:t xml:space="preserve">Chlorophyll a, corrected for pheophytin, showed no detectable trend between 2012 and 2025.</w:t>
      </w:r>
    </w:p>
    <w:bookmarkEnd w:id="39"/>
    <w:bookmarkStart w:id="40" w:name="secchi-depth---discrete"/>
    <w:p>
      <w:pPr>
        <w:pStyle w:val="Heading4"/>
      </w:pPr>
      <w:r>
        <w:t xml:space="preserve">Secchi Depth - Discrete</w:t>
      </w:r>
    </w:p>
    <w:p>
      <w:pPr>
        <w:pStyle w:val="FirstParagraph"/>
      </w:pPr>
      <w:r>
        <w:t xml:space="preserve">Secchi depth showed no detectable trend between 1998 and 2025.</w:t>
      </w:r>
    </w:p>
    <w:bookmarkEnd w:id="40"/>
    <w:bookmarkStart w:id="41" w:name="X4d9b76033de39be5dfd8bba374b802e61351e32"/>
    <w:p>
      <w:pPr>
        <w:pStyle w:val="Heading4"/>
      </w:pPr>
      <w:r>
        <w:t xml:space="preserve">Colored Dissolved Organic Matter - Discrete</w:t>
      </w:r>
    </w:p>
    <w:p>
      <w:pPr>
        <w:pStyle w:val="FirstParagraph"/>
      </w:pPr>
      <w:r>
        <w:t xml:space="preserve">There was insufficient data to fit a model for colored dissolved organic matter.</w:t>
      </w:r>
    </w:p>
    <w:bookmarkEnd w:id="41"/>
    <w:bookmarkEnd w:id="42"/>
    <w:bookmarkEnd w:id="43"/>
    <w:bookmarkStart w:id="46" w:name="submerged-aquatic-vegetation"/>
    <w:p>
      <w:pPr>
        <w:pStyle w:val="Heading2"/>
      </w:pPr>
      <w:r>
        <w:t xml:space="preserve">Submerged Aquatic Vegetation</w:t>
      </w:r>
    </w:p>
    <w:bookmarkStart w:id="45" w:name="percent-cover-by-species"/>
    <w:p>
      <w:pPr>
        <w:pStyle w:val="Heading3"/>
      </w:pPr>
      <w:r>
        <w:t xml:space="preserve">Percent Cover (by species)</w:t>
      </w:r>
    </w:p>
    <w:bookmarkStart w:id="44" w:name="percent-cover"/>
    <w:p>
      <w:pPr>
        <w:pStyle w:val="Heading4"/>
      </w:pPr>
      <w:r>
        <w:t xml:space="preserve">Percent Cover</w:t>
      </w:r>
    </w:p>
    <w:p>
      <w:pPr>
        <w:pStyle w:val="FirstParagraph"/>
      </w:pPr>
      <w:r>
        <w:t xml:space="preserve">Annual decreases in percent cover were observed for manatee grass (-1.2%) and drift algae (-2.4%). No detectable change in percent cover was observed for shoal grass and turtle grass. Trends in percent cover could not be evaluated for star grass and widgeon grass due to insufficient data.</w:t>
      </w:r>
    </w:p>
    <w:bookmarkEnd w:id="44"/>
    <w:bookmarkEnd w:id="45"/>
    <w:bookmarkEnd w:id="46"/>
    <w:bookmarkEnd w:id="47"/>
    <w:bookmarkStart w:id="87" w:name="apalachicola-bay-aquatic-preserve"/>
    <w:p>
      <w:pPr>
        <w:pStyle w:val="Heading1"/>
      </w:pPr>
      <w:r>
        <w:t xml:space="preserve">Apalachicola Bay Aquatic Preserve</w:t>
      </w:r>
    </w:p>
    <w:bookmarkStart w:id="73" w:name="water-column-1"/>
    <w:p>
      <w:pPr>
        <w:pStyle w:val="Heading2"/>
      </w:pPr>
      <w:r>
        <w:t xml:space="preserve">Water Column</w:t>
      </w:r>
    </w:p>
    <w:bookmarkStart w:id="50" w:name="nutrients-1"/>
    <w:p>
      <w:pPr>
        <w:pStyle w:val="Heading3"/>
      </w:pPr>
      <w:r>
        <w:t xml:space="preserve">Nutrients</w:t>
      </w:r>
    </w:p>
    <w:bookmarkStart w:id="48" w:name="total-nitrogen-1"/>
    <w:p>
      <w:pPr>
        <w:pStyle w:val="Heading4"/>
      </w:pPr>
      <w:r>
        <w:t xml:space="preserve">Total Nitrogen</w:t>
      </w:r>
    </w:p>
    <w:p>
      <w:pPr>
        <w:pStyle w:val="FirstParagraph"/>
      </w:pPr>
      <w:r>
        <w:t xml:space="preserve">Monthly average total nitrogen increased by less than 0.01 mg/L per year.</w:t>
      </w:r>
    </w:p>
    <w:bookmarkEnd w:id="48"/>
    <w:bookmarkStart w:id="49" w:name="total-phosphorus-1"/>
    <w:p>
      <w:pPr>
        <w:pStyle w:val="Heading4"/>
      </w:pPr>
      <w:r>
        <w:t xml:space="preserve">Total Phosphorus</w:t>
      </w:r>
    </w:p>
    <w:p>
      <w:pPr>
        <w:pStyle w:val="FirstParagraph"/>
      </w:pPr>
      <w:r>
        <w:t xml:space="preserve">Total phosphorus showed no detectable trend between 1992 and 2025.</w:t>
      </w:r>
    </w:p>
    <w:bookmarkEnd w:id="49"/>
    <w:bookmarkEnd w:id="50"/>
    <w:bookmarkStart w:id="62" w:name="water-quality-1"/>
    <w:p>
      <w:pPr>
        <w:pStyle w:val="Heading3"/>
      </w:pPr>
      <w:r>
        <w:t xml:space="preserve">Water Quality</w:t>
      </w:r>
    </w:p>
    <w:bookmarkStart w:id="51" w:name="dissolved-oxygen---continuous-1"/>
    <w:p>
      <w:pPr>
        <w:pStyle w:val="Heading4"/>
      </w:pPr>
      <w:r>
        <w:t xml:space="preserve">Dissolved Oxygen - Continuous</w:t>
      </w:r>
    </w:p>
    <w:p>
      <w:pPr>
        <w:pStyle w:val="FirstParagraph"/>
      </w:pPr>
      <w:r>
        <w:t xml:space="preserve">At four program locations, monthly average dissolved oxygen decreased between 0.01 and 0.06 mg/L per year. No detectable change in monthly average dissolved oxygen was observed at one location.</w:t>
      </w:r>
    </w:p>
    <w:bookmarkEnd w:id="51"/>
    <w:bookmarkStart w:id="52" w:name="dissolved-oxygen---discrete-1"/>
    <w:p>
      <w:pPr>
        <w:pStyle w:val="Heading4"/>
      </w:pPr>
      <w:r>
        <w:t xml:space="preserve">Dissolved Oxygen - Discrete</w:t>
      </w:r>
    </w:p>
    <w:p>
      <w:pPr>
        <w:pStyle w:val="FirstParagraph"/>
      </w:pPr>
      <w:r>
        <w:t xml:space="preserve">Monthly average dissolved oxygen decreased by 0.01 mg/L per year.</w:t>
      </w:r>
    </w:p>
    <w:bookmarkEnd w:id="52"/>
    <w:bookmarkStart w:id="53" w:name="Xd625a3bff4d2b86ce92f69e2ba823b11c28af4f"/>
    <w:p>
      <w:pPr>
        <w:pStyle w:val="Heading4"/>
      </w:pPr>
      <w:r>
        <w:t xml:space="preserve">Dissolved Oxygen Saturation - Continuous</w:t>
      </w:r>
    </w:p>
    <w:p>
      <w:pPr>
        <w:pStyle w:val="FirstParagraph"/>
      </w:pPr>
      <w:r>
        <w:t xml:space="preserve">At two program locations, monthly average dissolved oxygen saturation decreased by 0.51% per year at one site and by 0.6% per year at the other. No detectable change in monthly average dissolved oxygen saturation was observed at three locations.</w:t>
      </w:r>
    </w:p>
    <w:bookmarkEnd w:id="53"/>
    <w:bookmarkStart w:id="54" w:name="dissolved-oxygen-saturation---discrete-1"/>
    <w:p>
      <w:pPr>
        <w:pStyle w:val="Heading4"/>
      </w:pPr>
      <w:r>
        <w:t xml:space="preserve">Dissolved Oxygen Saturation - Discrete</w:t>
      </w:r>
    </w:p>
    <w:p>
      <w:pPr>
        <w:pStyle w:val="FirstParagraph"/>
      </w:pPr>
      <w:r>
        <w:t xml:space="preserve">Monthly average dissolved oxygen saturation increased by 0.34% per year.</w:t>
      </w:r>
    </w:p>
    <w:bookmarkEnd w:id="54"/>
    <w:bookmarkStart w:id="55" w:name="salinity---discrete-1"/>
    <w:p>
      <w:pPr>
        <w:pStyle w:val="Heading4"/>
      </w:pPr>
      <w:r>
        <w:t xml:space="preserve">Salinity - Discrete</w:t>
      </w:r>
    </w:p>
    <w:p>
      <w:pPr>
        <w:pStyle w:val="FirstParagraph"/>
      </w:pPr>
      <w:r>
        <w:t xml:space="preserve">Monthly average salinity decreased by 0.11 ppt per year.</w:t>
      </w:r>
    </w:p>
    <w:bookmarkEnd w:id="55"/>
    <w:bookmarkStart w:id="56" w:name="salinity---continuous-1"/>
    <w:p>
      <w:pPr>
        <w:pStyle w:val="Heading4"/>
      </w:pPr>
      <w:r>
        <w:t xml:space="preserve">Salinity - Continuous</w:t>
      </w:r>
    </w:p>
    <w:p>
      <w:pPr>
        <w:pStyle w:val="FirstParagraph"/>
      </w:pPr>
      <w:r>
        <w:t xml:space="preserve">At one program location, monthly average salinity increased by 0.01 ppt per year. No detectable change in monthly average salinity was observed at four locations.</w:t>
      </w:r>
    </w:p>
    <w:bookmarkEnd w:id="56"/>
    <w:bookmarkStart w:id="57" w:name="water-temperature---continuous-1"/>
    <w:p>
      <w:pPr>
        <w:pStyle w:val="Heading4"/>
      </w:pPr>
      <w:r>
        <w:t xml:space="preserve">Water Temperature - Continuous</w:t>
      </w:r>
    </w:p>
    <w:p>
      <w:pPr>
        <w:pStyle w:val="FirstParagraph"/>
      </w:pPr>
      <w:r>
        <w:t xml:space="preserve">At three program locations, monthly average water temperature increased between 0.02 and 0.04°C per year. No detectable change in monthly average water temperature was observed at two locations.</w:t>
      </w:r>
    </w:p>
    <w:bookmarkEnd w:id="57"/>
    <w:bookmarkStart w:id="58" w:name="water-temperature---discrete-1"/>
    <w:p>
      <w:pPr>
        <w:pStyle w:val="Heading4"/>
      </w:pPr>
      <w:r>
        <w:t xml:space="preserve">Water Temperature - Discrete</w:t>
      </w:r>
    </w:p>
    <w:p>
      <w:pPr>
        <w:pStyle w:val="FirstParagraph"/>
      </w:pPr>
      <w:r>
        <w:t xml:space="preserve">Monthly average water temperature increased by 0.02°C per year.</w:t>
      </w:r>
    </w:p>
    <w:bookmarkEnd w:id="58"/>
    <w:bookmarkStart w:id="59" w:name="ph---continuous-1"/>
    <w:p>
      <w:pPr>
        <w:pStyle w:val="Heading4"/>
      </w:pPr>
      <w:r>
        <w:t xml:space="preserve">pH - Continuous</w:t>
      </w:r>
    </w:p>
    <w:p>
      <w:pPr>
        <w:pStyle w:val="FirstParagraph"/>
      </w:pPr>
      <w:r>
        <w:t xml:space="preserve">At four program locations, monthly average pH decreased between less than 0.01 and 0.02 pH units per year. No detectable change in monthly average pH was observed at one location.</w:t>
      </w:r>
    </w:p>
    <w:bookmarkEnd w:id="59"/>
    <w:bookmarkStart w:id="60" w:name="ph---discrete-1"/>
    <w:p>
      <w:pPr>
        <w:pStyle w:val="Heading4"/>
      </w:pPr>
      <w:r>
        <w:t xml:space="preserve">pH - Discrete</w:t>
      </w:r>
    </w:p>
    <w:p>
      <w:pPr>
        <w:pStyle w:val="FirstParagraph"/>
      </w:pPr>
      <w:r>
        <w:t xml:space="preserve">Monthly average pH decreased by 0.01 pH units per year.</w:t>
      </w:r>
    </w:p>
    <w:bookmarkEnd w:id="60"/>
    <w:bookmarkStart w:id="61" w:name="specific-conductivity---continuous-1"/>
    <w:p>
      <w:pPr>
        <w:pStyle w:val="Heading4"/>
      </w:pPr>
      <w:r>
        <w:t xml:space="preserve">Specific Conductivity - Continuous</w:t>
      </w:r>
    </w:p>
    <w:bookmarkEnd w:id="61"/>
    <w:bookmarkEnd w:id="62"/>
    <w:bookmarkStart w:id="70" w:name="water-clarity-1"/>
    <w:p>
      <w:pPr>
        <w:pStyle w:val="Heading3"/>
      </w:pPr>
      <w:r>
        <w:t xml:space="preserve">Water Clarity</w:t>
      </w:r>
    </w:p>
    <w:bookmarkStart w:id="63" w:name="turbidity---continuous-1"/>
    <w:p>
      <w:pPr>
        <w:pStyle w:val="Heading4"/>
      </w:pPr>
      <w:r>
        <w:t xml:space="preserve">Turbidity - Continuous</w:t>
      </w:r>
    </w:p>
    <w:p>
      <w:pPr>
        <w:pStyle w:val="FirstParagraph"/>
      </w:pPr>
      <w:r>
        <w:t xml:space="preserve">At two program locations, monthly average turbidity decreased by 0.09 NTU per year at one site and by 0.18 NTU per year at the other. No detectable change in monthly average turbidity was observed at three locations.</w:t>
      </w:r>
    </w:p>
    <w:bookmarkEnd w:id="63"/>
    <w:bookmarkStart w:id="64" w:name="turbidity---discrete-1"/>
    <w:p>
      <w:pPr>
        <w:pStyle w:val="Heading4"/>
      </w:pPr>
      <w:r>
        <w:t xml:space="preserve">Turbidity - Discrete</w:t>
      </w:r>
    </w:p>
    <w:p>
      <w:pPr>
        <w:pStyle w:val="FirstParagraph"/>
      </w:pPr>
      <w:r>
        <w:t xml:space="preserve">Turbidity showed no detectable trend between 1992 and 2025.</w:t>
      </w:r>
    </w:p>
    <w:bookmarkEnd w:id="64"/>
    <w:bookmarkStart w:id="65" w:name="total-suspended-solids---discrete-1"/>
    <w:p>
      <w:pPr>
        <w:pStyle w:val="Heading4"/>
      </w:pPr>
      <w:r>
        <w:t xml:space="preserve">Total Suspended Solids - Discrete</w:t>
      </w:r>
    </w:p>
    <w:p>
      <w:pPr>
        <w:pStyle w:val="FirstParagraph"/>
      </w:pPr>
      <w:r>
        <w:t xml:space="preserve">Total suspended solids showed no detectable trend between 1992 and 2025.</w:t>
      </w:r>
    </w:p>
    <w:bookmarkEnd w:id="65"/>
    <w:bookmarkStart w:id="66" w:name="Xaff7e06de3136b38ace860454e71ad34af073e4"/>
    <w:p>
      <w:pPr>
        <w:pStyle w:val="Heading4"/>
      </w:pPr>
      <w:r>
        <w:t xml:space="preserve">Chlorophyll a, Uncorrected for Pheophytin - Discrete</w:t>
      </w:r>
    </w:p>
    <w:p>
      <w:pPr>
        <w:pStyle w:val="FirstParagraph"/>
      </w:pPr>
      <w:r>
        <w:t xml:space="preserve">Monthly average chlorophyll a, uncorrected for pheophytin, increased by 0.49 µg/L per year, indicating a decrease in water clarity.</w:t>
      </w:r>
    </w:p>
    <w:bookmarkEnd w:id="66"/>
    <w:bookmarkStart w:id="67" w:name="X073b78effe0731ad0762c2eaf7481fc888a3db4"/>
    <w:p>
      <w:pPr>
        <w:pStyle w:val="Heading4"/>
      </w:pPr>
      <w:r>
        <w:t xml:space="preserve">Chlorophyll a, Corrected for Pheophytin - Discrete</w:t>
      </w:r>
    </w:p>
    <w:p>
      <w:pPr>
        <w:pStyle w:val="FirstParagraph"/>
      </w:pPr>
      <w:r>
        <w:t xml:space="preserve">Monthly average chlorophyll a, corrected for pheophytin, increased by 0.4 µg/L per year, indicating a decrease in water clarity.</w:t>
      </w:r>
    </w:p>
    <w:bookmarkEnd w:id="67"/>
    <w:bookmarkStart w:id="68" w:name="secchi-depth---discrete-1"/>
    <w:p>
      <w:pPr>
        <w:pStyle w:val="Heading4"/>
      </w:pPr>
      <w:r>
        <w:t xml:space="preserve">Secchi Depth - Discrete</w:t>
      </w:r>
    </w:p>
    <w:p>
      <w:pPr>
        <w:pStyle w:val="FirstParagraph"/>
      </w:pPr>
      <w:r>
        <w:t xml:space="preserve">Monthly average Secchi depth became shallower by less than 0.01 m per year, indicating a decrease in water clarity.</w:t>
      </w:r>
    </w:p>
    <w:bookmarkEnd w:id="68"/>
    <w:bookmarkStart w:id="69" w:name="Xc91cb6537bcdefc2da481fb3d05de326deafae6"/>
    <w:p>
      <w:pPr>
        <w:pStyle w:val="Heading4"/>
      </w:pPr>
      <w:r>
        <w:t xml:space="preserve">Colored Dissolved Organic Matter - Discrete</w:t>
      </w:r>
    </w:p>
    <w:p>
      <w:pPr>
        <w:pStyle w:val="FirstParagraph"/>
      </w:pPr>
      <w:r>
        <w:t xml:space="preserve">There was insufficient data to fit a model for colored dissolved organic matter.</w:t>
      </w:r>
    </w:p>
    <w:bookmarkEnd w:id="69"/>
    <w:bookmarkEnd w:id="70"/>
    <w:bookmarkStart w:id="72" w:name="nekton"/>
    <w:p>
      <w:pPr>
        <w:pStyle w:val="Heading3"/>
      </w:pPr>
      <w:r>
        <w:t xml:space="preserve">Nekton</w:t>
      </w:r>
    </w:p>
    <w:bookmarkStart w:id="71" w:name="presenceabsence"/>
    <w:p>
      <w:pPr>
        <w:pStyle w:val="Heading4"/>
      </w:pPr>
      <w:r>
        <w:t xml:space="preserve">Presence/Absence</w:t>
      </w:r>
    </w:p>
    <w:p>
      <w:pPr>
        <w:pStyle w:val="FirstParagraph"/>
      </w:pPr>
      <w:r>
        <w:t xml:space="preserve">The median annual number of taxa was 0.74 based on 5,054 observations collected by 4.8-meter trawl between 2000 and 2025.</w:t>
      </w:r>
    </w:p>
    <w:bookmarkEnd w:id="71"/>
    <w:bookmarkEnd w:id="72"/>
    <w:bookmarkEnd w:id="73"/>
    <w:bookmarkStart w:id="76" w:name="submerged-aquatic-vegetation-1"/>
    <w:p>
      <w:pPr>
        <w:pStyle w:val="Heading2"/>
      </w:pPr>
      <w:r>
        <w:t xml:space="preserve">Submerged Aquatic Vegetation</w:t>
      </w:r>
    </w:p>
    <w:bookmarkStart w:id="75" w:name="percent-cover-by-species-1"/>
    <w:p>
      <w:pPr>
        <w:pStyle w:val="Heading3"/>
      </w:pPr>
      <w:r>
        <w:t xml:space="preserve">Percent Cover (by species)</w:t>
      </w:r>
    </w:p>
    <w:bookmarkStart w:id="74" w:name="percent-cover-1"/>
    <w:p>
      <w:pPr>
        <w:pStyle w:val="Heading4"/>
      </w:pPr>
      <w:r>
        <w:t xml:space="preserve">Percent Cover</w:t>
      </w:r>
    </w:p>
    <w:p>
      <w:pPr>
        <w:pStyle w:val="FirstParagraph"/>
      </w:pPr>
      <w:r>
        <w:t xml:space="preserve">An annual decrease in percent cover was observed for drift algae (-2.6%). No detectable change in percent cover was observed for shoal grass. Trends in percent cover could not be evaluated for widgeon grass due to insufficient data.</w:t>
      </w:r>
    </w:p>
    <w:bookmarkEnd w:id="74"/>
    <w:bookmarkEnd w:id="75"/>
    <w:bookmarkEnd w:id="76"/>
    <w:bookmarkStart w:id="83" w:name="oysteroyster-reef"/>
    <w:p>
      <w:pPr>
        <w:pStyle w:val="Heading2"/>
      </w:pPr>
      <w:r>
        <w:t xml:space="preserve">Oyster/Oyster Reef</w:t>
      </w:r>
    </w:p>
    <w:bookmarkStart w:id="78" w:name="size-class"/>
    <w:p>
      <w:pPr>
        <w:pStyle w:val="Heading3"/>
      </w:pPr>
      <w:r>
        <w:t xml:space="preserve">Size Class</w:t>
      </w:r>
    </w:p>
    <w:bookmarkStart w:id="77" w:name="shell-height"/>
    <w:p>
      <w:pPr>
        <w:pStyle w:val="Heading4"/>
      </w:pPr>
      <w:r>
        <w:t xml:space="preserve">Shell Height</w:t>
      </w:r>
    </w:p>
    <w:p>
      <w:pPr>
        <w:pStyle w:val="FirstParagraph"/>
      </w:pPr>
      <w:r>
        <w:t xml:space="preserve">For natural reefs, there was insufficient data to calculate a trend for live oysters in either the 25-75mm or the &gt;=75mm size class. For restored reefs, a model could not be fitted for live oysters in either the 25-75mm or the &gt;=75mm size class. Models are not run on dead oyster shell measurements.</w:t>
      </w:r>
    </w:p>
    <w:bookmarkEnd w:id="77"/>
    <w:bookmarkEnd w:id="78"/>
    <w:bookmarkStart w:id="80" w:name="percent-live"/>
    <w:p>
      <w:pPr>
        <w:pStyle w:val="Heading3"/>
      </w:pPr>
      <w:r>
        <w:t xml:space="preserve">Percent Live</w:t>
      </w:r>
    </w:p>
    <w:bookmarkStart w:id="79" w:name="percent-live-1"/>
    <w:p>
      <w:pPr>
        <w:pStyle w:val="Heading4"/>
      </w:pPr>
      <w:r>
        <w:t xml:space="preserve">Percent Live</w:t>
      </w:r>
    </w:p>
    <w:p>
      <w:pPr>
        <w:pStyle w:val="FirstParagraph"/>
      </w:pPr>
      <w:r>
        <w:t xml:space="preserve">For natural reefs, percent live cover increased by an average of 2.37% per year. For restored reefs, percent live cover decreased by an average of 1.69% per year.</w:t>
      </w:r>
    </w:p>
    <w:bookmarkEnd w:id="79"/>
    <w:bookmarkEnd w:id="80"/>
    <w:bookmarkStart w:id="82" w:name="density"/>
    <w:p>
      <w:pPr>
        <w:pStyle w:val="Heading3"/>
      </w:pPr>
      <w:r>
        <w:t xml:space="preserve">Density</w:t>
      </w:r>
    </w:p>
    <w:bookmarkStart w:id="81" w:name="density-1"/>
    <w:p>
      <w:pPr>
        <w:pStyle w:val="Heading4"/>
      </w:pPr>
      <w:r>
        <w:t xml:space="preserve">Density</w:t>
      </w:r>
    </w:p>
    <w:p>
      <w:pPr>
        <w:pStyle w:val="FirstParagraph"/>
      </w:pPr>
      <w:r>
        <w:t xml:space="preserve">For natural reefs, density decreased by an average of 6.84 oysters per square meter per year. For restored reefs, density showed no detectable trend between 2016 and 2023.</w:t>
      </w:r>
    </w:p>
    <w:bookmarkEnd w:id="81"/>
    <w:bookmarkEnd w:id="82"/>
    <w:bookmarkEnd w:id="83"/>
    <w:bookmarkStart w:id="86" w:name="coastal-wetlands"/>
    <w:p>
      <w:pPr>
        <w:pStyle w:val="Heading2"/>
      </w:pPr>
      <w:r>
        <w:t xml:space="preserve">Coastal Wetlands</w:t>
      </w:r>
    </w:p>
    <w:bookmarkStart w:id="85" w:name="species-composition"/>
    <w:p>
      <w:pPr>
        <w:pStyle w:val="Heading3"/>
      </w:pPr>
      <w:r>
        <w:t xml:space="preserve">Species Composition</w:t>
      </w:r>
    </w:p>
    <w:bookmarkStart w:id="84" w:name="totalcanopy-percent-cover"/>
    <w:p>
      <w:pPr>
        <w:pStyle w:val="Heading4"/>
      </w:pPr>
      <w:r>
        <w:t xml:space="preserve">Total/Canopy Percent Cover</w:t>
      </w:r>
    </w:p>
    <w:p>
      <w:pPr>
        <w:pStyle w:val="FirstParagraph"/>
      </w:pPr>
      <w:r>
        <w:t xml:space="preserve">Between 2022 and 2023, the median annual number of species for</w:t>
      </w:r>
      <w:r>
        <w:t xml:space="preserve"> </w:t>
      </w:r>
      <w:r>
        <w:rPr>
          <w:i/>
          <w:iCs/>
        </w:rPr>
        <w:t xml:space="preserve">mangroves and associates</w:t>
      </w:r>
      <w:r>
        <w:t xml:space="preserve"> </w:t>
      </w:r>
      <w:r>
        <w:t xml:space="preserve">was 1 based on 4 observations. Between 2014 and 2023, the median annual number of species for</w:t>
      </w:r>
      <w:r>
        <w:t xml:space="preserve"> </w:t>
      </w:r>
      <w:r>
        <w:rPr>
          <w:i/>
          <w:iCs/>
        </w:rPr>
        <w:t xml:space="preserve">marsh</w:t>
      </w:r>
      <w:r>
        <w:t xml:space="preserve"> </w:t>
      </w:r>
      <w:r>
        <w:t xml:space="preserve">was 1.5 based on 144 observations. Between 2014 and 2023, the median annual number of species for</w:t>
      </w:r>
      <w:r>
        <w:t xml:space="preserve"> </w:t>
      </w:r>
      <w:r>
        <w:rPr>
          <w:i/>
          <w:iCs/>
        </w:rPr>
        <w:t xml:space="preserve">marsh succulents</w:t>
      </w:r>
      <w:r>
        <w:t xml:space="preserve"> </w:t>
      </w:r>
      <w:r>
        <w:t xml:space="preserve">was 3 based on 56 observations.</w:t>
      </w:r>
    </w:p>
    <w:bookmarkEnd w:id="84"/>
    <w:bookmarkEnd w:id="85"/>
    <w:bookmarkEnd w:id="86"/>
    <w:bookmarkEnd w:id="87"/>
    <w:bookmarkStart w:id="125" w:name="big-bend-seagrasses-aquatic-preserve"/>
    <w:p>
      <w:pPr>
        <w:pStyle w:val="Heading1"/>
      </w:pPr>
      <w:r>
        <w:t xml:space="preserve">Big Bend Seagrasses Aquatic Preserve</w:t>
      </w:r>
    </w:p>
    <w:bookmarkStart w:id="111" w:name="water-column-2"/>
    <w:p>
      <w:pPr>
        <w:pStyle w:val="Heading2"/>
      </w:pPr>
      <w:r>
        <w:t xml:space="preserve">Water Column</w:t>
      </w:r>
    </w:p>
    <w:bookmarkStart w:id="90" w:name="nutrients-2"/>
    <w:p>
      <w:pPr>
        <w:pStyle w:val="Heading3"/>
      </w:pPr>
      <w:r>
        <w:t xml:space="preserve">Nutrients</w:t>
      </w:r>
    </w:p>
    <w:bookmarkStart w:id="88" w:name="total-nitrogen-2"/>
    <w:p>
      <w:pPr>
        <w:pStyle w:val="Heading4"/>
      </w:pPr>
      <w:r>
        <w:t xml:space="preserve">Total Nitrogen</w:t>
      </w:r>
    </w:p>
    <w:p>
      <w:pPr>
        <w:pStyle w:val="FirstParagraph"/>
      </w:pPr>
      <w:r>
        <w:t xml:space="preserve">Monthly average total nitrogen increased by 0.01 mg/L per year.</w:t>
      </w:r>
    </w:p>
    <w:bookmarkEnd w:id="88"/>
    <w:bookmarkStart w:id="89" w:name="total-phosphorus-2"/>
    <w:p>
      <w:pPr>
        <w:pStyle w:val="Heading4"/>
      </w:pPr>
      <w:r>
        <w:t xml:space="preserve">Total Phosphorus</w:t>
      </w:r>
    </w:p>
    <w:p>
      <w:pPr>
        <w:pStyle w:val="FirstParagraph"/>
      </w:pPr>
      <w:r>
        <w:t xml:space="preserve">Monthly average total phosphorus decreased by less than 0.01 mg/L per year.</w:t>
      </w:r>
    </w:p>
    <w:bookmarkEnd w:id="89"/>
    <w:bookmarkEnd w:id="90"/>
    <w:bookmarkStart w:id="102" w:name="water-quality-2"/>
    <w:p>
      <w:pPr>
        <w:pStyle w:val="Heading3"/>
      </w:pPr>
      <w:r>
        <w:t xml:space="preserve">Water Quality</w:t>
      </w:r>
    </w:p>
    <w:bookmarkStart w:id="91" w:name="dissolved-oxygen---continuous-2"/>
    <w:p>
      <w:pPr>
        <w:pStyle w:val="Heading4"/>
      </w:pPr>
      <w:r>
        <w:t xml:space="preserve">Dissolved Oxygen - Continuous</w:t>
      </w:r>
    </w:p>
    <w:p>
      <w:pPr>
        <w:pStyle w:val="FirstParagraph"/>
      </w:pPr>
      <w:r>
        <w:t xml:space="preserve">At two program locations, monthly average dissolved oxygen increased by 0.05 mg/L per year at one site and by 0.09 mg/L per year at the other. At one program location, monthly average dissolved oxygen decreased by 0.05 mg/L per year. No detectable change in monthly average dissolved oxygen was observed at five locations. There was insufficient data to fit a model for one location.</w:t>
      </w:r>
    </w:p>
    <w:bookmarkEnd w:id="91"/>
    <w:bookmarkStart w:id="92" w:name="dissolved-oxygen---discrete-2"/>
    <w:p>
      <w:pPr>
        <w:pStyle w:val="Heading4"/>
      </w:pPr>
      <w:r>
        <w:t xml:space="preserve">Dissolved Oxygen - Discrete</w:t>
      </w:r>
    </w:p>
    <w:p>
      <w:pPr>
        <w:pStyle w:val="FirstParagraph"/>
      </w:pPr>
      <w:r>
        <w:t xml:space="preserve">Dissolved oxygen showed no detectable trend between 1985 and 2025.</w:t>
      </w:r>
    </w:p>
    <w:bookmarkEnd w:id="92"/>
    <w:bookmarkStart w:id="93" w:name="Xbd4f5b99f67db0fe6be0e628b9e3650a490241d"/>
    <w:p>
      <w:pPr>
        <w:pStyle w:val="Heading4"/>
      </w:pPr>
      <w:r>
        <w:t xml:space="preserve">Dissolved Oxygen Saturation - Continuous</w:t>
      </w:r>
    </w:p>
    <w:p>
      <w:pPr>
        <w:pStyle w:val="FirstParagraph"/>
      </w:pPr>
      <w:r>
        <w:t xml:space="preserve">At one program location, monthly average dissolved oxygen saturation decreased by 0.81% per year. No detectable change in monthly average dissolved oxygen saturation was observed at three locations. There was insufficient data to fit a model for one location.</w:t>
      </w:r>
    </w:p>
    <w:bookmarkEnd w:id="93"/>
    <w:bookmarkStart w:id="94" w:name="dissolved-oxygen-saturation---discrete-2"/>
    <w:p>
      <w:pPr>
        <w:pStyle w:val="Heading4"/>
      </w:pPr>
      <w:r>
        <w:t xml:space="preserve">Dissolved Oxygen Saturation - Discrete</w:t>
      </w:r>
    </w:p>
    <w:p>
      <w:pPr>
        <w:pStyle w:val="FirstParagraph"/>
      </w:pPr>
      <w:r>
        <w:t xml:space="preserve">Monthly average dissolved oxygen saturation decreased by 0.72% per year.</w:t>
      </w:r>
    </w:p>
    <w:bookmarkEnd w:id="94"/>
    <w:bookmarkStart w:id="95" w:name="salinity---discrete-2"/>
    <w:p>
      <w:pPr>
        <w:pStyle w:val="Heading4"/>
      </w:pPr>
      <w:r>
        <w:t xml:space="preserve">Salinity - Discrete</w:t>
      </w:r>
    </w:p>
    <w:p>
      <w:pPr>
        <w:pStyle w:val="FirstParagraph"/>
      </w:pPr>
      <w:r>
        <w:t xml:space="preserve">Monthly average salinity decreased by 0.06 ppt per year.</w:t>
      </w:r>
    </w:p>
    <w:bookmarkEnd w:id="95"/>
    <w:bookmarkStart w:id="96" w:name="salinity---continuous-2"/>
    <w:p>
      <w:pPr>
        <w:pStyle w:val="Heading4"/>
      </w:pPr>
      <w:r>
        <w:t xml:space="preserve">Salinity - Continuous</w:t>
      </w:r>
    </w:p>
    <w:p>
      <w:pPr>
        <w:pStyle w:val="FirstParagraph"/>
      </w:pPr>
      <w:r>
        <w:t xml:space="preserve">At two program locations, monthly average salinity increased by 0.53 ppt per year at one site and by 0.76 ppt per year at the other. At four program locations, monthly average salinity decreased between less than 0.01 and 0.75 ppt per year. No detectable change in monthly average salinity was observed at one location. There was insufficient data to fit a model for three locations.</w:t>
      </w:r>
    </w:p>
    <w:bookmarkEnd w:id="96"/>
    <w:bookmarkStart w:id="97" w:name="water-temperature---continuous-2"/>
    <w:p>
      <w:pPr>
        <w:pStyle w:val="Heading4"/>
      </w:pPr>
      <w:r>
        <w:t xml:space="preserve">Water Temperature - Continuous</w:t>
      </w:r>
    </w:p>
    <w:p>
      <w:pPr>
        <w:pStyle w:val="FirstParagraph"/>
      </w:pPr>
      <w:r>
        <w:t xml:space="preserve">At four program locations, monthly average water temperature increased between 0.02 and 0.04°C per year. At one program location, monthly average water temperature decreased by 0.37°C per year. No detectable change in monthly average water temperature was observed at six locations. There was insufficient data to fit a model for four locations.</w:t>
      </w:r>
    </w:p>
    <w:bookmarkEnd w:id="97"/>
    <w:bookmarkStart w:id="98" w:name="water-temperature---discrete-2"/>
    <w:p>
      <w:pPr>
        <w:pStyle w:val="Heading4"/>
      </w:pPr>
      <w:r>
        <w:t xml:space="preserve">Water Temperature - Discrete</w:t>
      </w:r>
    </w:p>
    <w:p>
      <w:pPr>
        <w:pStyle w:val="FirstParagraph"/>
      </w:pPr>
      <w:r>
        <w:t xml:space="preserve">Monthly average water temperature increased by 0.04°C per year.</w:t>
      </w:r>
    </w:p>
    <w:bookmarkEnd w:id="98"/>
    <w:bookmarkStart w:id="99" w:name="ph---continuous-2"/>
    <w:p>
      <w:pPr>
        <w:pStyle w:val="Heading4"/>
      </w:pPr>
      <w:r>
        <w:t xml:space="preserve">pH - Continuous</w:t>
      </w:r>
    </w:p>
    <w:p>
      <w:pPr>
        <w:pStyle w:val="FirstParagraph"/>
      </w:pPr>
      <w:r>
        <w:t xml:space="preserve">At three program locations, monthly average pH increased between 0.02 and 0.03 pH units per year. At three program locations, monthly average pH decreased between 0.02 and 0.06 pH units per year. No detectable change in monthly average pH was observed at two locations. There was insufficient data to fit a model for one location.</w:t>
      </w:r>
    </w:p>
    <w:bookmarkEnd w:id="99"/>
    <w:bookmarkStart w:id="100" w:name="ph---discrete-2"/>
    <w:p>
      <w:pPr>
        <w:pStyle w:val="Heading4"/>
      </w:pPr>
      <w:r>
        <w:t xml:space="preserve">pH - Discrete</w:t>
      </w:r>
    </w:p>
    <w:p>
      <w:pPr>
        <w:pStyle w:val="FirstParagraph"/>
      </w:pPr>
      <w:r>
        <w:t xml:space="preserve">pH showed no detectable trend between 1964 and 2025.</w:t>
      </w:r>
    </w:p>
    <w:bookmarkEnd w:id="100"/>
    <w:bookmarkStart w:id="101" w:name="specific-conductivity---continuous-2"/>
    <w:p>
      <w:pPr>
        <w:pStyle w:val="Heading4"/>
      </w:pPr>
      <w:r>
        <w:t xml:space="preserve">Specific Conductivity - Continuous</w:t>
      </w:r>
    </w:p>
    <w:bookmarkEnd w:id="101"/>
    <w:bookmarkEnd w:id="102"/>
    <w:bookmarkStart w:id="110" w:name="water-clarity-2"/>
    <w:p>
      <w:pPr>
        <w:pStyle w:val="Heading3"/>
      </w:pPr>
      <w:r>
        <w:t xml:space="preserve">Water Clarity</w:t>
      </w:r>
    </w:p>
    <w:bookmarkStart w:id="103" w:name="turbidity---continuous-2"/>
    <w:p>
      <w:pPr>
        <w:pStyle w:val="Heading4"/>
      </w:pPr>
      <w:r>
        <w:t xml:space="preserve">Turbidity - Continuous</w:t>
      </w:r>
    </w:p>
    <w:p>
      <w:pPr>
        <w:pStyle w:val="FirstParagraph"/>
      </w:pPr>
      <w:r>
        <w:t xml:space="preserve">At one program location, monthly average turbidity increased by 1.22 NTU per year. At two program locations, monthly average turbidity decreased by 0.55 NTU per year at one site and by 0.99 NTU per year at the other. No detectable change in monthly average turbidity was observed at one location. There was insufficient data to fit a model for one location.</w:t>
      </w:r>
    </w:p>
    <w:bookmarkEnd w:id="103"/>
    <w:bookmarkStart w:id="104" w:name="turbidity---discrete-2"/>
    <w:p>
      <w:pPr>
        <w:pStyle w:val="Heading4"/>
      </w:pPr>
      <w:r>
        <w:t xml:space="preserve">Turbidity - Discrete</w:t>
      </w:r>
    </w:p>
    <w:p>
      <w:pPr>
        <w:pStyle w:val="FirstParagraph"/>
      </w:pPr>
      <w:r>
        <w:t xml:space="preserve">Monthly average turbidity decreased by 0.04 NTU per year, indicating an increase in water clarity.</w:t>
      </w:r>
    </w:p>
    <w:bookmarkEnd w:id="104"/>
    <w:bookmarkStart w:id="105" w:name="total-suspended-solids---discrete-2"/>
    <w:p>
      <w:pPr>
        <w:pStyle w:val="Heading4"/>
      </w:pPr>
      <w:r>
        <w:t xml:space="preserve">Total Suspended Solids - Discrete</w:t>
      </w:r>
    </w:p>
    <w:p>
      <w:pPr>
        <w:pStyle w:val="FirstParagraph"/>
      </w:pPr>
      <w:r>
        <w:t xml:space="preserve">Monthly average total suspended solids decreased by 0.06 mg/L per year, indicating an increase in water clarity.</w:t>
      </w:r>
    </w:p>
    <w:bookmarkEnd w:id="105"/>
    <w:bookmarkStart w:id="106" w:name="Xba88d7218b1e408da44d1affc49695f9e23f89d"/>
    <w:p>
      <w:pPr>
        <w:pStyle w:val="Heading4"/>
      </w:pPr>
      <w:r>
        <w:t xml:space="preserve">Chlorophyll a, Uncorrected for Pheophytin - Discrete</w:t>
      </w:r>
    </w:p>
    <w:p>
      <w:pPr>
        <w:pStyle w:val="FirstParagraph"/>
      </w:pPr>
      <w:r>
        <w:t xml:space="preserve">Monthly average chlorophyll a, uncorrected for pheophytin, increased by 0.07 µg/L per year, indicating a decrease in water clarity.</w:t>
      </w:r>
    </w:p>
    <w:bookmarkEnd w:id="106"/>
    <w:bookmarkStart w:id="107" w:name="Xee052e951c0f97b7baa5623e49226cf444b4a2f"/>
    <w:p>
      <w:pPr>
        <w:pStyle w:val="Heading4"/>
      </w:pPr>
      <w:r>
        <w:t xml:space="preserve">Chlorophyll a, Corrected for Pheophytin - Discrete</w:t>
      </w:r>
    </w:p>
    <w:p>
      <w:pPr>
        <w:pStyle w:val="FirstParagraph"/>
      </w:pPr>
      <w:r>
        <w:t xml:space="preserve">Monthly average chlorophyll a, corrected for pheophytin, increased by 0.06 µg/L per year, indicating a decrease in water clarity.</w:t>
      </w:r>
    </w:p>
    <w:bookmarkEnd w:id="107"/>
    <w:bookmarkStart w:id="108" w:name="secchi-depth---discrete-2"/>
    <w:p>
      <w:pPr>
        <w:pStyle w:val="Heading4"/>
      </w:pPr>
      <w:r>
        <w:t xml:space="preserve">Secchi Depth - Discrete</w:t>
      </w:r>
    </w:p>
    <w:p>
      <w:pPr>
        <w:pStyle w:val="FirstParagraph"/>
      </w:pPr>
      <w:r>
        <w:t xml:space="preserve">Monthly average Secchi depth became shallower by less than 0.01 m per year, indicating a decrease in water clarity.</w:t>
      </w:r>
    </w:p>
    <w:bookmarkEnd w:id="108"/>
    <w:bookmarkStart w:id="109" w:name="X9100caf4bdaffa6715048d7eec82709a7355eac"/>
    <w:p>
      <w:pPr>
        <w:pStyle w:val="Heading4"/>
      </w:pPr>
      <w:r>
        <w:t xml:space="preserve">Colored Dissolved Organic Matter - Discrete</w:t>
      </w:r>
    </w:p>
    <w:p>
      <w:pPr>
        <w:pStyle w:val="FirstParagraph"/>
      </w:pPr>
      <w:r>
        <w:t xml:space="preserve">Monthly average colored dissolved organic matter increased by 2.68 PCU per year, indicating a decrease in water clarity.</w:t>
      </w:r>
    </w:p>
    <w:bookmarkEnd w:id="109"/>
    <w:bookmarkEnd w:id="110"/>
    <w:bookmarkEnd w:id="111"/>
    <w:bookmarkStart w:id="114" w:name="submerged-aquatic-vegetation-2"/>
    <w:p>
      <w:pPr>
        <w:pStyle w:val="Heading2"/>
      </w:pPr>
      <w:r>
        <w:t xml:space="preserve">Submerged Aquatic Vegetation</w:t>
      </w:r>
    </w:p>
    <w:bookmarkStart w:id="113" w:name="percent-cover-by-species-2"/>
    <w:p>
      <w:pPr>
        <w:pStyle w:val="Heading3"/>
      </w:pPr>
      <w:r>
        <w:t xml:space="preserve">Percent Cover (by species)</w:t>
      </w:r>
    </w:p>
    <w:bookmarkStart w:id="112" w:name="percent-cover-2"/>
    <w:p>
      <w:pPr>
        <w:pStyle w:val="Heading4"/>
      </w:pPr>
      <w:r>
        <w:t xml:space="preserve">Percent Cover</w:t>
      </w:r>
    </w:p>
    <w:p>
      <w:pPr>
        <w:pStyle w:val="FirstParagraph"/>
      </w:pPr>
      <w:r>
        <w:t xml:space="preserve">An annual increase in percent cover was observed for drift algae (0.8%). Annual decreases in percent cover were observed for manatee grass (-0.4%), shoal grass (-0.4%), and turtle grass (-0.5%). No detectable change in percent cover was observed for star grass and widgeon grass.</w:t>
      </w:r>
    </w:p>
    <w:bookmarkEnd w:id="112"/>
    <w:bookmarkEnd w:id="113"/>
    <w:bookmarkEnd w:id="114"/>
    <w:bookmarkStart w:id="121" w:name="oysteroyster-reef-1"/>
    <w:p>
      <w:pPr>
        <w:pStyle w:val="Heading2"/>
      </w:pPr>
      <w:r>
        <w:t xml:space="preserve">Oyster/Oyster Reef</w:t>
      </w:r>
    </w:p>
    <w:bookmarkStart w:id="116" w:name="size-class-1"/>
    <w:p>
      <w:pPr>
        <w:pStyle w:val="Heading3"/>
      </w:pPr>
      <w:r>
        <w:t xml:space="preserve">Size Class</w:t>
      </w:r>
    </w:p>
    <w:bookmarkStart w:id="115" w:name="shell-height-1"/>
    <w:p>
      <w:pPr>
        <w:pStyle w:val="Heading4"/>
      </w:pPr>
      <w:r>
        <w:t xml:space="preserve">Shell Height</w:t>
      </w:r>
    </w:p>
    <w:p>
      <w:pPr>
        <w:pStyle w:val="FirstParagraph"/>
      </w:pPr>
      <w:r>
        <w:t xml:space="preserve">For natural reefs, there was insufficient data to calculate a trend for live oysters in either the 25-75mm or the &gt;=75mm size class. Models are not run on dead oyster shell measurements.</w:t>
      </w:r>
    </w:p>
    <w:bookmarkEnd w:id="115"/>
    <w:bookmarkEnd w:id="116"/>
    <w:bookmarkStart w:id="118" w:name="percent-live-2"/>
    <w:p>
      <w:pPr>
        <w:pStyle w:val="Heading3"/>
      </w:pPr>
      <w:r>
        <w:t xml:space="preserve">Percent Live</w:t>
      </w:r>
    </w:p>
    <w:bookmarkStart w:id="117" w:name="percent-live-3"/>
    <w:p>
      <w:pPr>
        <w:pStyle w:val="Heading4"/>
      </w:pPr>
      <w:r>
        <w:t xml:space="preserve">Percent Live</w:t>
      </w:r>
    </w:p>
    <w:bookmarkEnd w:id="117"/>
    <w:bookmarkEnd w:id="118"/>
    <w:bookmarkStart w:id="120" w:name="density-2"/>
    <w:p>
      <w:pPr>
        <w:pStyle w:val="Heading3"/>
      </w:pPr>
      <w:r>
        <w:t xml:space="preserve">Density</w:t>
      </w:r>
    </w:p>
    <w:bookmarkStart w:id="119" w:name="density-3"/>
    <w:p>
      <w:pPr>
        <w:pStyle w:val="Heading4"/>
      </w:pPr>
      <w:r>
        <w:t xml:space="preserve">Density</w:t>
      </w:r>
    </w:p>
    <w:bookmarkEnd w:id="119"/>
    <w:bookmarkEnd w:id="120"/>
    <w:bookmarkEnd w:id="121"/>
    <w:bookmarkStart w:id="124" w:name="coastal-wetlands-1"/>
    <w:p>
      <w:pPr>
        <w:pStyle w:val="Heading2"/>
      </w:pPr>
      <w:r>
        <w:t xml:space="preserve">Coastal Wetlands</w:t>
      </w:r>
    </w:p>
    <w:bookmarkStart w:id="123" w:name="species-composition-1"/>
    <w:p>
      <w:pPr>
        <w:pStyle w:val="Heading3"/>
      </w:pPr>
      <w:r>
        <w:t xml:space="preserve">Species Composition</w:t>
      </w:r>
    </w:p>
    <w:bookmarkStart w:id="122" w:name="totalcanopy-percent-cover-1"/>
    <w:p>
      <w:pPr>
        <w:pStyle w:val="Heading4"/>
      </w:pPr>
      <w:r>
        <w:t xml:space="preserve">Total/Canopy Percent Cover</w:t>
      </w:r>
    </w:p>
    <w:p>
      <w:pPr>
        <w:pStyle w:val="FirstParagraph"/>
      </w:pPr>
      <w:r>
        <w:t xml:space="preserve">Between 2013 and 2016, the median annual number of species for</w:t>
      </w:r>
      <w:r>
        <w:t xml:space="preserve"> </w:t>
      </w:r>
      <w:r>
        <w:rPr>
          <w:i/>
          <w:iCs/>
        </w:rPr>
        <w:t xml:space="preserve">marsh</w:t>
      </w:r>
      <w:r>
        <w:t xml:space="preserve"> </w:t>
      </w:r>
      <w:r>
        <w:t xml:space="preserve">was 2 based on 6 observations.</w:t>
      </w:r>
    </w:p>
    <w:bookmarkEnd w:id="122"/>
    <w:bookmarkEnd w:id="123"/>
    <w:bookmarkEnd w:id="124"/>
    <w:bookmarkEnd w:id="125"/>
    <w:bookmarkStart w:id="165" w:name="pinellas-county-aquatic-preserve"/>
    <w:p>
      <w:pPr>
        <w:pStyle w:val="Heading1"/>
      </w:pPr>
      <w:r>
        <w:t xml:space="preserve">Pinellas County Aquatic Preserve</w:t>
      </w:r>
    </w:p>
    <w:bookmarkStart w:id="151" w:name="water-column-3"/>
    <w:p>
      <w:pPr>
        <w:pStyle w:val="Heading2"/>
      </w:pPr>
      <w:r>
        <w:t xml:space="preserve">Water Column</w:t>
      </w:r>
    </w:p>
    <w:bookmarkStart w:id="128" w:name="nutrients-3"/>
    <w:p>
      <w:pPr>
        <w:pStyle w:val="Heading3"/>
      </w:pPr>
      <w:r>
        <w:t xml:space="preserve">Nutrients</w:t>
      </w:r>
    </w:p>
    <w:bookmarkStart w:id="126" w:name="total-nitrogen-3"/>
    <w:p>
      <w:pPr>
        <w:pStyle w:val="Heading4"/>
      </w:pPr>
      <w:r>
        <w:t xml:space="preserve">Total Nitrogen</w:t>
      </w:r>
    </w:p>
    <w:p>
      <w:pPr>
        <w:pStyle w:val="FirstParagraph"/>
      </w:pPr>
      <w:r>
        <w:t xml:space="preserve">Monthly average total nitrogen decreased by 0.01 mg/L per year.</w:t>
      </w:r>
    </w:p>
    <w:bookmarkEnd w:id="126"/>
    <w:bookmarkStart w:id="127" w:name="total-phosphorus-3"/>
    <w:p>
      <w:pPr>
        <w:pStyle w:val="Heading4"/>
      </w:pPr>
      <w:r>
        <w:t xml:space="preserve">Total Phosphorus</w:t>
      </w:r>
    </w:p>
    <w:p>
      <w:pPr>
        <w:pStyle w:val="FirstParagraph"/>
      </w:pPr>
      <w:r>
        <w:t xml:space="preserve">Monthly average total phosphorus decreased by less than 0.01 mg/L per year.</w:t>
      </w:r>
    </w:p>
    <w:bookmarkEnd w:id="127"/>
    <w:bookmarkEnd w:id="128"/>
    <w:bookmarkStart w:id="140" w:name="water-quality-3"/>
    <w:p>
      <w:pPr>
        <w:pStyle w:val="Heading3"/>
      </w:pPr>
      <w:r>
        <w:t xml:space="preserve">Water Quality</w:t>
      </w:r>
    </w:p>
    <w:bookmarkStart w:id="129" w:name="dissolved-oxygen---continuous-3"/>
    <w:p>
      <w:pPr>
        <w:pStyle w:val="Heading4"/>
      </w:pPr>
      <w:r>
        <w:t xml:space="preserve">Dissolved Oxygen - Continuous</w:t>
      </w:r>
    </w:p>
    <w:bookmarkEnd w:id="129"/>
    <w:bookmarkStart w:id="130" w:name="dissolved-oxygen---discrete-3"/>
    <w:p>
      <w:pPr>
        <w:pStyle w:val="Heading4"/>
      </w:pPr>
      <w:r>
        <w:t xml:space="preserve">Dissolved Oxygen - Discrete</w:t>
      </w:r>
    </w:p>
    <w:p>
      <w:pPr>
        <w:pStyle w:val="FirstParagraph"/>
      </w:pPr>
      <w:r>
        <w:t xml:space="preserve">Dissolved oxygen showed no detectable trend between 1974 and 2025.</w:t>
      </w:r>
    </w:p>
    <w:bookmarkEnd w:id="130"/>
    <w:bookmarkStart w:id="131" w:name="Xce8a5809040906d067cc4c40d075402c6b2e181"/>
    <w:p>
      <w:pPr>
        <w:pStyle w:val="Heading4"/>
      </w:pPr>
      <w:r>
        <w:t xml:space="preserve">Dissolved Oxygen Saturation - Continuous</w:t>
      </w:r>
    </w:p>
    <w:bookmarkEnd w:id="131"/>
    <w:bookmarkStart w:id="132" w:name="dissolved-oxygen-saturation---discrete-3"/>
    <w:p>
      <w:pPr>
        <w:pStyle w:val="Heading4"/>
      </w:pPr>
      <w:r>
        <w:t xml:space="preserve">Dissolved Oxygen Saturation - Discrete</w:t>
      </w:r>
    </w:p>
    <w:p>
      <w:pPr>
        <w:pStyle w:val="FirstParagraph"/>
      </w:pPr>
      <w:r>
        <w:t xml:space="preserve">Dissolved oxygen saturation showed no detectable trend between 1992 and 2025.</w:t>
      </w:r>
    </w:p>
    <w:bookmarkEnd w:id="132"/>
    <w:bookmarkStart w:id="133" w:name="salinity---discrete-3"/>
    <w:p>
      <w:pPr>
        <w:pStyle w:val="Heading4"/>
      </w:pPr>
      <w:r>
        <w:t xml:space="preserve">Salinity - Discrete</w:t>
      </w:r>
    </w:p>
    <w:p>
      <w:pPr>
        <w:pStyle w:val="FirstParagraph"/>
      </w:pPr>
      <w:r>
        <w:t xml:space="preserve">Monthly average salinity decreased by 0.1 ppt per year.</w:t>
      </w:r>
    </w:p>
    <w:bookmarkEnd w:id="133"/>
    <w:bookmarkStart w:id="134" w:name="salinity---continuous-3"/>
    <w:p>
      <w:pPr>
        <w:pStyle w:val="Heading4"/>
      </w:pPr>
      <w:r>
        <w:t xml:space="preserve">Salinity - Continuous</w:t>
      </w:r>
    </w:p>
    <w:bookmarkEnd w:id="134"/>
    <w:bookmarkStart w:id="135" w:name="water-temperature---continuous-3"/>
    <w:p>
      <w:pPr>
        <w:pStyle w:val="Heading4"/>
      </w:pPr>
      <w:r>
        <w:t xml:space="preserve">Water Temperature - Continuous</w:t>
      </w:r>
    </w:p>
    <w:p>
      <w:pPr>
        <w:pStyle w:val="FirstParagraph"/>
      </w:pPr>
      <w:r>
        <w:t xml:space="preserve">At one program location, monthly average water temperature increased by 0.06°C per year. There was insufficient data to fit a model for three locations.</w:t>
      </w:r>
    </w:p>
    <w:bookmarkEnd w:id="135"/>
    <w:bookmarkStart w:id="136" w:name="water-temperature---discrete-3"/>
    <w:p>
      <w:pPr>
        <w:pStyle w:val="Heading4"/>
      </w:pPr>
      <w:r>
        <w:t xml:space="preserve">Water Temperature - Discrete</w:t>
      </w:r>
    </w:p>
    <w:p>
      <w:pPr>
        <w:pStyle w:val="FirstParagraph"/>
      </w:pPr>
      <w:r>
        <w:t xml:space="preserve">Monthly average water temperature increased by 0.01°C per year.</w:t>
      </w:r>
    </w:p>
    <w:bookmarkEnd w:id="136"/>
    <w:bookmarkStart w:id="137" w:name="ph---continuous-3"/>
    <w:p>
      <w:pPr>
        <w:pStyle w:val="Heading4"/>
      </w:pPr>
      <w:r>
        <w:t xml:space="preserve">pH - Continuous</w:t>
      </w:r>
    </w:p>
    <w:bookmarkEnd w:id="137"/>
    <w:bookmarkStart w:id="138" w:name="ph---discrete-3"/>
    <w:p>
      <w:pPr>
        <w:pStyle w:val="Heading4"/>
      </w:pPr>
      <w:r>
        <w:t xml:space="preserve">pH - Discrete</w:t>
      </w:r>
    </w:p>
    <w:p>
      <w:pPr>
        <w:pStyle w:val="FirstParagraph"/>
      </w:pPr>
      <w:r>
        <w:t xml:space="preserve">Monthly average pH decreased by less than 0.01 pH units per year.</w:t>
      </w:r>
    </w:p>
    <w:bookmarkEnd w:id="138"/>
    <w:bookmarkStart w:id="139" w:name="specific-conductivity---continuous-3"/>
    <w:p>
      <w:pPr>
        <w:pStyle w:val="Heading4"/>
      </w:pPr>
      <w:r>
        <w:t xml:space="preserve">Specific Conductivity - Continuous</w:t>
      </w:r>
    </w:p>
    <w:bookmarkEnd w:id="139"/>
    <w:bookmarkEnd w:id="140"/>
    <w:bookmarkStart w:id="148" w:name="water-clarity-3"/>
    <w:p>
      <w:pPr>
        <w:pStyle w:val="Heading3"/>
      </w:pPr>
      <w:r>
        <w:t xml:space="preserve">Water Clarity</w:t>
      </w:r>
    </w:p>
    <w:bookmarkStart w:id="141" w:name="turbidity---continuous-3"/>
    <w:p>
      <w:pPr>
        <w:pStyle w:val="Heading4"/>
      </w:pPr>
      <w:r>
        <w:t xml:space="preserve">Turbidity - Continuous</w:t>
      </w:r>
    </w:p>
    <w:bookmarkEnd w:id="141"/>
    <w:bookmarkStart w:id="142" w:name="turbidity---discrete-3"/>
    <w:p>
      <w:pPr>
        <w:pStyle w:val="Heading4"/>
      </w:pPr>
      <w:r>
        <w:t xml:space="preserve">Turbidity - Discrete</w:t>
      </w:r>
    </w:p>
    <w:p>
      <w:pPr>
        <w:pStyle w:val="FirstParagraph"/>
      </w:pPr>
      <w:r>
        <w:t xml:space="preserve">Turbidity showed no detectable trend between 1995 and 2025.</w:t>
      </w:r>
    </w:p>
    <w:bookmarkEnd w:id="142"/>
    <w:bookmarkStart w:id="143" w:name="total-suspended-solids---discrete-3"/>
    <w:p>
      <w:pPr>
        <w:pStyle w:val="Heading4"/>
      </w:pPr>
      <w:r>
        <w:t xml:space="preserve">Total Suspended Solids - Discrete</w:t>
      </w:r>
    </w:p>
    <w:p>
      <w:pPr>
        <w:pStyle w:val="FirstParagraph"/>
      </w:pPr>
      <w:r>
        <w:t xml:space="preserve">Monthly average total suspended solids decreased by 0.39 mg/L per year, indicating an increase in water clarity.</w:t>
      </w:r>
    </w:p>
    <w:bookmarkEnd w:id="143"/>
    <w:bookmarkStart w:id="144" w:name="X8c8ad64b4cd5dcec11b99f57557802572d09a60"/>
    <w:p>
      <w:pPr>
        <w:pStyle w:val="Heading4"/>
      </w:pPr>
      <w:r>
        <w:t xml:space="preserve">Chlorophyll a, Uncorrected for Pheophytin - Discrete</w:t>
      </w:r>
    </w:p>
    <w:p>
      <w:pPr>
        <w:pStyle w:val="FirstParagraph"/>
      </w:pPr>
      <w:r>
        <w:t xml:space="preserve">Monthly average chlorophyll a, uncorrected for pheophytin, increased by 0.16 µg/L per year, indicating a decrease in water clarity.</w:t>
      </w:r>
    </w:p>
    <w:bookmarkEnd w:id="144"/>
    <w:bookmarkStart w:id="145" w:name="Xba339327f276966c62056f4379703b6c47561ac"/>
    <w:p>
      <w:pPr>
        <w:pStyle w:val="Heading4"/>
      </w:pPr>
      <w:r>
        <w:t xml:space="preserve">Chlorophyll a, Corrected for Pheophytin - Discrete</w:t>
      </w:r>
    </w:p>
    <w:p>
      <w:pPr>
        <w:pStyle w:val="FirstParagraph"/>
      </w:pPr>
      <w:r>
        <w:t xml:space="preserve">Chlorophyll a, corrected for pheophytin, showed no detectable trend between 2000 and 2025.</w:t>
      </w:r>
    </w:p>
    <w:bookmarkEnd w:id="145"/>
    <w:bookmarkStart w:id="146" w:name="secchi-depth---discrete-3"/>
    <w:p>
      <w:pPr>
        <w:pStyle w:val="Heading4"/>
      </w:pPr>
      <w:r>
        <w:t xml:space="preserve">Secchi Depth - Discrete</w:t>
      </w:r>
    </w:p>
    <w:p>
      <w:pPr>
        <w:pStyle w:val="FirstParagraph"/>
      </w:pPr>
      <w:r>
        <w:t xml:space="preserve">Monthly average Secchi depth became deeper by 0.01 m per year, indicating an increase in water clarity.</w:t>
      </w:r>
    </w:p>
    <w:bookmarkEnd w:id="146"/>
    <w:bookmarkStart w:id="147" w:name="Xe9b076c618ef554d40fbd9ea9793d07e3401e46"/>
    <w:p>
      <w:pPr>
        <w:pStyle w:val="Heading4"/>
      </w:pPr>
      <w:r>
        <w:t xml:space="preserve">Colored Dissolved Organic Matter - Discrete</w:t>
      </w:r>
    </w:p>
    <w:p>
      <w:pPr>
        <w:pStyle w:val="FirstParagraph"/>
      </w:pPr>
      <w:r>
        <w:t xml:space="preserve">Monthly average colored dissolved organic matter decreased by 3.19 PCU per year, indicating an increase in water clarity.</w:t>
      </w:r>
    </w:p>
    <w:bookmarkEnd w:id="147"/>
    <w:bookmarkEnd w:id="148"/>
    <w:bookmarkStart w:id="150" w:name="nekton-1"/>
    <w:p>
      <w:pPr>
        <w:pStyle w:val="Heading3"/>
      </w:pPr>
      <w:r>
        <w:t xml:space="preserve">Nekton</w:t>
      </w:r>
    </w:p>
    <w:bookmarkStart w:id="149" w:name="presenceabsence-1"/>
    <w:p>
      <w:pPr>
        <w:pStyle w:val="Heading4"/>
      </w:pPr>
      <w:r>
        <w:t xml:space="preserve">Presence/Absence</w:t>
      </w:r>
    </w:p>
    <w:p>
      <w:pPr>
        <w:pStyle w:val="FirstParagraph"/>
      </w:pPr>
      <w:r>
        <w:t xml:space="preserve">The median annual number of taxa was 0.10 based on 4,688 observations collected by 183-meter seine between 1996 and 2024, and the median annual number of taxa was 0.30 based on 5,561 observations collected by 6.1-meter trawl between 1989 and 2024.</w:t>
      </w:r>
    </w:p>
    <w:bookmarkEnd w:id="149"/>
    <w:bookmarkEnd w:id="150"/>
    <w:bookmarkEnd w:id="151"/>
    <w:bookmarkStart w:id="154" w:name="submerged-aquatic-vegetation-3"/>
    <w:p>
      <w:pPr>
        <w:pStyle w:val="Heading2"/>
      </w:pPr>
      <w:r>
        <w:t xml:space="preserve">Submerged Aquatic Vegetation</w:t>
      </w:r>
    </w:p>
    <w:bookmarkStart w:id="153" w:name="percent-cover-by-species-3"/>
    <w:p>
      <w:pPr>
        <w:pStyle w:val="Heading3"/>
      </w:pPr>
      <w:r>
        <w:t xml:space="preserve">Percent Cover (by species)</w:t>
      </w:r>
    </w:p>
    <w:bookmarkStart w:id="152" w:name="percent-cover-3"/>
    <w:p>
      <w:pPr>
        <w:pStyle w:val="Heading4"/>
      </w:pPr>
      <w:r>
        <w:t xml:space="preserve">Percent Cover</w:t>
      </w:r>
    </w:p>
    <w:p>
      <w:pPr>
        <w:pStyle w:val="FirstParagraph"/>
      </w:pPr>
      <w:r>
        <w:t xml:space="preserve">An annual increase in percent cover was observed for drift algae (2.7%). Total SAV, unknown</w:t>
      </w:r>
      <w:r>
        <w:t xml:space="preserve"> </w:t>
      </w:r>
      <w:r>
        <w:rPr>
          <w:i/>
          <w:iCs/>
        </w:rPr>
        <w:t xml:space="preserve">Halophila</w:t>
      </w:r>
      <w:r>
        <w:t xml:space="preserve">, manatee grass, shoal grass, turtle grass, widgeon grass, and attached algae showed no detectable change in percent cover. Trends in percent cover could not be evaluated for star grass due to insufficient data.</w:t>
      </w:r>
    </w:p>
    <w:bookmarkEnd w:id="152"/>
    <w:bookmarkEnd w:id="153"/>
    <w:bookmarkEnd w:id="154"/>
    <w:bookmarkStart w:id="161" w:name="oysteroyster-reef-2"/>
    <w:p>
      <w:pPr>
        <w:pStyle w:val="Heading2"/>
      </w:pPr>
      <w:r>
        <w:t xml:space="preserve">Oyster/Oyster Reef</w:t>
      </w:r>
    </w:p>
    <w:bookmarkStart w:id="156" w:name="size-class-2"/>
    <w:p>
      <w:pPr>
        <w:pStyle w:val="Heading3"/>
      </w:pPr>
      <w:r>
        <w:t xml:space="preserve">Size Class</w:t>
      </w:r>
    </w:p>
    <w:bookmarkStart w:id="155" w:name="shell-height-2"/>
    <w:p>
      <w:pPr>
        <w:pStyle w:val="Heading4"/>
      </w:pPr>
      <w:r>
        <w:t xml:space="preserve">Shell Height</w:t>
      </w:r>
    </w:p>
    <w:p>
      <w:pPr>
        <w:pStyle w:val="FirstParagraph"/>
      </w:pPr>
      <w:r>
        <w:t xml:space="preserve">For natural reefs, there was insufficient data to calculate a trend for live oysters in either the 25-75mm or the &gt;=75mm size class.</w:t>
      </w:r>
    </w:p>
    <w:bookmarkEnd w:id="155"/>
    <w:bookmarkEnd w:id="156"/>
    <w:bookmarkStart w:id="158" w:name="percent-live-4"/>
    <w:p>
      <w:pPr>
        <w:pStyle w:val="Heading3"/>
      </w:pPr>
      <w:r>
        <w:t xml:space="preserve">Percent Live</w:t>
      </w:r>
    </w:p>
    <w:bookmarkStart w:id="157" w:name="percent-live-5"/>
    <w:p>
      <w:pPr>
        <w:pStyle w:val="Heading4"/>
      </w:pPr>
      <w:r>
        <w:t xml:space="preserve">Percent Live</w:t>
      </w:r>
    </w:p>
    <w:p>
      <w:pPr>
        <w:pStyle w:val="FirstParagraph"/>
      </w:pPr>
      <w:r>
        <w:t xml:space="preserve">For natural reefs, there was insufficient data to calculate a trend for percent live cover.</w:t>
      </w:r>
    </w:p>
    <w:bookmarkEnd w:id="157"/>
    <w:bookmarkEnd w:id="158"/>
    <w:bookmarkStart w:id="160" w:name="density-4"/>
    <w:p>
      <w:pPr>
        <w:pStyle w:val="Heading3"/>
      </w:pPr>
      <w:r>
        <w:t xml:space="preserve">Density</w:t>
      </w:r>
    </w:p>
    <w:bookmarkStart w:id="159" w:name="density-5"/>
    <w:p>
      <w:pPr>
        <w:pStyle w:val="Heading4"/>
      </w:pPr>
      <w:r>
        <w:t xml:space="preserve">Density</w:t>
      </w:r>
    </w:p>
    <w:p>
      <w:pPr>
        <w:pStyle w:val="FirstParagraph"/>
      </w:pPr>
      <w:r>
        <w:t xml:space="preserve">For natural reefs, there was insufficient data to calculate a trend for density.</w:t>
      </w:r>
    </w:p>
    <w:bookmarkEnd w:id="159"/>
    <w:bookmarkEnd w:id="160"/>
    <w:bookmarkEnd w:id="161"/>
    <w:bookmarkStart w:id="164" w:name="coastal-wetlands-2"/>
    <w:p>
      <w:pPr>
        <w:pStyle w:val="Heading2"/>
      </w:pPr>
      <w:r>
        <w:t xml:space="preserve">Coastal Wetlands</w:t>
      </w:r>
    </w:p>
    <w:bookmarkStart w:id="163" w:name="species-composition-2"/>
    <w:p>
      <w:pPr>
        <w:pStyle w:val="Heading3"/>
      </w:pPr>
      <w:r>
        <w:t xml:space="preserve">Species Composition</w:t>
      </w:r>
    </w:p>
    <w:bookmarkStart w:id="162" w:name="totalcanopy-percent-cover-2"/>
    <w:p>
      <w:pPr>
        <w:pStyle w:val="Heading4"/>
      </w:pPr>
      <w:r>
        <w:t xml:space="preserve">Total/Canopy Percent Cover</w:t>
      </w:r>
    </w:p>
    <w:p>
      <w:pPr>
        <w:pStyle w:val="FirstParagraph"/>
      </w:pPr>
      <w:r>
        <w:t xml:space="preserve">Between 2014 and 2023, the median annual number of species for</w:t>
      </w:r>
      <w:r>
        <w:t xml:space="preserve"> </w:t>
      </w:r>
      <w:r>
        <w:rPr>
          <w:i/>
          <w:iCs/>
        </w:rPr>
        <w:t xml:space="preserve">mangroves and associates</w:t>
      </w:r>
      <w:r>
        <w:t xml:space="preserve"> </w:t>
      </w:r>
      <w:r>
        <w:t xml:space="preserve">was 2 based on 24 observations. Between 2014 and 2023, the median annual number of species for</w:t>
      </w:r>
      <w:r>
        <w:t xml:space="preserve"> </w:t>
      </w:r>
      <w:r>
        <w:rPr>
          <w:i/>
          <w:iCs/>
        </w:rPr>
        <w:t xml:space="preserve">marsh</w:t>
      </w:r>
      <w:r>
        <w:t xml:space="preserve"> </w:t>
      </w:r>
      <w:r>
        <w:t xml:space="preserve">was 2 based on 22 observations. Between 2014 and 2023, the median annual number of species for</w:t>
      </w:r>
      <w:r>
        <w:t xml:space="preserve"> </w:t>
      </w:r>
      <w:r>
        <w:rPr>
          <w:i/>
          <w:iCs/>
        </w:rPr>
        <w:t xml:space="preserve">marsh succulents</w:t>
      </w:r>
      <w:r>
        <w:t xml:space="preserve"> </w:t>
      </w:r>
      <w:r>
        <w:t xml:space="preserve">was 4 based on 23 observations.</w:t>
      </w:r>
    </w:p>
    <w:bookmarkEnd w:id="162"/>
    <w:bookmarkEnd w:id="163"/>
    <w:bookmarkEnd w:id="164"/>
    <w:bookmarkEnd w:id="165"/>
    <w:bookmarkStart w:id="190" w:name="X3bbf4a22a8ca433c15ef9f13bf6edb86d5b59c8"/>
    <w:p>
      <w:pPr>
        <w:pStyle w:val="Heading1"/>
      </w:pPr>
      <w:r>
        <w:t xml:space="preserve">Southeast Florida Coral Reef Ecosystem Conservation Area</w:t>
      </w:r>
    </w:p>
    <w:bookmarkStart w:id="189" w:name="water-column-4"/>
    <w:p>
      <w:pPr>
        <w:pStyle w:val="Heading2"/>
      </w:pPr>
      <w:r>
        <w:t xml:space="preserve">Water Column</w:t>
      </w:r>
    </w:p>
    <w:bookmarkStart w:id="168" w:name="nutrients-4"/>
    <w:p>
      <w:pPr>
        <w:pStyle w:val="Heading3"/>
      </w:pPr>
      <w:r>
        <w:t xml:space="preserve">Nutrients</w:t>
      </w:r>
    </w:p>
    <w:bookmarkStart w:id="166" w:name="total-nitrogen-4"/>
    <w:p>
      <w:pPr>
        <w:pStyle w:val="Heading4"/>
      </w:pPr>
      <w:r>
        <w:t xml:space="preserve">Total Nitrogen</w:t>
      </w:r>
    </w:p>
    <w:bookmarkEnd w:id="166"/>
    <w:bookmarkStart w:id="167" w:name="total-phosphorus-4"/>
    <w:p>
      <w:pPr>
        <w:pStyle w:val="Heading4"/>
      </w:pPr>
      <w:r>
        <w:t xml:space="preserve">Total Phosphorus</w:t>
      </w:r>
    </w:p>
    <w:bookmarkEnd w:id="167"/>
    <w:bookmarkEnd w:id="168"/>
    <w:bookmarkStart w:id="180" w:name="water-quality-4"/>
    <w:p>
      <w:pPr>
        <w:pStyle w:val="Heading3"/>
      </w:pPr>
      <w:r>
        <w:t xml:space="preserve">Water Quality</w:t>
      </w:r>
    </w:p>
    <w:bookmarkStart w:id="169" w:name="dissolved-oxygen---continuous-4"/>
    <w:p>
      <w:pPr>
        <w:pStyle w:val="Heading4"/>
      </w:pPr>
      <w:r>
        <w:t xml:space="preserve">Dissolved Oxygen - Continuous</w:t>
      </w:r>
    </w:p>
    <w:bookmarkEnd w:id="169"/>
    <w:bookmarkStart w:id="170" w:name="dissolved-oxygen---discrete-4"/>
    <w:p>
      <w:pPr>
        <w:pStyle w:val="Heading4"/>
      </w:pPr>
      <w:r>
        <w:t xml:space="preserve">Dissolved Oxygen - Discrete</w:t>
      </w:r>
    </w:p>
    <w:bookmarkEnd w:id="170"/>
    <w:bookmarkStart w:id="171" w:name="X5cd560f97cc654abc5429d6a04b1b29a1030162"/>
    <w:p>
      <w:pPr>
        <w:pStyle w:val="Heading4"/>
      </w:pPr>
      <w:r>
        <w:t xml:space="preserve">Dissolved Oxygen Saturation - Continuous</w:t>
      </w:r>
    </w:p>
    <w:bookmarkEnd w:id="171"/>
    <w:bookmarkStart w:id="172" w:name="dissolved-oxygen-saturation---discrete-4"/>
    <w:p>
      <w:pPr>
        <w:pStyle w:val="Heading4"/>
      </w:pPr>
      <w:r>
        <w:t xml:space="preserve">Dissolved Oxygen Saturation - Discrete</w:t>
      </w:r>
    </w:p>
    <w:bookmarkEnd w:id="172"/>
    <w:bookmarkStart w:id="173" w:name="salinity---discrete-4"/>
    <w:p>
      <w:pPr>
        <w:pStyle w:val="Heading4"/>
      </w:pPr>
      <w:r>
        <w:t xml:space="preserve">Salinity - Discrete</w:t>
      </w:r>
    </w:p>
    <w:bookmarkEnd w:id="173"/>
    <w:bookmarkStart w:id="174" w:name="salinity---continuous-4"/>
    <w:p>
      <w:pPr>
        <w:pStyle w:val="Heading4"/>
      </w:pPr>
      <w:r>
        <w:t xml:space="preserve">Salinity - Continuous</w:t>
      </w:r>
    </w:p>
    <w:bookmarkEnd w:id="174"/>
    <w:bookmarkStart w:id="175" w:name="water-temperature---continuous-4"/>
    <w:p>
      <w:pPr>
        <w:pStyle w:val="Heading4"/>
      </w:pPr>
      <w:r>
        <w:t xml:space="preserve">Water Temperature - Continuous</w:t>
      </w:r>
    </w:p>
    <w:bookmarkEnd w:id="175"/>
    <w:bookmarkStart w:id="176" w:name="water-temperature---discrete-4"/>
    <w:p>
      <w:pPr>
        <w:pStyle w:val="Heading4"/>
      </w:pPr>
      <w:r>
        <w:t xml:space="preserve">Water Temperature - Discrete</w:t>
      </w:r>
    </w:p>
    <w:bookmarkEnd w:id="176"/>
    <w:bookmarkStart w:id="177" w:name="ph---continuous-4"/>
    <w:p>
      <w:pPr>
        <w:pStyle w:val="Heading4"/>
      </w:pPr>
      <w:r>
        <w:t xml:space="preserve">pH - Continuous</w:t>
      </w:r>
    </w:p>
    <w:bookmarkEnd w:id="177"/>
    <w:bookmarkStart w:id="178" w:name="ph---discrete-4"/>
    <w:p>
      <w:pPr>
        <w:pStyle w:val="Heading4"/>
      </w:pPr>
      <w:r>
        <w:t xml:space="preserve">pH - Discrete</w:t>
      </w:r>
    </w:p>
    <w:bookmarkEnd w:id="178"/>
    <w:bookmarkStart w:id="179" w:name="specific-conductivity---continuous-4"/>
    <w:p>
      <w:pPr>
        <w:pStyle w:val="Heading4"/>
      </w:pPr>
      <w:r>
        <w:t xml:space="preserve">Specific Conductivity - Continuous</w:t>
      </w:r>
    </w:p>
    <w:bookmarkEnd w:id="179"/>
    <w:bookmarkEnd w:id="180"/>
    <w:bookmarkStart w:id="188" w:name="water-clarity-4"/>
    <w:p>
      <w:pPr>
        <w:pStyle w:val="Heading3"/>
      </w:pPr>
      <w:r>
        <w:t xml:space="preserve">Water Clarity</w:t>
      </w:r>
    </w:p>
    <w:bookmarkStart w:id="181" w:name="turbidity---continuous-4"/>
    <w:p>
      <w:pPr>
        <w:pStyle w:val="Heading4"/>
      </w:pPr>
      <w:r>
        <w:t xml:space="preserve">Turbidity - Continuous</w:t>
      </w:r>
    </w:p>
    <w:bookmarkEnd w:id="181"/>
    <w:bookmarkStart w:id="182" w:name="turbidity---discrete-4"/>
    <w:p>
      <w:pPr>
        <w:pStyle w:val="Heading4"/>
      </w:pPr>
      <w:r>
        <w:t xml:space="preserve">Turbidity - Discrete</w:t>
      </w:r>
    </w:p>
    <w:bookmarkEnd w:id="182"/>
    <w:bookmarkStart w:id="183" w:name="total-suspended-solids---discrete-4"/>
    <w:p>
      <w:pPr>
        <w:pStyle w:val="Heading4"/>
      </w:pPr>
      <w:r>
        <w:t xml:space="preserve">Total Suspended Solids - Discrete</w:t>
      </w:r>
    </w:p>
    <w:bookmarkEnd w:id="183"/>
    <w:bookmarkStart w:id="184" w:name="Xb776bcbc4fa71451003634feb62874feb3d4e82"/>
    <w:p>
      <w:pPr>
        <w:pStyle w:val="Heading4"/>
      </w:pPr>
      <w:r>
        <w:t xml:space="preserve">Chlorophyll a, Uncorrected for Pheophytin - Discrete</w:t>
      </w:r>
    </w:p>
    <w:bookmarkEnd w:id="184"/>
    <w:bookmarkStart w:id="185" w:name="X7999a9f9f7170314459b589d3fdaf11b9f4c1c2"/>
    <w:p>
      <w:pPr>
        <w:pStyle w:val="Heading4"/>
      </w:pPr>
      <w:r>
        <w:t xml:space="preserve">Chlorophyll a, Corrected for Pheophytin - Discrete</w:t>
      </w:r>
    </w:p>
    <w:bookmarkEnd w:id="185"/>
    <w:bookmarkStart w:id="186" w:name="secchi-depth---discrete-4"/>
    <w:p>
      <w:pPr>
        <w:pStyle w:val="Heading4"/>
      </w:pPr>
      <w:r>
        <w:t xml:space="preserve">Secchi Depth - Discrete</w:t>
      </w:r>
    </w:p>
    <w:bookmarkEnd w:id="186"/>
    <w:bookmarkStart w:id="187" w:name="X5ac074e1a02795241dca0e7b9518564f75d8e0e"/>
    <w:p>
      <w:pPr>
        <w:pStyle w:val="Heading4"/>
      </w:pPr>
      <w:r>
        <w:t xml:space="preserve">Colored Dissolved Organic Matter - Discrete</w:t>
      </w:r>
    </w:p>
    <w:bookmarkEnd w:id="187"/>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2026-04-27T12:58:01Z</dcterms:created>
  <dcterms:modified xsi:type="dcterms:W3CDTF">2026-04-27T12:58:01Z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