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All_CW_Parameters-2023-Jun-05.txt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All_CW_Parameters-2023-Jun-05.txt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Changes</w:t>
      </w:r>
      <w:r>
        <w:t xml:space="preserve"> </w:t>
      </w:r>
      <w:r>
        <w:rPr>
          <w:rStyle w:val="VerbatimChar"/>
        </w:rPr>
        <w:t xml:space="preserve">ManagedArea</w:t>
      </w:r>
      <w:r>
        <w:t xml:space="preserve"> </w:t>
      </w:r>
      <w:r>
        <w:t xml:space="preserve">column name to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for consistency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Replaces any NA values that were imported as blank character strings or</w:t>
      </w:r>
      <w:r>
        <w:t xml:space="preserve"> </w:t>
      </w:r>
      <w:r>
        <w:rPr>
          <w:rStyle w:val="VerbatimChar"/>
        </w:rPr>
        <w:t xml:space="preserve">"NA"</w:t>
      </w:r>
      <w:r>
        <w:t xml:space="preserve"> </w:t>
      </w:r>
      <w:r>
        <w:t xml:space="preserve">character strings with the proper NA value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0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interested in Percent Cover measurements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6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5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8"/>
        </w:numPr>
        <w:pStyle w:val="Compact"/>
      </w:pPr>
      <w:r>
        <w:t xml:space="preserve">Set common plot theme.</w:t>
      </w:r>
    </w:p>
    <w:p>
      <w:pPr>
        <w:numPr>
          <w:ilvl w:val="0"/>
          <w:numId w:val="1008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8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8"/>
        </w:numPr>
        <w:pStyle w:val="Compact"/>
      </w:pPr>
      <w:r>
        <w:t xml:space="preserve">Add the plot line</w:t>
      </w:r>
    </w:p>
    <w:p>
      <w:pPr>
        <w:numPr>
          <w:ilvl w:val="0"/>
          <w:numId w:val="1008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8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8"/>
        </w:numPr>
        <w:pStyle w:val="Compact"/>
      </w:pPr>
      <w:r>
        <w:t xml:space="preserve">Set the y and x limits</w:t>
      </w:r>
    </w:p>
    <w:p>
      <w:pPr>
        <w:numPr>
          <w:ilvl w:val="0"/>
          <w:numId w:val="1008"/>
        </w:numPr>
        <w:pStyle w:val="Compact"/>
      </w:pPr>
      <w:r>
        <w:t xml:space="preserve">Apply common plot theme</w:t>
      </w:r>
    </w:p>
    <w:p>
      <w:pPr>
        <w:numPr>
          <w:ilvl w:val="0"/>
          <w:numId w:val="1008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9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9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8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8"/>
        </w:numPr>
        <w:pStyle w:val="Compact"/>
      </w:pPr>
      <w:r>
        <w:t xml:space="preserve">Save figure as png file</w:t>
      </w:r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2023-06-05T19:17:12Z</dcterms:created>
  <dcterms:modified xsi:type="dcterms:W3CDTF">2023-06-05T19:17:12Z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