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Percent</w:t>
      </w:r>
      <w:r>
        <w:t xml:space="preserve"> </w:t>
      </w:r>
      <w:r>
        <w:t xml:space="preserve">Cover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08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SEACAR_Coral_PercentCover_ReportRender.R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https://github.com/FloridaSEACAR/SEACAR_Trend_Analyses/blob/main/Coral/SEACAR_Coral_PercentCover_ReportRender.R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)</w:t>
      </w:r>
    </w:p>
    <w:bookmarkEnd w:id="25"/>
    <w:bookmarkStart w:id="27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SEACAR_Coral_PercentCover_ReportRender.R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6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file(s) being used for the analysis:</w:t>
      </w:r>
      <w:r>
        <w:t xml:space="preserve"> </w:t>
      </w:r>
      <w:r>
        <w:rPr>
          <w:bCs/>
          <w:b/>
        </w:rPr>
        <w:t xml:space="preserve">All_CORAL_Parameters-2023-Jun-06.txt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All_CORAL_Parameters-2023-Jun-06.txt</w:t>
      </w:r>
    </w:p>
    <w:bookmarkEnd w:id="27"/>
    <w:bookmarkStart w:id="28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Percent Cover measurements</w:t>
      </w:r>
    </w:p>
    <w:p>
      <w:pPr>
        <w:numPr>
          <w:ilvl w:val="0"/>
          <w:numId w:val="1001"/>
        </w:numPr>
        <w:pStyle w:val="Compact"/>
      </w:pPr>
      <w:r>
        <w:t xml:space="preserve">Shorten parameter names to</w:t>
      </w:r>
      <w:r>
        <w:t xml:space="preserve"> </w:t>
      </w:r>
      <w:r>
        <w:rPr>
          <w:rStyle w:val="VerbatimChar"/>
        </w:rPr>
        <w:t xml:space="preserve">Percent Cover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any data that is not coral</w:t>
      </w:r>
    </w:p>
    <w:p>
      <w:pPr>
        <w:numPr>
          <w:ilvl w:val="0"/>
          <w:numId w:val="1002"/>
        </w:numPr>
        <w:pStyle w:val="Compact"/>
      </w:pPr>
      <w:r>
        <w:t xml:space="preserve">Only looks for</w:t>
      </w:r>
      <w:r>
        <w:t xml:space="preserve"> </w:t>
      </w:r>
      <w:r>
        <w:rPr>
          <w:rStyle w:val="VerbatimChar"/>
        </w:rPr>
        <w:t xml:space="preserve">Octocoral</w:t>
      </w:r>
      <w:r>
        <w:t xml:space="preserve">,</w:t>
      </w:r>
      <w:r>
        <w:t xml:space="preserve"> </w:t>
      </w:r>
      <w:r>
        <w:rPr>
          <w:rStyle w:val="VerbatimChar"/>
        </w:rPr>
        <w:t xml:space="preserve">Milleporans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Scleractinian</w:t>
      </w:r>
    </w:p>
    <w:p>
      <w:pPr>
        <w:numPr>
          <w:ilvl w:val="0"/>
          <w:numId w:val="1003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0"/>
          <w:numId w:val="1003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3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3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3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pStyle w:val="SourceCode"/>
      </w:pPr>
      <w:r>
        <w:rPr>
          <w:rStyle w:val="CommentTok"/>
        </w:rPr>
        <w:t xml:space="preserve"># Only keep data for Percent Cover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"Percent Cover - Species Composition"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Simplify ParametetrNamee to Percent Cover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br/>
      </w:r>
      <w:r>
        <w:br/>
      </w:r>
      <w:r>
        <w:rPr>
          <w:rStyle w:val="CommentTok"/>
        </w:rPr>
        <w:t xml:space="preserve"># Sets units for percent cover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any rows that are not corals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"Octocoral"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"Milleporans"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"Scleractinian"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missing ResultValue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rPr>
          <w:rStyle w:val="CommentTok"/>
        </w:rPr>
        <w:t xml:space="preserve"># Remove rows with missing SampleDate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0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4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5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0"/>
          <w:numId w:val="1004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4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4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Coral Percent Cover Output Files in SEACAR GitHub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https://github.com/FloridaSEACAR/SEACAR_Trend_Analyses/tree/main/Coral/output/PercentCover</w:t>
        </w:r>
      </w:hyperlink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Determines if there is sufficient data to be analyzed based on having more than 5 years of records.</w:t>
      </w:r>
    </w:p>
    <w:p>
      <w:pPr>
        <w:numPr>
          <w:ilvl w:val="0"/>
          <w:numId w:val="1004"/>
        </w:numPr>
        <w:pStyle w:val="Compact"/>
      </w:pPr>
      <w:r>
        <w:t xml:space="preserve">Gets list of managed areas to be analyzed.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SufficientData=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(N_Years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SufficientData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30"/>
    <w:bookmarkStart w:id="31" w:name="linear-mixed-effects-models"/>
    <w:p>
      <w:pPr>
        <w:pStyle w:val="Heading1"/>
      </w:pPr>
      <w:r>
        <w:t xml:space="preserve">Linear Mixed Effects Models</w:t>
      </w:r>
    </w:p>
    <w:p>
      <w:pPr>
        <w:pStyle w:val="FirstParagraph"/>
      </w:pPr>
      <w:r>
        <w:t xml:space="preserve">Performs a linear mixed effects (LME) model on each managed area between using a relationship between percent cover and year.</w:t>
      </w:r>
    </w:p>
    <w:p>
      <w:pPr>
        <w:pStyle w:val="BodyText"/>
      </w:pPr>
      <w:r>
        <w:t xml:space="preserve">The following steps are performed:</w:t>
      </w:r>
    </w:p>
    <w:p>
      <w:pPr>
        <w:numPr>
          <w:ilvl w:val="0"/>
          <w:numId w:val="1007"/>
        </w:numPr>
        <w:pStyle w:val="Compact"/>
      </w:pPr>
      <w:r>
        <w:t xml:space="preserve">Create a blank data frame to store results</w:t>
      </w:r>
    </w:p>
    <w:p>
      <w:pPr>
        <w:numPr>
          <w:ilvl w:val="0"/>
          <w:numId w:val="1007"/>
        </w:numPr>
        <w:pStyle w:val="Compact"/>
      </w:pPr>
      <w:r>
        <w:t xml:space="preserve">Sets the column names for the data to be stored from LME model</w:t>
      </w:r>
    </w:p>
    <w:p>
      <w:pPr>
        <w:numPr>
          <w:ilvl w:val="0"/>
          <w:numId w:val="1007"/>
        </w:numPr>
        <w:pStyle w:val="Compact"/>
      </w:pPr>
      <w:r>
        <w:t xml:space="preserve">Starts a loop for each managed area included in the analysis</w:t>
      </w:r>
    </w:p>
    <w:p>
      <w:pPr>
        <w:numPr>
          <w:ilvl w:val="0"/>
          <w:numId w:val="1007"/>
        </w:numPr>
        <w:pStyle w:val="Compact"/>
      </w:pPr>
      <w:r>
        <w:t xml:space="preserve">Gets data for the current managed area</w:t>
      </w:r>
    </w:p>
    <w:p>
      <w:pPr>
        <w:numPr>
          <w:ilvl w:val="0"/>
          <w:numId w:val="1007"/>
        </w:numPr>
        <w:pStyle w:val="Compact"/>
      </w:pPr>
      <w:r>
        <w:t xml:space="preserve">Performs LME on current managed area</w:t>
      </w:r>
    </w:p>
    <w:p>
      <w:pPr>
        <w:numPr>
          <w:ilvl w:val="0"/>
          <w:numId w:val="1007"/>
        </w:numPr>
        <w:pStyle w:val="Compact"/>
      </w:pPr>
      <w:r>
        <w:t xml:space="preserve">Stores information and fits into lme_stats data frame for current managed area</w:t>
      </w:r>
    </w:p>
    <w:p>
      <w:pPr>
        <w:numPr>
          <w:ilvl w:val="0"/>
          <w:numId w:val="1007"/>
        </w:numPr>
        <w:pStyle w:val="Compact"/>
      </w:pPr>
      <w:r>
        <w:t xml:space="preserve">Merges lme_stats with MA_Ov_Stats to create a data frame with gegneral statistics and the LME parameters</w:t>
      </w:r>
    </w:p>
    <w:p>
      <w:pPr>
        <w:numPr>
          <w:ilvl w:val="0"/>
          <w:numId w:val="1007"/>
        </w:numPr>
        <w:pStyle w:val="Compact"/>
      </w:pPr>
      <w:r>
        <w:t xml:space="preserve">Puts lme_stats in alphabetical order by managed area name</w:t>
      </w:r>
    </w:p>
    <w:p>
      <w:pPr>
        <w:numPr>
          <w:ilvl w:val="0"/>
          <w:numId w:val="1007"/>
        </w:numPr>
        <w:pStyle w:val="Compact"/>
      </w:pPr>
      <w:r>
        <w:t xml:space="preserve">Write lme_stats to a pipe-delimited .txt file in the output directory</w:t>
      </w:r>
    </w:p>
    <w:p>
      <w:pPr>
        <w:numPr>
          <w:ilvl w:val="1"/>
          <w:numId w:val="1008"/>
        </w:numPr>
        <w:pStyle w:val="Compact"/>
      </w:pPr>
      <w:hyperlink r:id="rId29">
        <w:r>
          <w:rPr>
            <w:rStyle w:val="Hyperlink"/>
          </w:rPr>
          <w:t xml:space="preserve">Coral Percent Cover Output Files in SEACAR GitHub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https://github.com/FloridaSEACAR/SEACAR_Trend_Analyses/tree/main/Coral/output/PercentCover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Gets the start and endpoints for LME fit to be used in plots.</w:t>
      </w:r>
    </w:p>
    <w:p>
      <w:pPr>
        <w:pStyle w:val="SourceCode"/>
      </w:pPr>
      <w:r>
        <w:rPr>
          <w:rStyle w:val="CommentTok"/>
        </w:rPr>
        <w:t xml:space="preserve"># Creates blank data frame with number of rows defined by how many managed areas</w:t>
      </w:r>
      <w:r>
        <w:br/>
      </w:r>
      <w:r>
        <w:rPr>
          <w:rStyle w:val="CommentTok"/>
        </w:rPr>
        <w:t xml:space="preserve"># are going to be analyzed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n))</w:t>
      </w:r>
      <w:r>
        <w:br/>
      </w:r>
      <w:r>
        <w:rPr>
          <w:rStyle w:val="CommentTok"/>
        </w:rPr>
        <w:t xml:space="preserve"># Sets column names for blank data 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(lme_stats)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"LME_Intercept"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"LME_Slope"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"LME_p"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Begins to loop through each managed area for analysis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Gets data for current managegd area</w:t>
      </w:r>
      <w:r>
        <w:br/>
      </w:r>
      <w:r>
        <w:rPr>
          <w:rStyle w:val="NormalTok"/>
        </w:rPr>
        <w:t xml:space="preserve">  lme_data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LME for relation between ResultValue and Year for current managed area</w:t>
      </w:r>
      <w:r>
        <w:br/>
      </w:r>
      <w:r>
        <w:rPr>
          <w:rStyle w:val="NormalTok"/>
        </w:rPr>
        <w:t xml:space="preserve">  AnyCoral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(ResultValue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ProgramLocationID,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lme_data)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information and model fits in appropriate row of data frame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AreaID[i]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(lme_data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AreaID)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MA_Include[i]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AnyCoral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AnyCoral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(AnyCoral)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Clears temporary variables for memory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(lme_data)</w:t>
      </w:r>
      <w:r>
        <w:br/>
      </w:r>
      <w:r>
        <w:rPr>
          <w:rStyle w:val="NormalTok"/>
        </w:rPr>
        <w:t xml:space="preserve">  (AnyCoral)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Merges LME stats with overall stats to complete stats for each managed area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(MA_Ov_Stats[,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 lme_stats,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(lme_stats[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br/>
      </w:r>
      <w:r>
        <w:rPr>
          <w:rStyle w:val="CommentTok"/>
        </w:rPr>
        <w:t xml:space="preserve"># Write lme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(lme_stats,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"_LME_Stats.txt"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Gets lower x and y values based on LME fit to use in plot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EarliestYear,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LME_Slope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LME_Intercept)</w:t>
      </w:r>
      <w:r>
        <w:br/>
      </w:r>
      <w:r>
        <w:rPr>
          <w:rStyle w:val="CommentTok"/>
        </w:rPr>
        <w:t xml:space="preserve"># Gets upper x and y values based on LME fit to use in plot</w:t>
      </w:r>
      <w:r>
        <w:br/>
      </w:r>
      <w:r>
        <w:rPr>
          <w:rStyle w:val="NormalTok"/>
        </w:rPr>
        <w:t xml:space="preserve">lme_plot2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LatestYear,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LME_Slope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LME_Intercept)</w:t>
      </w:r>
      <w:r>
        <w:br/>
      </w:r>
      <w:r>
        <w:rPr>
          <w:rStyle w:val="CommentTok"/>
        </w:rPr>
        <w:t xml:space="preserve"># Merges LME fit values for plot into one data frame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(lme_plot, lme_plot2)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(lme_plot2)</w:t>
      </w:r>
      <w:r>
        <w:br/>
      </w:r>
      <w:r>
        <w:rPr>
          <w:rStyle w:val="CommentTok"/>
        </w:rPr>
        <w:t xml:space="preserve"># Puts LME plot data fram in alphabetical order by managed area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(lme_plot[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lme_plot[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y),]</w:t>
      </w:r>
    </w:p>
    <w:bookmarkEnd w:id="31"/>
    <w:bookmarkStart w:id="42" w:name="appendix-i-plots"/>
    <w:p>
      <w:pPr>
        <w:pStyle w:val="Heading1"/>
      </w:pPr>
      <w:r>
        <w:t xml:space="preserve">Appendix I: Plots</w:t>
      </w:r>
    </w:p>
    <w:p>
      <w:pPr>
        <w:pStyle w:val="FirstParagraph"/>
      </w:pPr>
      <w:r>
        <w:t xml:space="preserve">The plots shown here are the percent cover for each managed area by year with the LME trendline.</w:t>
      </w:r>
    </w:p>
    <w:p>
      <w:pPr>
        <w:numPr>
          <w:ilvl w:val="0"/>
          <w:numId w:val="1009"/>
        </w:numPr>
        <w:pStyle w:val="Compact"/>
      </w:pPr>
      <w:r>
        <w:t xml:space="preserve">Set common plot theme.</w:t>
      </w:r>
    </w:p>
    <w:p>
      <w:pPr>
        <w:numPr>
          <w:ilvl w:val="0"/>
          <w:numId w:val="1009"/>
        </w:numPr>
        <w:pStyle w:val="Compact"/>
      </w:pPr>
      <w:r>
        <w:t xml:space="preserve">Starts a loops that creates plots for each managed area analyzed</w:t>
      </w:r>
    </w:p>
    <w:p>
      <w:pPr>
        <w:numPr>
          <w:ilvl w:val="0"/>
          <w:numId w:val="1009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9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9"/>
        </w:numPr>
        <w:pStyle w:val="Compact"/>
      </w:pPr>
      <w:r>
        <w:t xml:space="preserve">Set the plot type as a jitter plot with the size of the points to show concentration of data</w:t>
      </w:r>
    </w:p>
    <w:p>
      <w:pPr>
        <w:numPr>
          <w:ilvl w:val="0"/>
          <w:numId w:val="1009"/>
        </w:numPr>
        <w:pStyle w:val="Compact"/>
      </w:pPr>
      <w:r>
        <w:t xml:space="preserve">Add LME trendline</w:t>
      </w:r>
    </w:p>
    <w:p>
      <w:pPr>
        <w:numPr>
          <w:ilvl w:val="0"/>
          <w:numId w:val="1009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9"/>
        </w:numPr>
        <w:pStyle w:val="Compact"/>
      </w:pPr>
      <w:r>
        <w:t xml:space="preserve">Set the y and x limits</w:t>
      </w:r>
    </w:p>
    <w:p>
      <w:pPr>
        <w:numPr>
          <w:ilvl w:val="0"/>
          <w:numId w:val="1009"/>
        </w:numPr>
        <w:pStyle w:val="Compact"/>
      </w:pPr>
      <w:r>
        <w:t xml:space="preserve">Apply common plot theme</w:t>
      </w:r>
    </w:p>
    <w:p>
      <w:pPr>
        <w:numPr>
          <w:ilvl w:val="0"/>
          <w:numId w:val="1009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10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10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9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9"/>
        </w:numPr>
        <w:pStyle w:val="Compact"/>
      </w:pPr>
      <w:r>
        <w:t xml:space="preserve">Save figure as png file</w:t>
      </w:r>
    </w:p>
    <w:p>
      <w:pPr>
        <w:numPr>
          <w:ilvl w:val="0"/>
          <w:numId w:val="1011"/>
        </w:numPr>
        <w:pStyle w:val="Compact"/>
      </w:pPr>
      <w:hyperlink r:id="rId32">
        <w:r>
          <w:rPr>
            <w:rStyle w:val="Hyperlink"/>
          </w:rPr>
          <w:t xml:space="preserve">Coral Percent Cover Figures in SEACAR GitHub</w:t>
        </w:r>
      </w:hyperlink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https://github.com/FloridaSEACAR/SEACAR_Trend_Analyses/tree/main/Coral/output/PercentCover/Figures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lme_plot_data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lme_plot[lme_plot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y_min to be -1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ResultValue),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lme_plot_data,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"#000099"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"Coral Percent Cover"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cover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lme_stats[lme_stats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(ResultTable,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LME_p,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tab_add_footnote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"LME_p &lt; 0.00005 appear as 0 due to rounding."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close. Does not add space after last plot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Coral/SEACAR_Coral_PercentCover_ReportRender.R" TargetMode="External" /><Relationship Type="http://schemas.openxmlformats.org/officeDocument/2006/relationships/hyperlink" Id="rId22" Target="https://github.com/FloridaSEACAR/SEACAR_Trend_Analyses/blob/main/Corals/SEACAR_Coral_PercentCover_ReportRender.R" TargetMode="External" /><Relationship Type="http://schemas.openxmlformats.org/officeDocument/2006/relationships/hyperlink" Id="rId29" Target="https://github.com/FloridaSEACAR/SEACAR_Trend_Analyses/tree/main/Coral/output/PercentCover" TargetMode="External" /><Relationship Type="http://schemas.openxmlformats.org/officeDocument/2006/relationships/hyperlink" Id="rId32" Target="https://github.com/FloridaSEACAR/SEACAR_Trend_Analyses/tree/main/Coral/output/PercentCover/Figures" TargetMode="External" /><Relationship Type="http://schemas.openxmlformats.org/officeDocument/2006/relationships/hyperlink" Id="rId26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Coral/SEACAR_Coral_PercentCover_ReportRender.R" TargetMode="External" /><Relationship Type="http://schemas.openxmlformats.org/officeDocument/2006/relationships/hyperlink" Id="rId22" Target="https://github.com/FloridaSEACAR/SEACAR_Trend_Analyses/blob/main/Corals/SEACAR_Coral_PercentCover_ReportRender.R" TargetMode="External" /><Relationship Type="http://schemas.openxmlformats.org/officeDocument/2006/relationships/hyperlink" Id="rId29" Target="https://github.com/FloridaSEACAR/SEACAR_Trend_Analyses/tree/main/Coral/output/PercentCover" TargetMode="External" /><Relationship Type="http://schemas.openxmlformats.org/officeDocument/2006/relationships/hyperlink" Id="rId32" Target="https://github.com/FloridaSEACAR/SEACAR_Trend_Analyses/tree/main/Coral/output/PercentCover/Figures" TargetMode="External" /><Relationship Type="http://schemas.openxmlformats.org/officeDocument/2006/relationships/hyperlink" Id="rId26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Percent Cover</dc:title>
  <dc:creator/>
  <cp:keywords/>
  <dcterms:created xsi:type="dcterms:W3CDTF">2023-06-08T20:36:07Z</dcterms:created>
  <dcterms:modified xsi:type="dcterms:W3CDTF">2023-06-08T20:36:07Z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08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