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group oyster data, create managed area statistics, perform lme analysis on density, percent live, and shell height, and create reports in pdf and Word document form for Oyster data.</w:t>
      </w:r>
    </w:p>
    <w:p>
      <w:pPr>
        <w:pStyle w:val="BodyText"/>
      </w:pPr>
      <w:r>
        <w:t xml:space="preserve">All scripts and outputs can be found on the SEACAR GitHub repository:</w:t>
      </w:r>
    </w:p>
    <w:p>
      <w:pPr>
        <w:pStyle w:val="BodyText"/>
      </w:pPr>
      <w:hyperlink r:id="rId20">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1">
        <w:r>
          <w:rPr>
            <w:rStyle w:val="Hyperlink"/>
          </w:rPr>
          <w:t xml:space="preserve">SEACAR_Oyster_ReportRender.R</w:t>
        </w:r>
      </w:hyperlink>
      <w:r>
        <w:t xml:space="preserve"> </w:t>
      </w:r>
      <w:r>
        <w:t xml:space="preserve">(</w:t>
      </w:r>
      <w:hyperlink r:id="rId22">
        <w:r>
          <w:rPr>
            <w:rStyle w:val="Hyperlink"/>
          </w:rPr>
          <w:t xml:space="preserve">https://github.com/FloridaSEACAR/SEACAR_Trend_Analyses/blob/main/Nekton/SEACAR_Nekton_SpeciesRichness_ReportRender.R</w:t>
        </w:r>
      </w:hyperlink>
      <w:r>
        <w:t xml:space="preserve">).</w:t>
      </w:r>
    </w:p>
    <w:p>
      <w:pPr>
        <w:pStyle w:val="BodyText"/>
      </w:pPr>
      <w:r>
        <w:t xml:space="preserve">This script is based off of code originally written by Katie May Laumann, and modified by Stephen Durham.</w:t>
      </w:r>
    </w:p>
    <w:p>
      <w:pPr>
        <w:pStyle w:val="BodyText"/>
      </w:pPr>
      <w:r>
        <w:t xml:space="preserve">Compiled and edited by</w:t>
      </w:r>
      <w:r>
        <w:t xml:space="preserve"> </w:t>
      </w:r>
      <w:hyperlink r:id="rId23">
        <w:r>
          <w:rPr>
            <w:rStyle w:val="Hyperlink"/>
          </w:rPr>
          <w:t xml:space="preserve">J.E. Panzik</w:t>
        </w:r>
      </w:hyperlink>
      <w:r>
        <w:t xml:space="preserve"> </w:t>
      </w:r>
      <w:r>
        <w:t xml:space="preserve">for SEACAR.</w:t>
      </w:r>
    </w:p>
    <w:p>
      <w:pPr>
        <w:pStyle w:val="BodyText"/>
      </w:pPr>
      <w:r>
        <w:t xml:space="preserve">THIS SCRIPT WILL ONLY RUN WITH brms version 2.16.3 or lower. DOES NOT WORK WITH brms 2.17.0</w:t>
      </w:r>
    </w:p>
    <w:bookmarkEnd w:id="24"/>
    <w:bookmarkStart w:id="25"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'tibble' was built under R version 4.1.2</w:t>
      </w:r>
    </w:p>
    <w:p>
      <w:pPr>
        <w:pStyle w:val="SourceCode"/>
      </w:pPr>
      <w:r>
        <w:rPr>
          <w:rStyle w:val="VerbatimChar"/>
        </w:rPr>
        <w:t xml:space="preserve">## Warning: package 'tidyr' was built under R version 4.1.2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p>
    <w:p>
      <w:pPr>
        <w:pStyle w:val="SourceCode"/>
      </w:pPr>
      <w:r>
        <w:rPr>
          <w:rStyle w:val="VerbatimChar"/>
        </w:rPr>
        <w:t xml:space="preserve">## Warning: package 'sf' was built under R version 4.1.2</w:t>
      </w:r>
    </w:p>
    <w:p>
      <w:pPr>
        <w:pStyle w:val="SourceCode"/>
      </w:pP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p>
    <w:p>
      <w:pPr>
        <w:pStyle w:val="SourceCode"/>
      </w:pPr>
      <w:r>
        <w:rPr>
          <w:rStyle w:val="VerbatimChar"/>
        </w:rPr>
        <w:t xml:space="preserve">## Warning: package 'rcompanion' was built under R version 4.1.2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p>
    <w:p>
      <w:pPr>
        <w:pStyle w:val="SourceCode"/>
      </w:pPr>
      <w:r>
        <w:rPr>
          <w:rStyle w:val="VerbatimChar"/>
        </w:rPr>
        <w:t xml:space="preserve">## Warning: package 'tidybayes' was built under R version 4.1.2</w:t>
      </w:r>
    </w:p>
    <w:p>
      <w:pPr>
        <w:pStyle w:val="SourceCode"/>
      </w:pPr>
      <w:r>
        <w:rPr>
          <w:rStyle w:val="FunctionTok"/>
        </w:rPr>
        <w:t xml:space="preserve">library</w:t>
      </w:r>
      <w:r>
        <w:rPr>
          <w:rStyle w:val="NormalTok"/>
        </w:rPr>
        <w:t xml:space="preserve">(doFuture)</w:t>
      </w:r>
    </w:p>
    <w:p>
      <w:pPr>
        <w:pStyle w:val="SourceCode"/>
      </w:pPr>
      <w:r>
        <w:rPr>
          <w:rStyle w:val="VerbatimChar"/>
        </w:rPr>
        <w:t xml:space="preserve">## Warning: package 'future' was built under R version 4.1.2</w:t>
      </w:r>
    </w:p>
    <w:p>
      <w:pPr>
        <w:pStyle w:val="SourceCode"/>
      </w:pP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eval=</w:t>
      </w:r>
      <w:r>
        <w:rPr>
          <w:rStyle w:val="NormalTok"/>
        </w:rPr>
        <w:t xml:space="preserve">Run_An,</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5"/>
    <w:bookmarkStart w:id="27"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BodyText"/>
      </w:pPr>
      <w:r>
        <w:t xml:space="preserve">The latest version of Oyster data is available at:</w:t>
      </w:r>
      <w:r>
        <w:t xml:space="preserve"> </w:t>
      </w:r>
      <w:hyperlink r:id="rId26">
        <w:r>
          <w:rPr>
            <w:rStyle w:val="Hyperlink"/>
          </w:rPr>
          <w:t xml:space="preserve">https://usf.box.com/s/6dtcrcdkrtc33fqw5kl5fjo6guo0anrw</w:t>
        </w:r>
      </w:hyperlink>
    </w:p>
    <w:p>
      <w:pPr>
        <w:pStyle w:val="BodyText"/>
      </w:pPr>
      <w:r>
        <w:t xml:space="preserve">The file being used for the analysis is:</w:t>
      </w:r>
      <w:r>
        <w:t xml:space="preserve"> </w:t>
      </w:r>
      <w:r>
        <w:rPr>
          <w:bCs/>
          <w:b/>
        </w:rPr>
        <w:t xml:space="preserve">All_Oyster_Parameters-2023-Jun-05.txt</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 - Live"</w:t>
      </w:r>
      <w:r>
        <w:rPr>
          <w:rStyle w:val="NormalTok"/>
        </w:rPr>
        <w:t xml:space="preserve">,</w:t>
      </w:r>
      <w:r>
        <w:br/>
      </w:r>
      <w:r>
        <w:rPr>
          <w:rStyle w:val="NormalTok"/>
        </w:rPr>
        <w:t xml:space="preserve">                       </w:t>
      </w:r>
      <w:r>
        <w:rPr>
          <w:rStyle w:val="StringTok"/>
        </w:rPr>
        <w:t xml:space="preserve">"Number of Oysters Counted - Dead"</w:t>
      </w:r>
      <w:r>
        <w:rPr>
          <w:rStyle w:val="NormalTok"/>
        </w:rPr>
        <w:t xml:space="preserve">,</w:t>
      </w:r>
      <w:r>
        <w:br/>
      </w:r>
      <w:r>
        <w:rPr>
          <w:rStyle w:val="NormalTok"/>
        </w:rPr>
        <w:t xml:space="preserve">                       </w:t>
      </w:r>
      <w:r>
        <w:rPr>
          <w:rStyle w:val="StringTok"/>
        </w:rPr>
        <w:t xml:space="preserve">"Number of Oysters Counted - 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7"/>
    <w:bookmarkStart w:id="31"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p>
    <w:p>
      <w:pPr>
        <w:pStyle w:val="SourceCode"/>
      </w:pPr>
      <w:r>
        <w:rPr>
          <w:rStyle w:val="VerbatimChar"/>
        </w:rPr>
        <w:t xml:space="preserve">## Reading layer `Oyster_Beds_in_Florida' from data source </w:t>
      </w:r>
      <w:r>
        <w:br/>
      </w:r>
      <w:r>
        <w:rPr>
          <w:rStyle w:val="VerbatimChar"/>
        </w:rPr>
        <w:t xml:space="preserve">##   `C:\Users\jepanzik\Box\R Projects\SEACAR_Trend_Analyses\Oyster\data\OysterGIS_files\Oyster_Beds_in_Florida_2021update\Oyster_Beds_in_Florida.shp' </w:t>
      </w:r>
      <w:r>
        <w:br/>
      </w:r>
      <w:r>
        <w:rPr>
          <w:rStyle w:val="VerbatimChar"/>
        </w:rPr>
        <w:t xml:space="preserve">##   using driver `ESRI Shapefile'</w:t>
      </w:r>
      <w:r>
        <w:br/>
      </w:r>
      <w:r>
        <w:rPr>
          <w:rStyle w:val="VerbatimChar"/>
        </w:rPr>
        <w:t xml:space="preserve">## Simple feature collection with 32693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-87.21656 ymin: 25.47165 xmax: -80.03876 ymax: 30.7144</w:t>
      </w:r>
      <w:r>
        <w:br/>
      </w:r>
      <w:r>
        <w:rPr>
          <w:rStyle w:val="VerbatimChar"/>
        </w:rPr>
        <w:t xml:space="preserve">## Geodetic CRS:  WGS 84</w:t>
      </w:r>
    </w:p>
    <w:p>
      <w:pPr>
        <w:pStyle w:val="SourceCode"/>
      </w:pP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p>
    <w:p>
      <w:pPr>
        <w:pStyle w:val="SourceCode"/>
      </w:pPr>
      <w:r>
        <w:rPr>
          <w:rStyle w:val="VerbatimChar"/>
        </w:rPr>
        <w:t xml:space="preserve">## Reading layer `Florida_Aquatic_Preserves' from data source </w:t>
      </w:r>
      <w:r>
        <w:br/>
      </w:r>
      <w:r>
        <w:rPr>
          <w:rStyle w:val="VerbatimChar"/>
        </w:rPr>
        <w:t xml:space="preserve">##   `C:\Users\jepanzik\Box\R Projects\SEACAR_Trend_Analyses\Oyster\data\OysterGIS_files\APs\Florida_Aquatic_Preserves.shp' </w:t>
      </w:r>
      <w:r>
        <w:br/>
      </w:r>
      <w:r>
        <w:rPr>
          <w:rStyle w:val="VerbatimChar"/>
        </w:rPr>
        <w:t xml:space="preserve">##   using driver `ESRI Shapefile'</w:t>
      </w:r>
      <w:r>
        <w:br/>
      </w:r>
      <w:r>
        <w:rPr>
          <w:rStyle w:val="VerbatimChar"/>
        </w:rPr>
        <w:t xml:space="preserve">## Simple feature collection with 41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-87.39386 ymin: 24.61092 xmax: -80.07605 ymax: 30.72562</w:t>
      </w:r>
      <w:r>
        <w:br/>
      </w:r>
      <w:r>
        <w:rPr>
          <w:rStyle w:val="VerbatimChar"/>
        </w:rPr>
        <w:t xml:space="preserve">## Geodetic CRS:  WGS 84</w:t>
      </w:r>
    </w:p>
    <w:p>
      <w:pPr>
        <w:pStyle w:val="SourceCode"/>
      </w:pP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p>
    <w:p>
      <w:pPr>
        <w:pStyle w:val="SourceCode"/>
      </w:pPr>
      <w:r>
        <w:rPr>
          <w:rStyle w:val="VerbatimChar"/>
        </w:rPr>
        <w:t xml:space="preserve">## Reading layer `Florida_National_Estuarine_Resarch_Reserves__NERR__Boundaries' from data source </w:t>
      </w:r>
      <w:r>
        <w:br/>
      </w:r>
      <w:r>
        <w:rPr>
          <w:rStyle w:val="VerbatimChar"/>
        </w:rPr>
        <w:t xml:space="preserve">##   `C:\Users\jepanzik\Box\R Projects\SEACAR_Trend_Analyses\Oyster\data\OysterGIS_files\NERRs\Florida_National_Estuarine_Resarch_Reserves__NERR__Boundaries.shp' </w:t>
      </w:r>
      <w:r>
        <w:br/>
      </w:r>
      <w:r>
        <w:rPr>
          <w:rStyle w:val="VerbatimChar"/>
        </w:rPr>
        <w:t xml:space="preserve">##   using driver `ESRI Shapefile'</w:t>
      </w:r>
      <w:r>
        <w:br/>
      </w:r>
      <w:r>
        <w:rPr>
          <w:rStyle w:val="VerbatimChar"/>
        </w:rPr>
        <w:t xml:space="preserve">## Simple feature collection with 3 features and 21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-85.22525 ymin: 25.80369 xmax: -81.19734 ymax: 30.21954</w:t>
      </w:r>
      <w:r>
        <w:br/>
      </w:r>
      <w:r>
        <w:rPr>
          <w:rStyle w:val="VerbatimChar"/>
        </w:rPr>
        <w:t xml:space="preserve">## Geodetic CRS:  WGS 84</w:t>
      </w:r>
    </w:p>
    <w:p>
      <w:pPr>
        <w:pStyle w:val="SourceCode"/>
      </w:pP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p>
    <w:p>
      <w:pPr>
        <w:pStyle w:val="SourceCode"/>
      </w:pPr>
      <w:r>
        <w:rPr>
          <w:rStyle w:val="VerbatimChar"/>
        </w:rPr>
        <w:t xml:space="preserve">## Reading layer `GTM_RB_2016_Merge' from data source </w:t>
      </w:r>
      <w:r>
        <w:br/>
      </w:r>
      <w:r>
        <w:rPr>
          <w:rStyle w:val="VerbatimChar"/>
        </w:rPr>
        <w:t xml:space="preserve">##   `C:\Users\jepanzik\Box\R Projects\SEACAR_Trend_Analyses\Oyster\data\OysterGIS_files\GTM_RB_2016_Merge.kml' using driver `KML'</w:t>
      </w:r>
      <w:r>
        <w:br/>
      </w:r>
      <w:r>
        <w:rPr>
          <w:rStyle w:val="VerbatimChar"/>
        </w:rPr>
        <w:t xml:space="preserve">## Simple feature collection with 8 features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-81.38838 ymin: 29.60151 xmax: -81.19733 ymax: 30.16113</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p>
    <w:p>
      <w:pPr>
        <w:pStyle w:val="SourceCode"/>
      </w:pPr>
      <w:r>
        <w:rPr>
          <w:rStyle w:val="VerbatimChar"/>
        </w:rPr>
        <w:t xml:space="preserve">## Reading layer `seacar_dbo_SampleLocation_Point' from data source </w:t>
      </w:r>
      <w:r>
        <w:br/>
      </w:r>
      <w:r>
        <w:rPr>
          <w:rStyle w:val="VerbatimChar"/>
        </w:rPr>
        <w:t xml:space="preserve">##   `C:\Users\jepanzik\Box\R Projects\SEACAR_Trend_Analyses\Oyster\data\OysterGIS_files\SEACAR_SampleLocationMatching\SampleLocations_12jan21\seacar_dbo_SampleLocation_Point.shp' </w:t>
      </w:r>
      <w:r>
        <w:br/>
      </w:r>
      <w:r>
        <w:rPr>
          <w:rStyle w:val="VerbatimChar"/>
        </w:rPr>
        <w:t xml:space="preserve">##   using driver `ESRI Shapefile'</w:t>
      </w:r>
      <w:r>
        <w:br/>
      </w:r>
      <w:r>
        <w:rPr>
          <w:rStyle w:val="VerbatimChar"/>
        </w:rPr>
        <w:t xml:space="preserve">## replacing null geometries with empty geometries</w:t>
      </w:r>
      <w:r>
        <w:br/>
      </w:r>
      <w:r>
        <w:rPr>
          <w:rStyle w:val="VerbatimChar"/>
        </w:rPr>
        <w:t xml:space="preserve">## Simple feature collection with 351136 features and 5 fields (with 6 geometries empty)</w:t>
      </w:r>
      <w:r>
        <w:br/>
      </w:r>
      <w:r>
        <w:rPr>
          <w:rStyle w:val="VerbatimChar"/>
        </w:rPr>
        <w:t xml:space="preserve">## Geometry type: POINT</w:t>
      </w:r>
      <w:r>
        <w:br/>
      </w:r>
      <w:r>
        <w:rPr>
          <w:rStyle w:val="VerbatimChar"/>
        </w:rPr>
        <w:t xml:space="preserve">## Dimension:     XY</w:t>
      </w:r>
      <w:r>
        <w:br/>
      </w:r>
      <w:r>
        <w:rPr>
          <w:rStyle w:val="VerbatimChar"/>
        </w:rPr>
        <w:t xml:space="preserve">## Bounding box:  xmin: -97.4537 ymin: -80.1108 xmax: 26.9509 ymax: 38.06</w:t>
      </w:r>
      <w:r>
        <w:br/>
      </w:r>
      <w:r>
        <w:rPr>
          <w:rStyle w:val="VerbatimChar"/>
        </w:rPr>
        <w:t xml:space="preserve">## Geodetic CRS:  WGS 84</w:t>
      </w:r>
    </w:p>
    <w:p>
      <w:pPr>
        <w:pStyle w:val="SourceCode"/>
      </w:pP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p>
    <w:p>
      <w:pPr>
        <w:pStyle w:val="SourceCode"/>
      </w:pPr>
      <w:r>
        <w:rPr>
          <w:rStyle w:val="VerbatimChar"/>
        </w:rPr>
        <w:t xml:space="preserve">## 235.27 sec elapsed</w:t>
      </w:r>
    </w:p>
    <w:p>
      <w:pPr>
        <w:pStyle w:val="SourceCode"/>
      </w:pP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p>
    <w:p>
      <w:pPr>
        <w:pStyle w:val="FirstParagraph"/>
      </w:pPr>
      <w:r>
        <w:drawing>
          <wp:inline>
            <wp:extent cx="5334000" cy="3692769"/>
            <wp:effectExtent b="0" l="0" r="0" t="0"/>
            <wp:docPr descr="" title="" id="29" name="Picture"/>
            <a:graphic>
              <a:graphicData uri="http://schemas.openxmlformats.org/drawingml/2006/picture">
                <pic:pic>
                  <pic:nvPicPr>
                    <pic:cNvPr descr="C:\Users\jepanzik\Box\R%20Projects\SEACAR_Trend_Analyses\Oyster\output\SEACAR_All_Oyster_Parameters_files/figure-latex/ReefID-1.png" id="30" name="Picture"/>
                    <pic:cNvPicPr>
                      <a:picLocks noChangeArrowheads="1" noChangeAspect="1"/>
                    </pic:cNvPicPr>
                  </pic:nvPicPr>
                  <pic:blipFill>
                    <a:blip r:embed="rId2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p>
    <w:p>
      <w:pPr>
        <w:pStyle w:val="SourceCode"/>
      </w:pPr>
      <w:r>
        <w:rPr>
          <w:rStyle w:val="VerbatimChar"/>
        </w:rPr>
        <w:t xml:space="preserve">## Reading layer `GTMNERR Regions' from data source </w:t>
      </w:r>
      <w:r>
        <w:br/>
      </w:r>
      <w:r>
        <w:rPr>
          <w:rStyle w:val="VerbatimChar"/>
        </w:rPr>
        <w:t xml:space="preserve">##   `C:\Users\jepanzik\Box\R Projects\SEACAR_Trend_Analyses\Oyster\data\OysterGIS_files\GTMNERR_Regions.kml' using driver `KML'</w:t>
      </w:r>
      <w:r>
        <w:br/>
      </w:r>
      <w:r>
        <w:rPr>
          <w:rStyle w:val="VerbatimChar"/>
        </w:rPr>
        <w:t xml:space="preserve">## Simple feature collection with 7 features and 2 fields</w:t>
      </w:r>
      <w:r>
        <w:br/>
      </w:r>
      <w:r>
        <w:rPr>
          <w:rStyle w:val="VerbatimChar"/>
        </w:rPr>
        <w:t xml:space="preserve">## Geometry type: POLYGON</w:t>
      </w:r>
      <w:r>
        <w:br/>
      </w:r>
      <w:r>
        <w:rPr>
          <w:rStyle w:val="VerbatimChar"/>
        </w:rPr>
        <w:t xml:space="preserve">## Dimension:     XYZ</w:t>
      </w:r>
      <w:r>
        <w:br/>
      </w:r>
      <w:r>
        <w:rPr>
          <w:rStyle w:val="VerbatimChar"/>
        </w:rPr>
        <w:t xml:space="preserve">## Bounding box:  xmin: -81.38971 ymin: 29.60125 xmax: -81.20064 ymax: 30.16099</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p>
    <w:p>
      <w:pPr>
        <w:pStyle w:val="SourceCode"/>
      </w:pPr>
      <w:r>
        <w:rPr>
          <w:rStyle w:val="VerbatimChar"/>
        </w:rPr>
        <w:t xml:space="preserve">## [1] "Pellicer Creek" "Tolomato River" "Butler Beach"   "Fort Matanzas"  "Guana River"    "Salt Run"       "St. Augustine"</w:t>
      </w:r>
    </w:p>
    <w:p>
      <w:pPr>
        <w:pStyle w:val="SourceCode"/>
      </w:pP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31"/>
    <w:bookmarkStart w:id="33"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32">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w:t>
      </w:r>
      <w:r>
        <w:rPr>
          <w:rStyle w:val="SpecialCharTok"/>
        </w:rPr>
        <w:t xml:space="preserve">==</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r>
        <w:br/>
      </w:r>
      <w:r>
        <w:br/>
      </w: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p>
    <w:bookmarkEnd w:id="33"/>
    <w:bookmarkStart w:id="35"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Sets of summary statistics are performed for Density, Shell Height, and Percent Living.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nyrpar</w:t>
      </w:r>
      <w:r>
        <w:t xml:space="preserve">,</w:t>
      </w:r>
      <w:r>
        <w:t xml:space="preserve"> </w:t>
      </w:r>
      <w:r>
        <w:rPr>
          <w:rStyle w:val="VerbatimChar"/>
        </w:rPr>
        <w:t xml:space="preserve">LiveDate_Qualifier</w:t>
      </w:r>
      <w:r>
        <w:t xml:space="preserve">,</w:t>
      </w:r>
      <w:r>
        <w:t xml:space="preserve"> </w:t>
      </w:r>
      <w:r>
        <w:rPr>
          <w:rStyle w:val="VerbatimChar"/>
        </w:rPr>
        <w:t xml:space="preserve">SizeClass</w:t>
      </w:r>
      <w:r>
        <w:t xml:space="preserve">, and</w:t>
      </w:r>
      <w:r>
        <w:t xml:space="preserve"> </w:t>
      </w:r>
      <w:r>
        <w:rPr>
          <w:rStyle w:val="VerbatimChar"/>
        </w:rPr>
        <w:t xml:space="preserve">HabitatClassification</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 the other oyster parameters.</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 the other oyster parameters.</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 </w:t>
      </w:r>
      <w:r>
        <w:t xml:space="preserve">and the other oyster parameters</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4">
        <w:r>
          <w:rPr>
            <w:rStyle w:val="Hyperlink"/>
          </w:rPr>
          <w:t xml:space="preserve">Oyster Output Files in SEACAR GitHub</w:t>
        </w:r>
      </w:hyperlink>
      <w:r>
        <w:t xml:space="preserve"> </w:t>
      </w:r>
      <w:r>
        <w:t xml:space="preserve">(</w:t>
      </w:r>
      <w:hyperlink r:id="rId34">
        <w:r>
          <w:rPr>
            <w:rStyle w:val="Hyperlink"/>
          </w:rPr>
          <w:t xml:space="preserve">https://github.com/FloridaSEACAR/SEACAR_Trend_Analyses/tree/main/Oyster/output</w:t>
        </w:r>
      </w:hyperlink>
      <w:r>
        <w:t xml:space="preserve">)</w:t>
      </w:r>
    </w:p>
    <w:p>
      <w:pPr>
        <w:pStyle w:val="FirstParagraph"/>
      </w:pPr>
      <w:r>
        <w:t xml:space="preserve">##Density</w:t>
      </w:r>
    </w:p>
    <w:p>
      <w:pPr>
        <w:pStyle w:val="SourceCode"/>
      </w:pP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"/Density/Oyster_Den_MA_MMYY_Stats.txt"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"/Density/Oyster_Den_MA_Yr_Stats.txt"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"/Density/Oyster_Den_MA_Mo_Stats.txt"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"/Density/Oyster_Den_MA_Overall_Stats.txt"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##Shell Height</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"/Shell_Height/Oyster_SH_MA_MMYY_Stats.txt"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"/Shell_Height/Oyster_SH_MA_Yr_Stats.txt"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"/Shell_Height/Oyster_SH_MA_Mo_Stats.txt"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"/Shell_Height/Oyster_SH_MA_Overall_Stats.txt"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##Percent Live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"/Percent_Live/Oyster_Pct_MA_MMYY_Stats.txt"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"/Percent_Live/Oyster_Pct_MA_Yr_Stats.txt"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"/Percent_Live/Oyster_Pct_MA_Mo_Stats.txt"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"/Percent_Live/Oyster_Pct_MA_Overall_Stats.txt"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35"/>
    <w:bookmarkStart w:id="36"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5"/>
        </w:numPr>
        <w:pStyle w:val="Compact"/>
      </w:pPr>
      <w:r>
        <w:t xml:space="preserve">diagnosticplots</w:t>
      </w:r>
    </w:p>
    <w:p>
      <w:pPr>
        <w:numPr>
          <w:ilvl w:val="0"/>
          <w:numId w:val="1006"/>
        </w:numPr>
        <w:pStyle w:val="Compact"/>
      </w:pPr>
      <w:r>
        <w:t xml:space="preserve">Creates panel of summary plots for each analysis</w:t>
      </w:r>
    </w:p>
    <w:p>
      <w:pPr>
        <w:numPr>
          <w:ilvl w:val="0"/>
          <w:numId w:val="1007"/>
        </w:numPr>
        <w:pStyle w:val="Compact"/>
      </w:pPr>
      <w:r>
        <w:t xml:space="preserve">meplots</w:t>
      </w:r>
    </w:p>
    <w:p>
      <w:pPr>
        <w:numPr>
          <w:ilvl w:val="0"/>
          <w:numId w:val="1008"/>
        </w:numPr>
        <w:pStyle w:val="Compact"/>
      </w:pPr>
      <w:r>
        <w:t xml:space="preserve">Creates and saves plots for density and live percent</w:t>
      </w:r>
    </w:p>
    <w:p>
      <w:pPr>
        <w:numPr>
          <w:ilvl w:val="0"/>
          <w:numId w:val="1009"/>
        </w:numPr>
        <w:pStyle w:val="Compact"/>
      </w:pPr>
      <w:r>
        <w:t xml:space="preserve">modresults</w:t>
      </w:r>
    </w:p>
    <w:p>
      <w:pPr>
        <w:numPr>
          <w:ilvl w:val="0"/>
          <w:numId w:val="1010"/>
        </w:numPr>
        <w:pStyle w:val="Compact"/>
      </w:pPr>
      <w:r>
        <w:t xml:space="preserve">Takes input data and model results for density and live percent.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w:t>
      </w:r>
    </w:p>
    <w:p>
      <w:pPr>
        <w:numPr>
          <w:ilvl w:val="0"/>
          <w:numId w:val="1011"/>
        </w:numPr>
        <w:pStyle w:val="Compact"/>
      </w:pPr>
      <w:r>
        <w:t xml:space="preserve">meplotssh</w:t>
      </w:r>
    </w:p>
    <w:p>
      <w:pPr>
        <w:numPr>
          <w:ilvl w:val="0"/>
          <w:numId w:val="1012"/>
        </w:numPr>
        <w:pStyle w:val="Compact"/>
      </w:pPr>
      <w:r>
        <w:t xml:space="preserve">Creates and saves plots for shell height</w:t>
      </w:r>
    </w:p>
    <w:p>
      <w:pPr>
        <w:numPr>
          <w:ilvl w:val="0"/>
          <w:numId w:val="1013"/>
        </w:numPr>
        <w:pStyle w:val="Compact"/>
      </w:pPr>
      <w:r>
        <w:t xml:space="preserve">modresultssh</w:t>
      </w:r>
    </w:p>
    <w:p>
      <w:pPr>
        <w:numPr>
          <w:ilvl w:val="0"/>
          <w:numId w:val="1014"/>
        </w:numPr>
        <w:pStyle w:val="Compact"/>
      </w:pPr>
      <w:r>
        <w:t xml:space="preserve">Takes input data and model results for shell height.</w:t>
      </w:r>
    </w:p>
    <w:p>
      <w:pPr>
        <w:numPr>
          <w:ilvl w:val="0"/>
          <w:numId w:val="1014"/>
        </w:numPr>
        <w:pStyle w:val="Compact"/>
      </w:pPr>
      <w:r>
        <w:t xml:space="preserve">Adds model results to compilation variable.</w:t>
      </w:r>
    </w:p>
    <w:p>
      <w:pPr>
        <w:numPr>
          <w:ilvl w:val="0"/>
          <w:numId w:val="1014"/>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"SH"</w:t>
      </w:r>
      <w:r>
        <w:rPr>
          <w:rStyle w:val="NormalTok"/>
        </w:rPr>
        <w:t xml:space="preserve">){</w:t>
      </w:r>
      <w:r>
        <w:br/>
      </w:r>
      <w:r>
        <w:rPr>
          <w:rStyle w:val="NormalTok"/>
        </w:rPr>
        <w:t xml:space="preserve">    </w:t>
      </w:r>
      <w:r>
        <w:rPr>
          <w:rStyle w:val="CommentTok"/>
        </w:rPr>
        <w:t xml:space="preserve">#Marginal effects plot including random effects</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 </w:t>
      </w:r>
      <w:r>
        <w:rPr>
          <w:rStyle w:val="CommentTok"/>
        </w:rPr>
        <w:t xml:space="preserve">#+ 1</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(LiveDate), LiveDate])</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(LiveDate),</w:t>
      </w:r>
      <w:r>
        <w:br/>
      </w:r>
      <w:r>
        <w:rPr>
          <w:rStyle w:val="NormalTok"/>
        </w:rPr>
        <w:t xml:space="preserve">                                                               LiveDate]))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"live"</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"hist"</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br/>
      </w:r>
      <w:r>
        <w:rPr>
          <w:rStyle w:val="NormalTok"/>
        </w:rPr>
        <w:t xml:space="preserve">            </w:t>
      </w:r>
      <w:r>
        <w:rPr>
          <w:rStyle w:val="CommentTok"/>
        </w:rPr>
        <w:t xml:space="preserve">#legend.position=ifelse(zoom==TRUE, "none", "right")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NormalTok"/>
        </w:rPr>
        <w:t xml:space="preserve">managedarea,</w:t>
      </w:r>
      <w:r>
        <w:br/>
      </w:r>
      <w:r>
        <w:rPr>
          <w:rStyle w:val="NormalTok"/>
        </w:rPr>
        <w:t xml:space="preserve">           </w:t>
      </w:r>
      <w:r>
        <w:rPr>
          <w:rStyle w:val="AttributeTok"/>
        </w:rPr>
        <w:t xml:space="preserve">subtitle=</w:t>
      </w:r>
      <w:r>
        <w:rPr>
          <w:rStyle w:val="NormalTok"/>
        </w:rPr>
        <w:t xml:space="preserve">sizelab,</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"Trendlines"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"hist"</w:t>
      </w:r>
      <w:r>
        <w:rPr>
          <w:rStyle w:val="OtherTok"/>
        </w:rPr>
        <w:t xml:space="preserve">=</w:t>
      </w:r>
      <w:r>
        <w:rPr>
          <w:rStyle w:val="StringTok"/>
        </w:rPr>
        <w:t xml:space="preserve">"red"</w:t>
      </w:r>
      <w:r>
        <w:rPr>
          <w:rStyle w:val="NormalTok"/>
        </w:rPr>
        <w:t xml:space="preserve">, </w:t>
      </w:r>
      <w:r>
        <w:rPr>
          <w:rStyle w:val="StringTok"/>
        </w:rPr>
        <w:t xml:space="preserve">"live"</w:t>
      </w:r>
      <w:r>
        <w:rPr>
          <w:rStyle w:val="OtherTok"/>
        </w:rPr>
        <w:t xml:space="preserve">=</w:t>
      </w:r>
      <w:r>
        <w:rPr>
          <w:rStyle w:val="StringTok"/>
        </w:rPr>
        <w:t xml:space="preserve">"#000099"</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"Dead Shells"</w:t>
      </w:r>
      <w:r>
        <w:rPr>
          <w:rStyle w:val="NormalTok"/>
        </w:rPr>
        <w:t xml:space="preserve">, </w:t>
      </w:r>
      <w:r>
        <w:rPr>
          <w:rStyle w:val="StringTok"/>
        </w:rPr>
        <w:t xml:space="preserve">"Live Oysters"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(zoom</w:t>
      </w:r>
      <w:r>
        <w:rPr>
          <w:rStyle w:val="SpecialCharTok"/>
        </w:rPr>
        <w:t xml:space="preserve">==</w:t>
      </w:r>
      <w:r>
        <w:rPr>
          <w:rStyle w:val="ConstantTok"/>
        </w:rPr>
        <w:t xml:space="preserve">TRUE</w:t>
      </w:r>
      <w:r>
        <w:rPr>
          <w:rStyle w:val="NormalTok"/>
        </w:rPr>
        <w:t xml:space="preserve">){</w:t>
      </w:r>
      <w:r>
        <w:br/>
      </w:r>
      <w:r>
        <w:rPr>
          <w:rStyle w:val="NormalTok"/>
        </w:rPr>
        <w:t xml:space="preserve">      zoomplot </w:t>
      </w:r>
      <w:r>
        <w:rPr>
          <w:rStyle w:val="OtherTok"/>
        </w:rPr>
        <w:t xml:space="preserve">&lt;-</w:t>
      </w:r>
      <w:r>
        <w:rPr>
          <w:rStyle w:val="NormalTok"/>
        </w:rPr>
        <w:t xml:space="preserve"> plot1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FunctionTok"/>
        </w:rPr>
        <w:t xml:space="preserve">subset</w:t>
      </w:r>
      <w:r>
        <w:rPr>
          <w:rStyle w:val="NormalTok"/>
        </w:rPr>
        <w:t xml:space="preserve">(data,</w:t>
      </w:r>
      <w:r>
        <w:br/>
      </w:r>
      <w:r>
        <w:rPr>
          <w:rStyle w:val="NormalTok"/>
        </w:rPr>
        <w:t xml:space="preserve">                                   data</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group=</w:t>
      </w:r>
      <w:r>
        <w:rPr>
          <w:rStyle w:val="NormalTok"/>
        </w:rPr>
        <w:t xml:space="preserve">LiveDate_Qualifier),</w:t>
      </w:r>
      <w:r>
        <w:br/>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ifelse</w:t>
      </w:r>
      <w:r>
        <w:rPr>
          <w:rStyle w:val="NormalTok"/>
        </w:rPr>
        <w:t xml:space="preserve">(</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min</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w:t>
      </w:r>
      <w:r>
        <w:rPr>
          <w:rStyle w:val="StringTok"/>
        </w:rPr>
        <w:t xml:space="preserve">"post-"</w:t>
      </w:r>
      <w:r>
        <w:rPr>
          <w:rStyle w:val="NormalTok"/>
        </w:rPr>
        <w:t xml:space="preserve">,</w:t>
      </w:r>
      <w:r>
        <w:br/>
      </w:r>
      <w:r>
        <w:rPr>
          <w:rStyle w:val="NormalTok"/>
        </w:rPr>
        <w:t xml:space="preserve">                          yrlist[</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br/>
      </w:r>
      <w:r>
        <w:rPr>
          <w:rStyle w:val="NormalTok"/>
        </w:rPr>
        <w:t xml:space="preserve">      cplot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w:t>
      </w:r>
      <w:r>
        <w:rPr>
          <w:rStyle w:val="FunctionTok"/>
        </w:rPr>
        <w:t xml:space="preserve">list</w:t>
      </w:r>
      <w:r>
        <w:rPr>
          <w:rStyle w:val="NormalTok"/>
        </w:rPr>
        <w:t xml:space="preserve">(plot1, zoomplot), </w:t>
      </w:r>
      <w:r>
        <w:rPr>
          <w:rStyle w:val="AttributeTok"/>
        </w:rPr>
        <w:t xml:space="preserve">ncol=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"_Zoom.png"</w:t>
      </w:r>
      <w:r>
        <w:rPr>
          <w:rStyle w:val="NormalTok"/>
        </w:rPr>
        <w:t xml:space="preserve">),</w:t>
      </w:r>
      <w:r>
        <w:br/>
      </w:r>
      <w:r>
        <w:rPr>
          <w:rStyle w:val="NormalTok"/>
        </w:rPr>
        <w:t xml:space="preserve">             cplot,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ControlFlowTok"/>
        </w:rPr>
        <w:t xml:space="preserve">if</w:t>
      </w:r>
      <w:r>
        <w:rPr>
          <w:rStyle w:val="NormalTok"/>
        </w:rPr>
        <w:t xml:space="preserve">(present</w:t>
      </w:r>
      <w:r>
        <w:rPr>
          <w:rStyle w:val="SpecialCharTok"/>
        </w:rPr>
        <w:t xml:space="preserve">==</w:t>
      </w:r>
      <w:r>
        <w:rPr>
          <w:rStyle w:val="StringTok"/>
        </w:rPr>
        <w:t xml:space="preserve">"hist"</w:t>
      </w:r>
      <w:r>
        <w:rPr>
          <w:rStyle w:val="NormalTok"/>
        </w:rPr>
        <w:t xml:space="preserve">){</w:t>
      </w:r>
      <w:r>
        <w:rPr>
          <w:rStyle w:val="FunctionTok"/>
        </w:rPr>
        <w:t xml:space="preserve">names</w:t>
      </w:r>
      <w:r>
        <w:rPr>
          <w:rStyle w:val="NormalTok"/>
        </w:rPr>
        <w:t xml:space="preserve">(histplot_1)}</w:t>
      </w:r>
      <w:r>
        <w:br/>
      </w:r>
      <w:r>
        <w:rPr>
          <w:rStyle w:val="NormalTok"/>
        </w:rPr>
        <w:t xml:space="preserve">       </w:t>
      </w:r>
      <w:r>
        <w:rPr>
          <w:rStyle w:val="ControlFlowTok"/>
        </w:rPr>
        <w:t xml:space="preserve">else</w:t>
      </w:r>
      <w:r>
        <w:rPr>
          <w:rStyle w:val="NormalTok"/>
        </w:rPr>
        <w:t xml:space="preserve">{</w:t>
      </w:r>
      <w:r>
        <w:rPr>
          <w:rStyle w:val="FunctionTok"/>
        </w:rPr>
        <w:t xml:space="preserve">names</w:t>
      </w:r>
      <w:r>
        <w:rPr>
          <w:rStyle w:val="NormalTok"/>
        </w:rPr>
        <w:t xml:space="preserve">(liveplot_1)}){</w:t>
      </w:r>
      <w:r>
        <w:br/>
      </w:r>
      <w:r>
        <w:rPr>
          <w:rStyle w:val="NormalTok"/>
        </w:rPr>
        <w:t xml:space="preserve">      </w:t>
      </w:r>
      <w:r>
        <w:rPr>
          <w:rStyle w:val="CommentTok"/>
        </w:rPr>
        <w:t xml:space="preserve">#Plot of modeled mean shell heights</w:t>
      </w:r>
      <w:r>
        <w:br/>
      </w:r>
      <w:r>
        <w:rPr>
          <w:rStyle w:val="NormalTok"/>
        </w:rPr>
        <w:t xml:space="preserve">      meanSH_test_hist </w:t>
      </w:r>
      <w:r>
        <w:rPr>
          <w:rStyle w:val="OtherTok"/>
        </w:rPr>
        <w:t xml:space="preserve">&lt;-</w:t>
      </w:r>
      <w:r>
        <w:rPr>
          <w:rStyle w:val="NormalTok"/>
        </w:rPr>
        <w:t xml:space="preserve"> histplot_1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 </w:t>
      </w:r>
      <w:r>
        <w:rPr>
          <w:rStyle w:val="OtherTok"/>
        </w:rPr>
        <w:t xml:space="preserve">&lt;-</w:t>
      </w:r>
      <w:r>
        <w:rPr>
          <w:rStyle w:val="NormalTok"/>
        </w:rPr>
        <w:t xml:space="preserve"> liveplot_1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meanSH_test_hist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"Historical data"</w:t>
      </w:r>
      <w:r>
        <w:br/>
      </w:r>
      <w:r>
        <w:rPr>
          <w:rStyle w:val="NormalTok"/>
        </w:rPr>
        <w:t xml:space="preserve">      meanSH_test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"Real-time data"</w:t>
      </w:r>
      <w:r>
        <w:br/>
      </w:r>
      <w:r>
        <w:rPr>
          <w:rStyle w:val="NormalTok"/>
        </w:rPr>
        <w:t xml:space="preserve">      meanSH </w:t>
      </w:r>
      <w:r>
        <w:rPr>
          <w:rStyle w:val="OtherTok"/>
        </w:rPr>
        <w:t xml:space="preserve">&lt;-</w:t>
      </w:r>
      <w:r>
        <w:rPr>
          <w:rStyle w:val="NormalTok"/>
        </w:rPr>
        <w:t xml:space="preserve"> </w:t>
      </w:r>
      <w:r>
        <w:rPr>
          <w:rStyle w:val="FunctionTok"/>
        </w:rPr>
        <w:t xml:space="preserve">rbind</w:t>
      </w:r>
      <w:r>
        <w:rPr>
          <w:rStyle w:val="NormalTok"/>
        </w:rPr>
        <w:t xml:space="preserve">(meanSH_test[,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StringTok"/>
        </w:rPr>
        <w:t xml:space="preserve">"estimate__"</w:t>
      </w:r>
      <w:r>
        <w:rPr>
          <w:rStyle w:val="NormalTok"/>
        </w:rPr>
        <w:t xml:space="preserve">,</w:t>
      </w:r>
      <w:r>
        <w:br/>
      </w:r>
      <w:r>
        <w:rPr>
          <w:rStyle w:val="NormalTok"/>
        </w:rPr>
        <w:t xml:space="preserve">                                      </w:t>
      </w:r>
      <w:r>
        <w:rPr>
          <w:rStyle w:val="StringTok"/>
        </w:rPr>
        <w:t xml:space="preserve">"se__"</w:t>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meanSH_test_hist[, </w:t>
      </w:r>
      <w:r>
        <w:rPr>
          <w:rStyle w:val="FunctionTok"/>
        </w:rPr>
        <w:t xml:space="preserve">c</w:t>
      </w:r>
      <w:r>
        <w:rPr>
          <w:rStyle w:val="NormalTok"/>
        </w:rPr>
        <w:t xml:space="preserve">(</w:t>
      </w:r>
      <w:r>
        <w:rPr>
          <w:rStyle w:val="StringTok"/>
        </w:rPr>
        <w:t xml:space="preserve">"effect1__"</w:t>
      </w:r>
      <w:r>
        <w:rPr>
          <w:rStyle w:val="NormalTok"/>
        </w:rPr>
        <w:t xml:space="preserve">,</w:t>
      </w:r>
      <w:r>
        <w:br/>
      </w:r>
      <w:r>
        <w:rPr>
          <w:rStyle w:val="NormalTok"/>
        </w:rPr>
        <w:t xml:space="preserve">                                           </w:t>
      </w:r>
      <w:r>
        <w:rPr>
          <w:rStyle w:val="StringTok"/>
        </w:rPr>
        <w:t xml:space="preserve">"estimate__"</w:t>
      </w:r>
      <w:r>
        <w:rPr>
          <w:rStyle w:val="NormalTok"/>
        </w:rPr>
        <w:t xml:space="preserve">, </w:t>
      </w:r>
      <w:r>
        <w:rPr>
          <w:rStyle w:val="StringTok"/>
        </w:rPr>
        <w:t xml:space="preserve">"se__"</w:t>
      </w:r>
      <w:r>
        <w:rPr>
          <w:rStyle w:val="NormalTok"/>
        </w:rPr>
        <w:t xml:space="preserve">,</w:t>
      </w:r>
      <w:r>
        <w:br/>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FunctionTok"/>
        </w:rPr>
        <w:t xml:space="preserve">setnames</w:t>
      </w:r>
      <w:r>
        <w:rPr>
          <w:rStyle w:val="NormalTok"/>
        </w:rPr>
        <w:t xml:space="preserve">(meanSH,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br/>
      </w:r>
      <w:r>
        <w:rPr>
          <w:rStyle w:val="NormalTok"/>
        </w:rPr>
        <w:t xml:space="preserve">      </w:t>
      </w:r>
      <w:r>
        <w:br/>
      </w:r>
      <w:r>
        <w:rPr>
          <w:rStyle w:val="NormalTok"/>
        </w:rPr>
        <w:t xml:space="preserve">      meanshplot </w:t>
      </w:r>
      <w:r>
        <w:rPr>
          <w:rStyle w:val="OtherTok"/>
        </w:rPr>
        <w:t xml:space="preserve">&lt;-</w:t>
      </w:r>
      <w:r>
        <w:rPr>
          <w:rStyle w:val="NormalTok"/>
        </w:rPr>
        <w:t xml:space="preserve"> </w:t>
      </w:r>
      <w:r>
        <w:rPr>
          <w:rStyle w:val="FunctionTok"/>
        </w:rPr>
        <w:t xml:space="preserve">ggplot</w:t>
      </w:r>
      <w:r>
        <w:rPr>
          <w:rStyle w:val="NormalTok"/>
        </w:rPr>
        <w:t xml:space="preserve">(meanSH,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NormalTok"/>
        </w:rPr>
        <w:t xml:space="preserve">data))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width=</w:t>
      </w:r>
      <w:r>
        <w:rPr>
          <w:rStyle w:val="FloatTok"/>
        </w:rPr>
        <w:t xml:space="preserve">0.25</w:t>
      </w:r>
      <w:r>
        <w:rPr>
          <w:rStyle w:val="NormalTok"/>
        </w:rPr>
        <w:t xml:space="preserve">, </w:t>
      </w:r>
      <w:r>
        <w:rPr>
          <w:rStyle w:val="AttributeTok"/>
        </w:rPr>
        <w:t xml:space="preserve">height=</w:t>
      </w:r>
      <w:r>
        <w:rPr>
          <w:rStyle w:val="DecValTok"/>
        </w:rPr>
        <w:t xml:space="preserve">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"ShellHeight_mm | "</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StringTok"/>
        </w:rPr>
        <w:t xml:space="preserve">"trunc(lb=25, ub=75)"</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w:t>
      </w:r>
      <w:r>
        <w:br/>
      </w:r>
      <w:r>
        <w:rPr>
          <w:rStyle w:val="NormalTok"/>
        </w:rPr>
        <w:t xml:space="preserve">                                  </w:t>
      </w:r>
      <w:r>
        <w:rPr>
          <w:rStyle w:val="StringTok"/>
        </w:rPr>
        <w:t xml:space="preserve">"trunc(lb=35, ub=75)"</w:t>
      </w:r>
      <w:r>
        <w:rPr>
          <w:rStyle w:val="NormalTok"/>
        </w:rPr>
        <w:t xml:space="preserve">,</w:t>
      </w:r>
      <w:r>
        <w:br/>
      </w:r>
      <w:r>
        <w:rPr>
          <w:rStyle w:val="NormalTok"/>
        </w:rPr>
        <w:t xml:space="preserve">                                  </w:t>
      </w:r>
      <w:r>
        <w:rPr>
          <w:rStyle w:val="StringTok"/>
        </w:rPr>
        <w:t xml:space="preserve">"trunc(lb=75, ub=250)"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"MeanRes"</w:t>
      </w:r>
      <w:r>
        <w:rPr>
          <w:rStyle w:val="NormalTok"/>
        </w:rPr>
        <w:t xml:space="preserve">, </w:t>
      </w:r>
      <w:r>
        <w:rPr>
          <w:rStyle w:val="StringTok"/>
        </w:rPr>
        <w:t xml:space="preserve">".png"</w:t>
      </w:r>
      <w:r>
        <w:rPr>
          <w:rStyle w:val="NormalTok"/>
        </w:rPr>
        <w:t xml:space="preserve">),</w:t>
      </w:r>
      <w:r>
        <w:br/>
      </w:r>
      <w:r>
        <w:rPr>
          <w:rStyle w:val="NormalTok"/>
        </w:rPr>
        <w:t xml:space="preserve">             meanshplot,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SpecialCharTok"/>
        </w:rPr>
        <w:t xml:space="preserve">-</w:t>
      </w:r>
      <w:r>
        <w:br/>
      </w:r>
      <w:r>
        <w:rPr>
          <w:rStyle w:val="NormalTok"/>
        </w:rPr>
        <w:t xml:space="preserve">                                     (</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meanDen_int),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Density_m2),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"#000099"</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'Estimated 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labs(title="Oyster Density",</w:t>
      </w:r>
      <w:r>
        <w:br/>
      </w:r>
      <w:r>
        <w:rPr>
          <w:rStyle w:val="NormalTok"/>
        </w:rPr>
        <w:t xml:space="preserve">      </w:t>
      </w:r>
      <w:r>
        <w:rPr>
          <w:rStyle w:val="CommentTok"/>
        </w:rPr>
        <w:t xml:space="preserve">#      subtitle=managedarea,</w:t>
      </w:r>
      <w:r>
        <w:br/>
      </w:r>
      <w:r>
        <w:rPr>
          <w:rStyle w:val="NormalTok"/>
        </w:rPr>
        <w:t xml:space="preserve">      </w:t>
      </w:r>
      <w:r>
        <w:rPr>
          <w:rStyle w:val="CommentTok"/>
        </w:rPr>
        <w:t xml:space="preserve">#      x="Year",</w:t>
      </w:r>
      <w:r>
        <w:br/>
      </w:r>
      <w:r>
        <w:rPr>
          <w:rStyle w:val="NormalTok"/>
        </w:rPr>
        <w:t xml:space="preserve">      </w:t>
      </w:r>
      <w:r>
        <w:rPr>
          <w:rStyle w:val="CommentTok"/>
        </w:rPr>
        <w:t xml:space="preserve">#      y=ifelse("meanDen_int" %in% colnames(data),</w:t>
      </w:r>
      <w:r>
        <w:br/>
      </w:r>
      <w:r>
        <w:rPr>
          <w:rStyle w:val="NormalTok"/>
        </w:rPr>
        <w:t xml:space="preserve">      </w:t>
      </w:r>
      <w:r>
        <w:rPr>
          <w:rStyle w:val="CommentTok"/>
        </w:rPr>
        <w:t xml:space="preserve">#                           "Estimated density (square meters)",</w:t>
      </w:r>
      <w:r>
        <w:br/>
      </w:r>
      <w:r>
        <w:rPr>
          <w:rStyle w:val="NormalTok"/>
        </w:rPr>
        <w:t xml:space="preserve">      </w:t>
      </w:r>
      <w:r>
        <w:rPr>
          <w:rStyle w:val="CommentTok"/>
        </w:rPr>
        <w:t xml:space="preserve">#                           bquote('Richness (species/100'*~m^{2}*')')))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"output/Density/Figures/Oyster_Den_GLMM_"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"_raw"</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LiveObs,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cover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"_raw_MeanRes.png"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(minyr_hist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(minyr_hist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minyr_hist </w:t>
      </w:r>
      <w:r>
        <w:rPr>
          <w:rStyle w:val="OtherTok"/>
        </w:rPr>
        <w:t xml:space="preserve">&lt;-</w:t>
      </w:r>
      <w:r>
        <w:rPr>
          <w:rStyle w:val="NormalTok"/>
        </w:rPr>
        <w:t xml:space="preserve"> minyr_hist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w:t>
      </w:r>
      <w:r>
        <w:br/>
      </w:r>
      <w:r>
        <w:rPr>
          <w:rStyle w:val="NormalTok"/>
        </w:rPr>
        <w:t xml:space="preserve">  nbreaks_hist </w:t>
      </w:r>
      <w:r>
        <w:rPr>
          <w:rStyle w:val="OtherTok"/>
        </w:rPr>
        <w:t xml:space="preserve">&lt;-</w:t>
      </w:r>
      <w:r>
        <w:rPr>
          <w:rStyle w:val="NormalTok"/>
        </w:rPr>
        <w:t xml:space="preserve"> </w:t>
      </w:r>
      <w:r>
        <w:rPr>
          <w:rStyle w:val="FunctionTok"/>
        </w:rPr>
        <w:t xml:space="preserve">ifelse</w:t>
      </w:r>
      <w:r>
        <w:rPr>
          <w:rStyle w:val="NormalTok"/>
        </w:rPr>
        <w:t xml:space="preserve">(nyrs_hist </w:t>
      </w:r>
      <w:r>
        <w:rPr>
          <w:rStyle w:val="SpecialCharTok"/>
        </w:rPr>
        <w:t xml:space="preserve">&lt;</w:t>
      </w:r>
      <w:r>
        <w:rPr>
          <w:rStyle w:val="NormalTok"/>
        </w:rPr>
        <w:t xml:space="preserve"> </w:t>
      </w:r>
      <w:r>
        <w:rPr>
          <w:rStyle w:val="DecValTok"/>
        </w:rPr>
        <w:t xml:space="preserve">11</w:t>
      </w:r>
      <w:r>
        <w:rPr>
          <w:rStyle w:val="NormalTok"/>
        </w:rPr>
        <w:t xml:space="preserve">, nyrs_hist</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breaks_hist </w:t>
      </w:r>
      <w:r>
        <w:rPr>
          <w:rStyle w:val="OtherTok"/>
        </w:rPr>
        <w:t xml:space="preserve">&lt;-</w:t>
      </w:r>
      <w:r>
        <w:rPr>
          <w:rStyle w:val="NormalTok"/>
        </w:rPr>
        <w:t xml:space="preserve"> </w:t>
      </w:r>
      <w:r>
        <w:rPr>
          <w:rStyle w:val="ControlFlowTok"/>
        </w:rPr>
        <w:t xml:space="preserve">if</w:t>
      </w:r>
      <w:r>
        <w:rPr>
          <w:rStyle w:val="NormalTok"/>
        </w:rPr>
        <w:t xml:space="preserve">(minyr_hist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br/>
      </w:r>
      <w:r>
        <w:rPr>
          <w:rStyle w:val="Normal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(minyr_live</w:t>
      </w:r>
      <w:r>
        <w:rPr>
          <w:rStyle w:val="SpecialCharTok"/>
        </w:rPr>
        <w:t xml:space="preserve">+</w:t>
      </w:r>
      <w:r>
        <w:rPr>
          <w:rStyle w:val="DecValTok"/>
        </w:rPr>
        <w:t xml:space="preserve">1</w:t>
      </w:r>
      <w:r>
        <w:rPr>
          <w:rStyle w:val="NormalTok"/>
        </w:rPr>
        <w:t xml:space="preserve">)</w:t>
      </w:r>
      <w:r>
        <w:br/>
      </w:r>
      <w:r>
        <w:rPr>
          <w:rStyle w:val="NormalTok"/>
        </w:rPr>
        <w:t xml:space="preserve">  nbreaks_live </w:t>
      </w:r>
      <w:r>
        <w:rPr>
          <w:rStyle w:val="OtherTok"/>
        </w:rPr>
        <w:t xml:space="preserve">&lt;-</w:t>
      </w:r>
      <w:r>
        <w:rPr>
          <w:rStyle w:val="NormalTok"/>
        </w:rPr>
        <w:t xml:space="preserve"> </w:t>
      </w:r>
      <w:r>
        <w:rPr>
          <w:rStyle w:val="FunctionTok"/>
        </w:rPr>
        <w:t xml:space="preserve">ifelse</w:t>
      </w:r>
      <w:r>
        <w:rPr>
          <w:rStyle w:val="NormalTok"/>
        </w:rPr>
        <w:t xml:space="preserve">(nyrs_live </w:t>
      </w:r>
      <w:r>
        <w:rPr>
          <w:rStyle w:val="SpecialCharTok"/>
        </w:rPr>
        <w:t xml:space="preserve">&lt;</w:t>
      </w:r>
      <w:r>
        <w:rPr>
          <w:rStyle w:val="NormalTok"/>
        </w:rPr>
        <w:t xml:space="preserve"> </w:t>
      </w:r>
      <w:r>
        <w:rPr>
          <w:rStyle w:val="DecValTok"/>
        </w:rPr>
        <w:t xml:space="preserve">11</w:t>
      </w:r>
      <w:r>
        <w:rPr>
          <w:rStyle w:val="NormalTok"/>
        </w:rPr>
        <w:t xml:space="preserve">, nyrs_live</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breaks_live </w:t>
      </w:r>
      <w:r>
        <w:rPr>
          <w:rStyle w:val="OtherTok"/>
        </w:rPr>
        <w:t xml:space="preserve">&lt;-</w:t>
      </w:r>
      <w:r>
        <w:rPr>
          <w:rStyle w:val="NormalTok"/>
        </w:rPr>
        <w:t xml:space="preserve"> </w:t>
      </w:r>
      <w:r>
        <w:rPr>
          <w:rStyle w:val="ControlFlowTok"/>
        </w:rPr>
        <w:t xml:space="preserve">if</w:t>
      </w:r>
      <w:r>
        <w:rPr>
          <w:rStyle w:val="NormalTok"/>
        </w:rPr>
        <w:t xml:space="preserve">(minyr_live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br/>
      </w:r>
      <w:r>
        <w:rPr>
          <w:rStyle w:val="NormalTok"/>
        </w:rPr>
        <w:t xml:space="preserve">  }</w:t>
      </w:r>
      <w:r>
        <w:br/>
      </w:r>
      <w:r>
        <w:rPr>
          <w:rStyle w:val="NormalTok"/>
        </w:rPr>
        <w:t xml:space="preserve">  yr_breaks_live </w:t>
      </w:r>
      <w:r>
        <w:rPr>
          <w:rStyle w:val="OtherTok"/>
        </w:rPr>
        <w:t xml:space="preserve">&lt;-</w:t>
      </w:r>
      <w:r>
        <w:rPr>
          <w:rStyle w:val="NormalTok"/>
        </w:rPr>
        <w:t xml:space="preserve"> breaks_live</w:t>
      </w:r>
      <w:r>
        <w:rPr>
          <w:rStyle w:val="SpecialCharTok"/>
        </w:rPr>
        <w:t xml:space="preserve">-</w:t>
      </w:r>
      <w:r>
        <w:rPr>
          <w:rStyle w:val="FunctionTok"/>
        </w:rPr>
        <w:t xml:space="preserve">min</w:t>
      </w:r>
      <w:r>
        <w:rPr>
          <w:rStyle w:val="NormalTok"/>
        </w:rPr>
        <w:t xml:space="preserve">(breaks_live)</w:t>
      </w:r>
      <w:r>
        <w:rPr>
          <w:rStyle w:val="SpecialCharTok"/>
        </w:rPr>
        <w:t xml:space="preserve">+</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Fixes issue with legend alpha values being added</w:t>
      </w:r>
      <w:r>
        <w:br/>
      </w:r>
      <w:r>
        <w:rPr>
          <w:rStyle w:val="NormalTok"/>
        </w:rPr>
        <w:t xml:space="preserve">  a_ribb </w:t>
      </w:r>
      <w:r>
        <w:rPr>
          <w:rStyle w:val="OtherTok"/>
        </w:rPr>
        <w:t xml:space="preserve">&lt;-</w:t>
      </w:r>
      <w:r>
        <w:rPr>
          <w:rStyle w:val="NormalTok"/>
        </w:rPr>
        <w:t xml:space="preserve"> </w:t>
      </w:r>
      <w:r>
        <w:rPr>
          <w:rStyle w:val="FloatTok"/>
        </w:rPr>
        <w:t xml:space="preserve">0.5</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br/>
      </w:r>
      <w:r>
        <w:rPr>
          <w:rStyle w:val="NormalTok"/>
        </w:rPr>
        <w:t xml:space="preserve">  </w:t>
      </w:r>
      <w:r>
        <w:br/>
      </w:r>
      <w:r>
        <w:rPr>
          <w:rStyle w:val="NormalTok"/>
        </w:rPr>
        <w:t xml:space="preserve">  </w:t>
      </w:r>
      <w:r>
        <w:rPr>
          <w:rStyle w:val="CommentTok"/>
        </w:rPr>
        <w:t xml:space="preserve">#p_color &lt;- c("size2"="#0094b0", "size1"="#00374f")</w:t>
      </w:r>
      <w:r>
        <w:br/>
      </w:r>
      <w:r>
        <w:rPr>
          <w:rStyle w:val="NormalTok"/>
        </w:rPr>
        <w:t xml:space="preserve">  p_shape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NormalTok"/>
        </w:rPr>
        <w:t xml:space="preserve">sizelab2, </w:t>
      </w:r>
      <w:r>
        <w:rPr>
          <w:rStyle w:val="StringTok"/>
        </w:rPr>
        <w:t xml:space="preserve">"size1"</w:t>
      </w:r>
      <w:r>
        <w:rPr>
          <w:rStyle w:val="OtherTok"/>
        </w:rPr>
        <w:t xml:space="preserve">=</w:t>
      </w:r>
      <w:r>
        <w:rPr>
          <w:rStyle w:val="NormalTok"/>
        </w:rPr>
        <w:t xml:space="preserve">sizelab1)</w:t>
      </w:r>
      <w:r>
        <w:br/>
      </w:r>
      <w:r>
        <w:rPr>
          <w:rStyle w:val="NormalTok"/>
        </w:rPr>
        <w:t xml:space="preserve">  </w:t>
      </w:r>
      <w:r>
        <w:br/>
      </w:r>
      <w:r>
        <w:rPr>
          <w:rStyle w:val="NormalTok"/>
        </w:rPr>
        <w:t xml:space="preserve">  </w:t>
      </w:r>
      <w:r>
        <w:br/>
      </w:r>
      <w:r>
        <w:rPr>
          <w:rStyle w:val="NormalTok"/>
        </w:rPr>
        <w:t xml:space="preserve">  check </w:t>
      </w:r>
      <w:r>
        <w:rPr>
          <w:rStyle w:val="OtherTok"/>
        </w:rPr>
        <w:t xml:space="preserve">&lt;-</w:t>
      </w:r>
      <w:r>
        <w:rPr>
          <w:rStyle w:val="NormalTok"/>
        </w:rPr>
        <w:t xml:space="preserve"> </w:t>
      </w:r>
      <w:r>
        <w:rPr>
          <w:rStyle w:val="ConstantTok"/>
        </w:rPr>
        <w:t xml:space="preserve">NA</w:t>
      </w:r>
      <w:r>
        <w:br/>
      </w:r>
      <w:r>
        <w:rPr>
          <w:rStyle w:val="NormalTok"/>
        </w:rPr>
        <w:t xml:space="preserve">  check1 </w:t>
      </w:r>
      <w:r>
        <w:rPr>
          <w:rStyle w:val="OtherTok"/>
        </w:rPr>
        <w:t xml:space="preserve">&lt;-</w:t>
      </w:r>
      <w:r>
        <w:rPr>
          <w:rStyle w:val="NormalTok"/>
        </w:rPr>
        <w:t xml:space="preserve"> </w:t>
      </w:r>
      <w:r>
        <w:rPr>
          <w:rStyle w:val="ConstantTok"/>
        </w:rPr>
        <w:t xml:space="preserve">NA</w:t>
      </w:r>
      <w:r>
        <w:br/>
      </w:r>
      <w:r>
        <w:rPr>
          <w:rStyle w:val="NormalTok"/>
        </w:rPr>
        <w:t xml:space="preserve">  check2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"present1"</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"present2"</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p_color </w:t>
      </w:r>
      <w:r>
        <w:rPr>
          <w:rStyle w:val="OtherTok"/>
        </w:rPr>
        <w:t xml:space="preserve">&lt;-</w:t>
      </w:r>
      <w:r>
        <w:rPr>
          <w:rStyle w:val="NormalTok"/>
        </w:rPr>
        <w:t xml:space="preserve"> </w:t>
      </w:r>
      <w:r>
        <w:rPr>
          <w:rStyle w:val="FunctionTok"/>
        </w:rPr>
        <w:t xml:space="preserve">c</w:t>
      </w:r>
      <w:r>
        <w:rPr>
          <w:rStyle w:val="NormalTok"/>
        </w:rPr>
        <w:t xml:space="preserve">(check2, check1)</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p_shape,</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breaks_hist,</w:t>
      </w:r>
      <w:r>
        <w:br/>
      </w:r>
      <w:r>
        <w:rPr>
          <w:rStyle w:val="NormalTok"/>
        </w:rPr>
        <w:t xml:space="preserve">                       </w:t>
      </w:r>
      <w:r>
        <w:rPr>
          <w:rStyle w:val="AttributeTok"/>
        </w:rPr>
        <w:t xml:space="preserve">labels=</w:t>
      </w:r>
      <w:r>
        <w:rPr>
          <w:rStyle w:val="FunctionTok"/>
        </w:rPr>
        <w:t xml:space="preserve">c</w:t>
      </w:r>
      <w:r>
        <w:rPr>
          <w:rStyle w:val="NormalTok"/>
        </w:rPr>
        <w:t xml:space="preserve">(yrlist_hist[breaks_hist]))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breaks_live,</w:t>
      </w:r>
      <w:r>
        <w:br/>
      </w:r>
      <w:r>
        <w:rPr>
          <w:rStyle w:val="NormalTok"/>
        </w:rPr>
        <w:t xml:space="preserve">                       </w:t>
      </w:r>
      <w:r>
        <w:rPr>
          <w:rStyle w:val="AttributeTok"/>
        </w:rPr>
        <w:t xml:space="preserve">labels=</w:t>
      </w:r>
      <w:r>
        <w:rPr>
          <w:rStyle w:val="FunctionTok"/>
        </w:rPr>
        <w:t xml:space="preserve">c</w:t>
      </w:r>
      <w:r>
        <w:rPr>
          <w:rStyle w:val="NormalTok"/>
        </w:rPr>
        <w:t xml:space="preserve">(yrlist_live[yr_breaks_live]))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"Oyster Size Class"</w:t>
      </w:r>
      <w:r>
        <w:rPr>
          <w:rStyle w:val="NormalTok"/>
        </w:rPr>
        <w:t xml:space="preserve">,</w:t>
      </w:r>
      <w:r>
        <w:br/>
      </w:r>
      <w:r>
        <w:rPr>
          <w:rStyle w:val="NormalTok"/>
        </w:rPr>
        <w:t xml:space="preserve">                              </w:t>
      </w:r>
      <w:r>
        <w:rPr>
          <w:rStyle w:val="AttributeTok"/>
        </w:rPr>
        <w:t xml:space="preserve">subtitle=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0.875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br/>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36"/>
    <w:bookmarkStart w:id="37"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ABAP-25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7"/>
    <w:bookmarkStart w:id="38"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#Calculate estimated Density_m2 values for ProgramID==5074. This line can be deleted after Claude recalculates </w:t>
      </w:r>
      <w:r>
        <w:br/>
      </w:r>
      <w:r>
        <w:rPr>
          <w:rStyle w:val="CommentTok"/>
        </w:rPr>
        <w:t xml:space="preserve">#in the combined table. I couldn't include it at the beginning of the script because I need to use the counts columns</w:t>
      </w:r>
      <w:r>
        <w:br/>
      </w:r>
      <w:r>
        <w:rPr>
          <w:rStyle w:val="CommentTok"/>
        </w:rPr>
        <w:t xml:space="preserve">#rather than the QuadSize_m2 column which is filled for the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8"/>
    <w:bookmarkStart w:id="39"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density</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9"/>
    <w:bookmarkStart w:id="40"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2"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1" Target="https://github.com/FloridaSEACAR/SEACAR_Trend_Analyses/blob/main/Oyster/SEACAR_Oyster_ReportRender.R" TargetMode="External" /><Relationship Type="http://schemas.openxmlformats.org/officeDocument/2006/relationships/hyperlink" Id="rId34" Target="https://github.com/FloridaSEACAR/SEACAR_Trend_Analyses/tree/main/Oyster/output" TargetMode="External" /><Relationship Type="http://schemas.openxmlformats.org/officeDocument/2006/relationships/hyperlink" Id="rId26" Target="https://usf.box.com/s/6dtcrcdkrtc33fqw5kl5fjo6guo0anrw" TargetMode="External" /><Relationship Type="http://schemas.openxmlformats.org/officeDocument/2006/relationships/hyperlink" Id="rId23"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1" Target="https://github.com/FloridaSEACAR/SEACAR_Trend_Analyses/blob/main/Oyster/SEACAR_Oyster_ReportRender.R" TargetMode="External" /><Relationship Type="http://schemas.openxmlformats.org/officeDocument/2006/relationships/hyperlink" Id="rId34" Target="https://github.com/FloridaSEACAR/SEACAR_Trend_Analyses/tree/main/Oyster/output" TargetMode="External" /><Relationship Type="http://schemas.openxmlformats.org/officeDocument/2006/relationships/hyperlink" Id="rId26" Target="https://usf.box.com/s/6dtcrcdkrtc33fqw5kl5fjo6guo0anrw" TargetMode="External" /><Relationship Type="http://schemas.openxmlformats.org/officeDocument/2006/relationships/hyperlink" Id="rId23"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2023-06-09T15:24:00Z</dcterms:created>
  <dcterms:modified xsi:type="dcterms:W3CDTF">2023-06-09T15:24:00Z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on 09 June, 2023</vt:lpwstr>
  </property>
  <property fmtid="{D5CDD505-2E9C-101B-9397-08002B2CF9AE}" pid="4" name="output">
    <vt:lpwstr/>
  </property>
  <property fmtid="{D5CDD505-2E9C-101B-9397-08002B2CF9AE}" pid="5" name="urlcolor">
    <vt:lpwstr>blue</vt:lpwstr>
  </property>
</Properties>
</file>