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92.png" ContentType="image/png"/>
  <Override PartName="/word/media/rId95.png" ContentType="image/png"/>
  <Override PartName="/word/media/rId98.png" ContentType="image/png"/>
  <Override PartName="/word/media/rId101.png" ContentType="image/png"/>
  <Override PartName="/word/media/rId104.png" ContentType="image/png"/>
  <Override PartName="/word/media/rId107.png" ContentType="image/png"/>
  <Override PartName="/word/media/rId68.png" ContentType="image/png"/>
  <Override PartName="/word/media/rId71.png" ContentType="image/png"/>
  <Override PartName="/word/media/rId74.png" ContentType="image/png"/>
  <Override PartName="/word/media/rId77.png" ContentType="image/png"/>
  <Override PartName="/word/media/rId80.png" ContentType="image/png"/>
  <Override PartName="/word/media/rId83.png" ContentType="image/png"/>
  <Override PartName="/word/media/rId86.png" ContentType="image/png"/>
  <Override PartName="/word/media/rId89.png" ContentType="image/png"/>
  <Override PartName="/word/media/rId39.png" ContentType="image/png"/>
  <Override PartName="/word/media/rId42.png" ContentType="image/png"/>
  <Override PartName="/word/media/rId45.png" ContentType="image/png"/>
  <Override PartName="/word/media/rId35.png" ContentType="image/png"/>
  <Override PartName="/word/media/rId111.png" ContentType="image/png"/>
  <Override PartName="/word/media/rId138.png" ContentType="image/png"/>
  <Override PartName="/word/media/rId141.png" ContentType="image/png"/>
  <Override PartName="/word/media/rId144.png" ContentType="image/png"/>
  <Override PartName="/word/media/rId147.png" ContentType="image/png"/>
  <Override PartName="/word/media/rId150.png" ContentType="image/png"/>
  <Override PartName="/word/media/rId153.png" ContentType="image/png"/>
  <Override PartName="/word/media/rId156.png" ContentType="image/png"/>
  <Override PartName="/word/media/rId159.png" ContentType="image/png"/>
  <Override PartName="/word/media/rId162.png" ContentType="image/png"/>
  <Override PartName="/word/media/rId165.png" ContentType="image/png"/>
  <Override PartName="/word/media/rId114.png" ContentType="image/png"/>
  <Override PartName="/word/media/rId168.png" ContentType="image/png"/>
  <Override PartName="/word/media/rId171.png" ContentType="image/png"/>
  <Override PartName="/word/media/rId174.png" ContentType="image/png"/>
  <Override PartName="/word/media/rId177.png" ContentType="image/png"/>
  <Override PartName="/word/media/rId180.png" ContentType="image/png"/>
  <Override PartName="/word/media/rId183.png" ContentType="image/png"/>
  <Override PartName="/word/media/rId186.png" ContentType="image/png"/>
  <Override PartName="/word/media/rId189.png" ContentType="image/png"/>
  <Override PartName="/word/media/rId192.png" ContentType="image/png"/>
  <Override PartName="/word/media/rId195.png" ContentType="image/png"/>
  <Override PartName="/word/media/rId117.png" ContentType="image/png"/>
  <Override PartName="/word/media/rId198.png" ContentType="image/png"/>
  <Override PartName="/word/media/rId201.png" ContentType="image/png"/>
  <Override PartName="/word/media/rId204.png" ContentType="image/png"/>
  <Override PartName="/word/media/rId207.png" ContentType="image/png"/>
  <Override PartName="/word/media/rId210.png" ContentType="image/png"/>
  <Override PartName="/word/media/rId120.png" ContentType="image/png"/>
  <Override PartName="/word/media/rId123.png" ContentType="image/png"/>
  <Override PartName="/word/media/rId126.png" ContentType="image/png"/>
  <Override PartName="/word/media/rId129.png" ContentType="image/png"/>
  <Override PartName="/word/media/rId132.png" ContentType="image/png"/>
  <Override PartName="/word/media/rId135.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Lab</w:t>
      </w:r>
      <w:r>
        <w:t xml:space="preserve"> </w:t>
      </w:r>
      <w:r>
        <w:t xml:space="preserve">Bottom</w:t>
      </w:r>
      <w:r>
        <w:t xml:space="preserve"> </w:t>
      </w:r>
      <w:r>
        <w:t xml:space="preserve">Chlorophyll</w:t>
      </w:r>
      <w:r>
        <w:t xml:space="preserve"> </w:t>
      </w:r>
      <w:r>
        <w:t xml:space="preserve">a</w:t>
      </w:r>
      <w:r>
        <w:t xml:space="preserve"> </w:t>
      </w:r>
      <w:r>
        <w:t xml:space="preserve">corrected</w:t>
      </w:r>
      <w:r>
        <w:t xml:space="preserve"> </w:t>
      </w:r>
      <w:r>
        <w:t xml:space="preserve">for</w:t>
      </w:r>
      <w:r>
        <w:t xml:space="preserve"> </w:t>
      </w:r>
      <w:r>
        <w:t xml:space="preserve">pheophytin</w:t>
      </w:r>
    </w:p>
    <w:p>
      <w:pPr>
        <w:pStyle w:val="Date"/>
      </w:pPr>
      <w:r>
        <w:t xml:space="preserve">Last</w:t>
      </w:r>
      <w:r>
        <w:t xml:space="preserve"> </w:t>
      </w:r>
      <w:r>
        <w:t xml:space="preserve">compiled</w:t>
      </w:r>
      <w:r>
        <w:t xml:space="preserve"> </w:t>
      </w:r>
      <w:r>
        <w:t xml:space="preserve">on</w:t>
      </w:r>
      <w:r>
        <w:t xml:space="preserve"> </w:t>
      </w:r>
      <w:r>
        <w:t xml:space="preserve">10</w:t>
      </w:r>
      <w:r>
        <w:t xml:space="preserve"> </w:t>
      </w:r>
      <w:r>
        <w:t xml:space="preserve">June,</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 purpose of this script is to create managed area statistics, perform seasonal Kendall Tau analysis, generate summary plots, and create reports in pdf and Word document form for each parameter in Wc Discrete.</w:t>
      </w:r>
    </w:p>
    <w:p>
      <w:pPr>
        <w:pStyle w:val="BodyText"/>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SEACAR_WC_Discrete_ReportRender.R</w:t>
        </w:r>
      </w:hyperlink>
      <w:r>
        <w:t xml:space="preserve"> </w:t>
      </w:r>
      <w:r>
        <w:t xml:space="preserve">(</w:t>
      </w:r>
      <w:hyperlink r:id="rId22">
        <w:r>
          <w:rPr>
            <w:rStyle w:val="Hyperlink"/>
          </w:rPr>
          <w:t xml:space="preserve">https://github.com/FloridaSEACAR/SEACAR_Trend_Analyses/blob/main/WC_Discrete/SEACAR_WC_Discrete_ReportRender.R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br/>
      </w:r>
      <w:r>
        <w:rPr>
          <w:rStyle w:val="NormalTok"/>
        </w:rPr>
        <w:t xml:space="preserve">   </w:t>
      </w:r>
      <w:r>
        <w:rPr>
          <w:rStyle w:val="AttributeTok"/>
        </w:rPr>
        <w:t xml:space="preserve">warning=</w:t>
      </w:r>
      <w:r>
        <w:rPr>
          <w:rStyle w:val="ConstantTok"/>
        </w:rPr>
        <w:t xml:space="preserve">FALSE</w:t>
      </w:r>
      <w:r>
        <w:rPr>
          <w:rStyle w:val="NormalTok"/>
        </w:rPr>
        <w:t xml:space="preserve">,</w:t>
      </w:r>
      <w:r>
        <w:br/>
      </w:r>
      <w:r>
        <w:rPr>
          <w:rStyle w:val="NormalTok"/>
        </w:rPr>
        <w:t xml:space="preserve">   </w:t>
      </w:r>
      <w:r>
        <w:rPr>
          <w:rStyle w:val="AttributeTok"/>
        </w:rPr>
        <w:t xml:space="preserve">message=</w:t>
      </w:r>
      <w:r>
        <w:rPr>
          <w:rStyle w:val="ConstantTok"/>
        </w:rPr>
        <w:t xml:space="preserve">FALSE</w:t>
      </w:r>
      <w:r>
        <w:rPr>
          <w:rStyle w:val="NormalTok"/>
        </w:rPr>
        <w:t xml:space="preserve">,</w:t>
      </w:r>
      <w:r>
        <w:br/>
      </w:r>
      <w:r>
        <w:rPr>
          <w:rStyle w:val="NormalTok"/>
        </w:rPr>
        <w:t xml:space="preserve">   </w:t>
      </w:r>
      <w:r>
        <w:rPr>
          <w:rStyle w:val="AttributeTok"/>
        </w:rPr>
        <w:t xml:space="preserve">dpi=</w:t>
      </w:r>
      <w:r>
        <w:rPr>
          <w:rStyle w:val="DecValTok"/>
        </w:rPr>
        <w:t xml:space="preserve">200</w:t>
      </w:r>
      <w:r>
        <w:br/>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SEACAR_WC_Discrete_ReportRender.R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Combined_WQ_WC_NUT_Chlorophyll_a_corrected_for_pheophytin-2023-Jun-01.txt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w:t>
      </w:r>
      <w:r>
        <w:br/>
      </w:r>
      <w:r>
        <w:rPr>
          <w:rStyle w:val="NormalTok"/>
        </w:rPr>
        <w:t xml:space="preserve">        </w:t>
      </w:r>
      <w:r>
        <w:rPr>
          <w:rStyle w:val="AttributeTok"/>
        </w:rPr>
        <w:t xml:space="preserve">na.strings=</w:t>
      </w:r>
      <w:r>
        <w:rPr>
          <w:rStyle w:val="FunctionTok"/>
        </w:rPr>
        <w:t xml:space="preserve">c</w:t>
      </w:r>
      <w:r>
        <w:rPr>
          <w:rStyle w:val="NormalTok"/>
        </w:rPr>
        <w:t xml:space="preserve">(</w:t>
      </w:r>
      <w:r>
        <w:rPr>
          <w:rStyle w:val="StringTok"/>
        </w:rPr>
        <w:t xml:space="preserve">"NULL"</w:t>
      </w:r>
      <w:r>
        <w:rPr>
          <w:rStyle w:val="NormalTok"/>
        </w:rPr>
        <w:t xml:space="preserve">,</w:t>
      </w:r>
      <w:r>
        <w:rPr>
          <w:rStyle w:val="StringTok"/>
        </w:rPr>
        <w:t xml:space="preserve">""</w:t>
      </w:r>
      <w:r>
        <w:rPr>
          <w:rStyle w:val="NormalTok"/>
        </w:rPr>
        <w:t xml:space="preserve">,</w:t>
      </w:r>
      <w:r>
        <w:rPr>
          <w:rStyle w:val="StringTok"/>
        </w:rPr>
        <w:t xml:space="preserve">"NA"</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Combined_WQ_WC_NUT_Chlorophyll_a_corrected_for_pheophytin-2023-Jun-01.txt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for Chlorophyll, salinity, TSS,</w:t>
      </w:r>
      <w:r>
        <w:br/>
      </w:r>
      <w:r>
        <w:rPr>
          <w:rStyle w:val="CommentTok"/>
        </w:rPr>
        <w:t xml:space="preserve"># and Turbidity</w:t>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"Total_Suspended_Solids_TSS"</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"Turbidity"</w:t>
      </w:r>
      <w:r>
        <w:rPr>
          <w:rStyle w:val="NormalTok"/>
        </w:rPr>
        <w:t xml:space="preserve">) </w:t>
      </w:r>
      <w:r>
        <w:rPr>
          <w:rStyle w:val="SpecialCharTok"/>
        </w:rPr>
        <w:t xml:space="preserve">&amp;</w:t>
      </w:r>
      <w:r>
        <w:rPr>
          <w:rStyle w:val="NormalTok"/>
        </w:rPr>
        <w:t xml:space="preserve"> 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5129, Number Passed Filter: 5095</w:t>
      </w:r>
      <w:r>
        <w:br/>
      </w:r>
      <w:r>
        <w:rPr>
          <w:rStyle w:val="VerbatimChar"/>
        </w:rPr>
        <w:t xml:space="preserve">## I Codes: 1117 (21.778124%)</w:t>
      </w:r>
      <w:r>
        <w:br/>
      </w:r>
      <w:r>
        <w:rPr>
          <w:rStyle w:val="VerbatimChar"/>
        </w:rPr>
        <w:t xml:space="preserve">## Q Codes: 59 (1.150322%)</w:t>
      </w:r>
      <w:r>
        <w:br/>
      </w:r>
      <w:r>
        <w:rPr>
          <w:rStyle w:val="VerbatimChar"/>
        </w:rPr>
        <w:t xml:space="preserve">## U Codes: 231 (4.503802%)</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ValueQualifier[ProgramID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Define the functions used in the analysis</w:t>
      </w:r>
    </w:p>
    <w:p>
      <w:pPr>
        <w:numPr>
          <w:ilvl w:val="0"/>
          <w:numId w:val="1010"/>
        </w:numPr>
        <w:pStyle w:val="Compact"/>
      </w:pPr>
      <w:r>
        <w:t xml:space="preserve">Check to see if there are any groups to run analysis on.</w:t>
      </w:r>
    </w:p>
    <w:p>
      <w:pPr>
        <w:numPr>
          <w:ilvl w:val="0"/>
          <w:numId w:val="1010"/>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10"/>
        </w:numPr>
        <w:pStyle w:val="Compact"/>
      </w:pPr>
      <w:r>
        <w:t xml:space="preserve">Group data that have the same</w:t>
      </w:r>
      <w:r>
        <w:t xml:space="preserve"> </w:t>
      </w:r>
      <w:r>
        <w:rPr>
          <w:rStyle w:val="VerbatimChar"/>
        </w:rPr>
        <w:t xml:space="preserve">ManagedAreaName</w:t>
      </w:r>
      <w:r>
        <w:t xml:space="preserve">.</w:t>
      </w:r>
    </w:p>
    <w:p>
      <w:pPr>
        <w:numPr>
          <w:ilvl w:val="0"/>
          <w:numId w:val="1010"/>
        </w:numPr>
        <w:pStyle w:val="Compact"/>
      </w:pPr>
      <w:r>
        <w:t xml:space="preserve">For each group, provides the following information: Earliest Sample Date (EarliestSampleDate), Latest Sample Date (LastSampleDate), Number of Entries (N), Lowest Value (Min), Largest Value (Max), Median, Mean, Standard Deviation, tau, Senn Slope (SennSlope), Senn Intercept (SennIntercept), and p.</w:t>
      </w:r>
    </w:p>
    <w:p>
      <w:pPr>
        <w:numPr>
          <w:ilvl w:val="1"/>
          <w:numId w:val="1011"/>
        </w:numPr>
        <w:pStyle w:val="Compact"/>
      </w:pPr>
      <w:r>
        <w:t xml:space="preserve">The analysis is run with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11"/>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0"/>
          <w:numId w:val="1010"/>
        </w:numPr>
        <w:pStyle w:val="Compact"/>
      </w:pPr>
      <w:r>
        <w:t xml:space="preserve">Reformat columns in the data frame from export.</w:t>
      </w:r>
    </w:p>
    <w:p>
      <w:pPr>
        <w:numPr>
          <w:ilvl w:val="0"/>
          <w:numId w:val="1010"/>
        </w:numPr>
        <w:pStyle w:val="Compact"/>
      </w:pPr>
      <w:r>
        <w:t xml:space="preserve">Write summary stats to a pipe-delimited .txt file in the output directory</w:t>
      </w:r>
    </w:p>
    <w:p>
      <w:pPr>
        <w:numPr>
          <w:ilvl w:val="1"/>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Creates function to get the Kendall Tau statistics</w:t>
      </w:r>
      <w:r>
        <w:br/>
      </w: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 independent, stats.median, stats.minYear,</w:t>
      </w:r>
      <w:r>
        <w:br/>
      </w:r>
      <w:r>
        <w:rPr>
          <w:rStyle w:val="NormalTok"/>
        </w:rPr>
        <w:t xml:space="preserve">            stats.maxYear)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CommentTok"/>
        </w:rPr>
        <w:t xml:space="preserve"># Stores results from seasonal Kendall Tau</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rPr>
          <w:rStyle w:val="CommentTok"/>
        </w:rPr>
        <w:t xml:space="preserve"># Gets the values of interest from the trend fit</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p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w:t>
      </w:r>
      <w:r>
        <w:br/>
      </w:r>
      <w:r>
        <w:rPr>
          <w:rStyle w:val="NormalTok"/>
        </w:rPr>
        <w:t xml:space="preserve">   </w:t>
      </w:r>
      <w:r>
        <w:rPr>
          <w:rStyle w:val="FunctionTok"/>
        </w:rPr>
        <w:t xml:space="preserve">rm</w:t>
      </w:r>
      <w:r>
        <w:rPr>
          <w:rStyle w:val="NormalTok"/>
        </w:rPr>
        <w:t xml:space="preserve">(ken)</w:t>
      </w:r>
      <w:r>
        <w:br/>
      </w:r>
      <w:r>
        <w:rPr>
          <w:rStyle w:val="NormalTok"/>
        </w:rPr>
        <w:t xml:space="preserve">   </w:t>
      </w:r>
      <w:r>
        <w:rPr>
          <w:rStyle w:val="CommentTok"/>
        </w:rPr>
        <w:t xml:space="preserve"># Prints warnings if a fit does not exist and stores values as NA</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w:t>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w:t>
      </w:r>
      <w:r>
        <w:rPr>
          <w:rStyle w:val="CommentTok"/>
        </w:rPr>
        <w:t xml:space="preserve"># Puts variables in a vector for the managed area currently being analyzed</w:t>
      </w:r>
      <w:r>
        <w:br/>
      </w:r>
      <w:r>
        <w:rPr>
          <w:rStyle w:val="NormalTok"/>
        </w:rPr>
        <w:t xml:space="preserve">   KT </w:t>
      </w:r>
      <w:r>
        <w:rPr>
          <w:rStyle w:val="OtherTok"/>
        </w:rPr>
        <w:t xml:space="preserve">&lt;-</w:t>
      </w:r>
      <w:r>
        <w:rPr>
          <w:rStyle w:val="FunctionTok"/>
        </w:rPr>
        <w:t xml:space="preserve">c</w:t>
      </w:r>
      <w:r>
        <w:rPr>
          <w:rStyle w:val="NormalTok"/>
        </w:rPr>
        <w:t xml:space="preserve">(</w:t>
      </w:r>
      <w:r>
        <w:rPr>
          <w:rStyle w:val="FunctionTok"/>
        </w:rPr>
        <w:t xml:space="preserve">unique</w:t>
      </w:r>
      <w:r>
        <w:rPr>
          <w:rStyle w:val="NormalTok"/>
        </w:rPr>
        <w:t xml:space="preserve">(dat</w:t>
      </w:r>
      <w:r>
        <w:rPr>
          <w:rStyle w:val="SpecialCharTok"/>
        </w:rPr>
        <w:t xml:space="preserve">$</w:t>
      </w:r>
      <w:r>
        <w:rPr>
          <w:rStyle w:val="NormalTok"/>
        </w:rPr>
        <w:t xml:space="preserve">AreaID),</w:t>
      </w:r>
      <w:r>
        <w:br/>
      </w:r>
      <w:r>
        <w:rPr>
          <w:rStyle w:val="NormalTok"/>
        </w:rPr>
        <w:t xml:space="preserve">       </w:t>
      </w:r>
      <w:r>
        <w:rPr>
          <w:rStyle w:val="FunctionTok"/>
        </w:rPr>
        <w:t xml:space="preserve">unique</w:t>
      </w:r>
      <w:r>
        <w:rPr>
          <w:rStyle w:val="NormalTok"/>
        </w:rPr>
        <w:t xml:space="preserve">(dat</w:t>
      </w:r>
      <w:r>
        <w:rPr>
          <w:rStyle w:val="SpecialCharTok"/>
        </w:rPr>
        <w:t xml:space="preserve">$</w:t>
      </w:r>
      <w:r>
        <w:rPr>
          <w:rStyle w:val="NormalTok"/>
        </w:rPr>
        <w:t xml:space="preserve">ManagedAreaName),</w:t>
      </w:r>
      <w:r>
        <w:br/>
      </w:r>
      <w:r>
        <w:rPr>
          <w:rStyle w:val="NormalTok"/>
        </w:rPr>
        <w:t xml:space="preserve">       independent,</w:t>
      </w:r>
      <w:r>
        <w:br/>
      </w:r>
      <w:r>
        <w:rPr>
          <w:rStyle w:val="NormalTok"/>
        </w:rPr>
        <w:t xml:space="preserve">       tau,</w:t>
      </w:r>
      <w:r>
        <w:br/>
      </w:r>
      <w:r>
        <w:rPr>
          <w:rStyle w:val="NormalTok"/>
        </w:rPr>
        <w:t xml:space="preserve">       p,</w:t>
      </w:r>
      <w:r>
        <w:br/>
      </w:r>
      <w:r>
        <w:rPr>
          <w:rStyle w:val="NormalTok"/>
        </w:rPr>
        <w:t xml:space="preserve">       slope,</w:t>
      </w:r>
      <w:r>
        <w:br/>
      </w:r>
      <w:r>
        <w:rPr>
          <w:rStyle w:val="NormalTok"/>
        </w:rPr>
        <w:t xml:space="preserve">       intercept,</w:t>
      </w:r>
      <w:r>
        <w:br/>
      </w:r>
      <w:r>
        <w:rPr>
          <w:rStyle w:val="NormalTok"/>
        </w:rPr>
        <w:t xml:space="preserve">       chi_sq,</w:t>
      </w:r>
      <w:r>
        <w:br/>
      </w:r>
      <w:r>
        <w:rPr>
          <w:rStyle w:val="NormalTok"/>
        </w:rPr>
        <w:t xml:space="preserve">       p_chi_sq,</w:t>
      </w:r>
      <w:r>
        <w:br/>
      </w:r>
      <w:r>
        <w:rPr>
          <w:rStyle w:val="NormalTok"/>
        </w:rPr>
        <w:t xml:space="preserve">       trend)</w:t>
      </w:r>
      <w:r>
        <w:br/>
      </w:r>
      <w:r>
        <w:rPr>
          <w:rStyle w:val="NormalTok"/>
        </w:rPr>
        <w:t xml:space="preserve">   </w:t>
      </w:r>
      <w:r>
        <w:rPr>
          <w:rStyle w:val="CommentTok"/>
        </w:rPr>
        <w:t xml:space="preserve"># Returns the fit parameters</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CommentTok"/>
        </w:rPr>
        <w:t xml:space="preserve"># Function that determines statistics from data</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 med, minYr, maxYr) {</w:t>
      </w:r>
      <w:r>
        <w:br/>
      </w:r>
      <w:r>
        <w:rPr>
          <w:rStyle w:val="NormalTok"/>
        </w:rPr>
        <w:t xml:space="preserve">   </w:t>
      </w:r>
      <w:r>
        <w:rPr>
          <w:rStyle w:val="CommentTok"/>
        </w:rPr>
        <w:t xml:space="preserve"># Get basic stats</w:t>
      </w:r>
      <w:r>
        <w:br/>
      </w:r>
      <w:r>
        <w:rPr>
          <w:rStyle w:val="NormalTok"/>
        </w:rPr>
        <w:t xml:space="preserve">   dat</w:t>
      </w:r>
      <w:r>
        <w:rPr>
          <w:rStyle w:val="SpecialCharTok"/>
        </w:rPr>
        <w:t xml:space="preserve">$</w:t>
      </w:r>
      <w:r>
        <w:rPr>
          <w:rStyle w:val="NormalTok"/>
        </w:rPr>
        <w:t xml:space="preserve">Mean </w:t>
      </w:r>
      <w:r>
        <w:rPr>
          <w:rStyle w:val="OtherTok"/>
        </w:rPr>
        <w:t xml:space="preserve">&lt;-</w:t>
      </w:r>
      <w:r>
        <w:rPr>
          <w:rStyle w:val="NormalTok"/>
        </w:rPr>
        <w:t xml:space="preserve"> </w:t>
      </w:r>
      <w:r>
        <w:rPr>
          <w:rStyle w:val="FunctionTok"/>
        </w:rPr>
        <w:t xml:space="preserve">as.numeric</w:t>
      </w:r>
      <w:r>
        <w:rPr>
          <w:rStyle w:val="NormalTok"/>
        </w:rPr>
        <w:t xml:space="preserve">(dat</w:t>
      </w:r>
      <w:r>
        <w:rPr>
          <w:rStyle w:val="SpecialCharTok"/>
        </w:rPr>
        <w:t xml:space="preserve">$</w:t>
      </w:r>
      <w:r>
        <w:rPr>
          <w:rStyle w:val="NormalTok"/>
        </w:rPr>
        <w:t xml:space="preserve">Mean)</w:t>
      </w:r>
      <w:r>
        <w:br/>
      </w:r>
      <w:r>
        <w:rPr>
          <w:rStyle w:val="NormalTok"/>
        </w:rPr>
        <w:t xml:space="preserve">   stats.median </w:t>
      </w:r>
      <w:r>
        <w:rPr>
          <w:rStyle w:val="OtherTok"/>
        </w:rPr>
        <w:t xml:space="preserve">&lt;-</w:t>
      </w:r>
      <w:r>
        <w:rPr>
          <w:rStyle w:val="NormalTok"/>
        </w:rPr>
        <w:t xml:space="preserve"> med</w:t>
      </w:r>
      <w:r>
        <w:br/>
      </w:r>
      <w:r>
        <w:rPr>
          <w:rStyle w:val="NormalTok"/>
        </w:rPr>
        <w:t xml:space="preserve">   stats.minYear </w:t>
      </w:r>
      <w:r>
        <w:rPr>
          <w:rStyle w:val="OtherTok"/>
        </w:rPr>
        <w:t xml:space="preserve">&lt;-</w:t>
      </w:r>
      <w:r>
        <w:rPr>
          <w:rStyle w:val="NormalTok"/>
        </w:rPr>
        <w:t xml:space="preserve"> minYr</w:t>
      </w:r>
      <w:r>
        <w:br/>
      </w:r>
      <w:r>
        <w:rPr>
          <w:rStyle w:val="NormalTok"/>
        </w:rPr>
        <w:t xml:space="preserve">   stats.maxYear </w:t>
      </w:r>
      <w:r>
        <w:rPr>
          <w:rStyle w:val="OtherTok"/>
        </w:rPr>
        <w:t xml:space="preserve">&lt;-</w:t>
      </w:r>
      <w:r>
        <w:rPr>
          <w:rStyle w:val="NormalTok"/>
        </w:rPr>
        <w:t xml:space="preserve"> maxYr</w:t>
      </w:r>
      <w:r>
        <w:br/>
      </w:r>
      <w:r>
        <w:rPr>
          <w:rStyle w:val="NormalTok"/>
        </w:rPr>
        <w:t xml:space="preserve">   </w:t>
      </w:r>
      <w:r>
        <w:rPr>
          <w:rStyle w:val="CommentTok"/>
        </w:rPr>
        <w:t xml:space="preserve"># Calculate Kendall Tau and Slope stats assuming they are serially</w:t>
      </w:r>
      <w:r>
        <w:br/>
      </w:r>
      <w:r>
        <w:rPr>
          <w:rStyle w:val="NormalTok"/>
        </w:rPr>
        <w:t xml:space="preserve">   </w:t>
      </w:r>
      <w:r>
        <w:rPr>
          <w:rStyle w:val="CommentTok"/>
        </w:rPr>
        <w:t xml:space="preserve"># independent, then store in variable</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TRUE</w:t>
      </w:r>
      <w:r>
        <w:rPr>
          <w:rStyle w:val="NormalTok"/>
        </w:rPr>
        <w:t xml:space="preserve">, stats.median,</w:t>
      </w:r>
      <w:r>
        <w:br/>
      </w:r>
      <w:r>
        <w:rPr>
          <w:rStyle w:val="NormalTok"/>
        </w:rPr>
        <w:t xml:space="preserve">            stats.minYear, stats.maxYear)</w:t>
      </w:r>
      <w:r>
        <w:br/>
      </w:r>
      <w:r>
        <w:rPr>
          <w:rStyle w:val="NormalTok"/>
        </w:rPr>
        <w:t xml:space="preserve">   </w:t>
      </w:r>
      <w:r>
        <w:rPr>
          <w:rStyle w:val="CommentTok"/>
        </w:rPr>
        <w:t xml:space="preserve"># If variable returned is empty, run again assuming they are NOT serially</w:t>
      </w:r>
      <w:r>
        <w:br/>
      </w:r>
      <w:r>
        <w:rPr>
          <w:rStyle w:val="NormalTok"/>
        </w:rPr>
        <w:t xml:space="preserve">   </w:t>
      </w:r>
      <w:r>
        <w:rPr>
          <w:rStyle w:val="CommentTok"/>
        </w:rPr>
        <w:t xml:space="preserve"># independent</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w:t>
      </w:r>
      <w:r>
        <w:rPr>
          <w:rStyle w:val="DecValTok"/>
        </w:rPr>
        <w:t xml:space="preserve">9</w:t>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FALSE</w:t>
      </w:r>
      <w:r>
        <w:rPr>
          <w:rStyle w:val="NormalTok"/>
        </w:rPr>
        <w:t xml:space="preserve">, stats.median,</w:t>
      </w:r>
      <w:r>
        <w:br/>
      </w:r>
      <w:r>
        <w:rPr>
          <w:rStyle w:val="NormalTok"/>
        </w:rPr>
        <w:t xml:space="preserve">            stats.minYear, stats.maxYear)</w:t>
      </w:r>
      <w:r>
        <w:br/>
      </w:r>
      <w:r>
        <w:rPr>
          <w:rStyle w:val="NormalTok"/>
        </w:rPr>
        <w:t xml:space="preserve">   }</w:t>
      </w:r>
      <w:r>
        <w:br/>
      </w:r>
      <w:r>
        <w:rPr>
          <w:rStyle w:val="NormalTok"/>
        </w:rPr>
        <w:t xml:space="preserve">   </w:t>
      </w:r>
      <w:r>
        <w:rPr>
          <w:rStyle w:val="CommentTok"/>
        </w:rPr>
        <w:t xml:space="preserve"># If KT.Stats does not exist, create it and store values</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w:t>
      </w:r>
      <w:r>
        <w:rPr>
          <w:rStyle w:val="CommentTok"/>
        </w:rPr>
        <w:t xml:space="preserve"># If KT.Stats does exist, add values to it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CommentTok"/>
        </w:rPr>
        <w:t xml:space="preserve"># Function to determine trend of Kendal Tau</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w:t>
      </w:r>
      <w:r>
        <w:rPr>
          <w:rStyle w:val="CommentTok"/>
        </w:rPr>
        <w:t xml:space="preserve"># Trend depends on series of conditions</w:t>
      </w:r>
      <w:r>
        <w:br/>
      </w:r>
      <w:r>
        <w:rPr>
          <w:rStyle w:val="NormalTok"/>
        </w:rPr>
        <w:t xml:space="preserve">   trend </w:t>
      </w:r>
      <w:r>
        <w:rPr>
          <w:rStyle w:val="OtherTok"/>
        </w:rPr>
        <w:t xml:space="preserve">&lt;-</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rPr>
          <w:rStyle w:val="CommentTok"/>
        </w:rPr>
        <w:t xml:space="preserve"># Creates a null data frame for storing kendall tau results</w:t>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rPr>
          <w:rStyle w:val="CommentTok"/>
        </w:rPr>
        <w:t xml:space="preserve"># Determines if there are any monitoring locations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CommentTok"/>
        </w:rPr>
        <w:t xml:space="preserve"># Creates data frame to store analysis values in</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length</w:t>
      </w:r>
      <w:r>
        <w:rPr>
          <w:rStyle w:val="NormalTok"/>
        </w:rPr>
        <w:t xml:space="preserve">(MA_Summ</w:t>
      </w:r>
      <w:r>
        <w:rPr>
          <w:rStyle w:val="SpecialCharTok"/>
        </w:rPr>
        <w:t xml:space="preserve">$</w:t>
      </w:r>
      <w:r>
        <w:rPr>
          <w:rStyle w:val="NormalTok"/>
        </w:rPr>
        <w:t xml:space="preserve">ManagedAreaName)))</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br/>
      </w:r>
      <w:r>
        <w:rPr>
          <w:rStyle w:val="NormalTok"/>
        </w:rPr>
        <w:t xml:space="preserve">   KT.Stats[,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OtherTok"/>
        </w:rPr>
        <w:t xml:space="preserve">&lt;-</w:t>
      </w:r>
      <w:r>
        <w:br/>
      </w:r>
      <w:r>
        <w:rPr>
          <w:rStyle w:val="NormalTok"/>
        </w:rPr>
        <w:t xml:space="preserve">   MA_Summ[,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 seasonal Kendall Tau statistics by running data for managed areas</w:t>
      </w:r>
      <w:r>
        <w:br/>
      </w:r>
      <w:r>
        <w:rPr>
          <w:rStyle w:val="NormalTok"/>
        </w:rPr>
        <w:t xml:space="preserve">      </w:t>
      </w:r>
      <w:r>
        <w:rPr>
          <w:rStyle w:val="CommentTok"/>
        </w:rPr>
        <w:t xml:space="preserve"># through the functions</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 ],</w:t>
      </w:r>
      <w:r>
        <w:br/>
      </w:r>
      <w:r>
        <w:rPr>
          <w:rStyle w:val="NormalTok"/>
        </w:rPr>
        <w:t xml:space="preserve">               SKT.med, SKT.minYr, SKT.maxYr)</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rPr>
          <w:rStyle w:val="NormalTok"/>
        </w:rPr>
        <w:t xml:space="preserve">   </w:t>
      </w:r>
      <w:r>
        <w:rPr>
          <w:rStyle w:val="CommentTok"/>
        </w:rPr>
        <w:t xml:space="preserve"># If there was only one location, it is stored as a column vector. Change to</w:t>
      </w:r>
      <w:r>
        <w:br/>
      </w:r>
      <w:r>
        <w:rPr>
          <w:rStyle w:val="NormalTok"/>
        </w:rPr>
        <w:t xml:space="preserve">   </w:t>
      </w:r>
      <w:r>
        <w:rPr>
          <w:rStyle w:val="CommentTok"/>
        </w:rPr>
        <w:t xml:space="preserve"># row vector</w:t>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CommentTok"/>
        </w:rPr>
        <w:t xml:space="preserve"># Sets column and row names for KT.Stats</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w:t>
      </w:r>
      <w:r>
        <w:rPr>
          <w:rStyle w:val="CommentTok"/>
        </w:rPr>
        <w:t xml:space="preserve"># Sets variables to proper format and rounds values if necessary</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rPr>
          <w:rStyle w:val="CommentTok"/>
        </w:rPr>
        <w:t xml:space="preserve"># Combines the KT.Stats with MA_Summ</w:t>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(MA_Summ,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ManagedAreaName), ])</w:t>
      </w:r>
      <w:r>
        <w:br/>
      </w:r>
      <w:r>
        <w:rPr>
          <w:rStyle w:val="CommentTok"/>
        </w:rPr>
        <w:t xml:space="preserve"># Writes combined statistics to file</w:t>
      </w:r>
      <w:r>
        <w:br/>
      </w:r>
      <w:r>
        <w:rPr>
          <w:rStyle w:val="FunctionTok"/>
        </w:rPr>
        <w:t xml:space="preserve">fwrite</w:t>
      </w:r>
      <w:r>
        <w:rPr>
          <w:rStyle w:val="NormalTok"/>
        </w:rPr>
        <w:t xml:space="preserve">(KT.Stats,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Removes data rows for managed areas with no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NormalTok"/>
        </w:rPr>
        <w:t xml:space="preserve">EarliestYear,</w:t>
      </w:r>
      <w:r>
        <w:br/>
      </w:r>
      <w:r>
        <w:rPr>
          <w:rStyle w:val="NormalTok"/>
        </w:rPr>
        <w:t xml:space="preserve">       </w:t>
      </w:r>
      <w:r>
        <w:rPr>
          <w:rStyle w:val="AttributeTok"/>
        </w:rPr>
        <w:t xml:space="preserve">y=</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8"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36"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All-1.png" id="37"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8"/>
    <w:bookmarkStart w:id="48"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40"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_All_Disp-1.png" id="41"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43"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_All_Disp-2.png" id="44" name="Picture"/>
                    <pic:cNvPicPr>
                      <a:picLocks noChangeArrowheads="1" noChangeAspect="1"/>
                    </pic:cNvPicPr>
                  </pic:nvPicPr>
                  <pic:blipFill>
                    <a:blip r:embed="rId4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46"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_All_Disp-3.png" id="47" name="Picture"/>
                    <pic:cNvPicPr>
                      <a:picLocks noChangeArrowheads="1" noChangeAspect="1"/>
                    </pic:cNvPicPr>
                  </pic:nvPicPr>
                  <pic:blipFill>
                    <a:blip r:embed="rId45"/>
                    <a:stretch>
                      <a:fillRect/>
                    </a:stretch>
                  </pic:blipFill>
                  <pic:spPr bwMode="auto">
                    <a:xfrm>
                      <a:off x="0" y="0"/>
                      <a:ext cx="5334000" cy="6400800"/>
                    </a:xfrm>
                    <a:prstGeom prst="rect">
                      <a:avLst/>
                    </a:prstGeom>
                    <a:noFill/>
                    <a:ln w="9525">
                      <a:noFill/>
                      <a:headEnd/>
                      <a:tailEnd/>
                    </a:ln>
                  </pic:spPr>
                </pic:pic>
              </a:graphicData>
            </a:graphic>
          </wp:inline>
        </w:drawing>
      </w:r>
    </w:p>
    <w:bookmarkEnd w:id="48"/>
    <w:bookmarkStart w:id="64"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CommentTok"/>
        </w:rPr>
        <w:t xml:space="preserve"># Add extra space at the end to prevent the next figure from being too</w:t>
      </w:r>
      <w:r>
        <w:br/>
      </w:r>
      <w:r>
        <w:rPr>
          <w:rStyle w:val="NormalTok"/>
        </w:rPr>
        <w:t xml:space="preserve">   </w:t>
      </w:r>
      <w:r>
        <w:rPr>
          <w:rStyle w:val="CommentTok"/>
        </w:rPr>
        <w:t xml:space="preserve"># close.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50" name="Picture"/>
            <a:graphic>
              <a:graphicData uri="http://schemas.openxmlformats.org/drawingml/2006/picture">
                <pic:pic>
                  <pic:nvPicPr>
                    <pic:cNvPr descr="C:\Users\jepanzik\Box\R%20Projects\SEACAR_Trend_Analyses\WQ_Discrete\output\Chlorophyll_a_corrected_for_pheophytin\SEACAR_WC_Discrete_ChlaC_Lab_Bottom_files/figure-latex/Trendlines_ManagedArea-1.png" id="51" name="Picture"/>
                    <pic:cNvPicPr>
                      <a:picLocks noChangeArrowheads="1" noChangeAspect="1"/>
                    </pic:cNvPicPr>
                  </pic:nvPicPr>
                  <pic:blipFill>
                    <a:blip r:embed="rId49"/>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53" name="Picture"/>
            <a:graphic>
              <a:graphicData uri="http://schemas.openxmlformats.org/drawingml/2006/picture">
                <pic:pic>
                  <pic:nvPicPr>
                    <pic:cNvPr descr="C:\Users\jepanzik\Box\R%20Projects\SEACAR_Trend_Analyses\WQ_Discrete\output\Chlorophyll_a_corrected_for_pheophytin\SEACAR_WC_Discrete_ChlaC_Lab_Bottom_files/figure-latex/Trendlines_ManagedArea-2.png" id="54" name="Picture"/>
                    <pic:cNvPicPr>
                      <a:picLocks noChangeArrowheads="1" noChangeAspect="1"/>
                    </pic:cNvPicPr>
                  </pic:nvPicPr>
                  <pic:blipFill>
                    <a:blip r:embed="rId5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56" name="Picture"/>
            <a:graphic>
              <a:graphicData uri="http://schemas.openxmlformats.org/drawingml/2006/picture">
                <pic:pic>
                  <pic:nvPicPr>
                    <pic:cNvPr descr="C:\Users\jepanzik\Box\R%20Projects\SEACAR_Trend_Analyses\WQ_Discrete\output\Chlorophyll_a_corrected_for_pheophytin\SEACAR_WC_Discrete_ChlaC_Lab_Bottom_files/figure-latex/Trendlines_ManagedArea-3.png" id="57" name="Picture"/>
                    <pic:cNvPicPr>
                      <a:picLocks noChangeArrowheads="1" noChangeAspect="1"/>
                    </pic:cNvPicPr>
                  </pic:nvPicPr>
                  <pic:blipFill>
                    <a:blip r:embed="rId55"/>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59" name="Picture"/>
            <a:graphic>
              <a:graphicData uri="http://schemas.openxmlformats.org/drawingml/2006/picture">
                <pic:pic>
                  <pic:nvPicPr>
                    <pic:cNvPr descr="C:\Users\jepanzik\Box\R%20Projects\SEACAR_Trend_Analyses\WQ_Discrete\output\Chlorophyll_a_corrected_for_pheophytin\SEACAR_WC_Discrete_ChlaC_Lab_Bottom_files/figure-latex/Trendlines_ManagedArea-4.png" id="60" name="Picture"/>
                    <pic:cNvPicPr>
                      <a:picLocks noChangeArrowheads="1" noChangeAspect="1"/>
                    </pic:cNvPicPr>
                  </pic:nvPicPr>
                  <pic:blipFill>
                    <a:blip r:embed="rId58"/>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62" name="Picture"/>
            <a:graphic>
              <a:graphicData uri="http://schemas.openxmlformats.org/drawingml/2006/picture">
                <pic:pic>
                  <pic:nvPicPr>
                    <pic:cNvPr descr="C:\Users\jepanzik\Box\R%20Projects\SEACAR_Trend_Analyses\WQ_Discrete\output\Chlorophyll_a_corrected_for_pheophytin\SEACAR_WC_Discrete_ChlaC_Lab_Bottom_files/figure-latex/Trendlines_ManagedArea-5.png" id="63" name="Picture"/>
                    <pic:cNvPicPr>
                      <a:picLocks noChangeArrowheads="1" noChangeAspect="1"/>
                    </pic:cNvPicPr>
                  </pic:nvPicPr>
                  <pic:blipFill>
                    <a:blip r:embed="rId61"/>
                    <a:stretch>
                      <a:fillRect/>
                    </a:stretch>
                  </pic:blipFill>
                  <pic:spPr bwMode="auto">
                    <a:xfrm>
                      <a:off x="0" y="0"/>
                      <a:ext cx="5334000" cy="4800600"/>
                    </a:xfrm>
                    <a:prstGeom prst="rect">
                      <a:avLst/>
                    </a:prstGeom>
                    <a:noFill/>
                    <a:ln w="9525">
                      <a:noFill/>
                      <a:headEnd/>
                      <a:tailEnd/>
                    </a:ln>
                  </pic:spPr>
                </pic:pic>
              </a:graphicData>
            </a:graphic>
          </wp:inline>
        </w:drawing>
      </w:r>
    </w:p>
    <w:bookmarkEnd w:id="64"/>
    <w:bookmarkStart w:id="110"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66"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1.png" id="67" name="Picture"/>
                    <pic:cNvPicPr>
                      <a:picLocks noChangeArrowheads="1" noChangeAspect="1"/>
                    </pic:cNvPicPr>
                  </pic:nvPicPr>
                  <pic:blipFill>
                    <a:blip r:embed="rId6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69"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2.png" id="70" name="Picture"/>
                    <pic:cNvPicPr>
                      <a:picLocks noChangeArrowheads="1" noChangeAspect="1"/>
                    </pic:cNvPicPr>
                  </pic:nvPicPr>
                  <pic:blipFill>
                    <a:blip r:embed="rId6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72"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3.png" id="73" name="Picture"/>
                    <pic:cNvPicPr>
                      <a:picLocks noChangeArrowheads="1" noChangeAspect="1"/>
                    </pic:cNvPicPr>
                  </pic:nvPicPr>
                  <pic:blipFill>
                    <a:blip r:embed="rId7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75"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4.png" id="76" name="Picture"/>
                    <pic:cNvPicPr>
                      <a:picLocks noChangeArrowheads="1" noChangeAspect="1"/>
                    </pic:cNvPicPr>
                  </pic:nvPicPr>
                  <pic:blipFill>
                    <a:blip r:embed="rId7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78"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5.png" id="79" name="Picture"/>
                    <pic:cNvPicPr>
                      <a:picLocks noChangeArrowheads="1" noChangeAspect="1"/>
                    </pic:cNvPicPr>
                  </pic:nvPicPr>
                  <pic:blipFill>
                    <a:blip r:embed="rId7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8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6.png" id="82" name="Picture"/>
                    <pic:cNvPicPr>
                      <a:picLocks noChangeArrowheads="1" noChangeAspect="1"/>
                    </pic:cNvPicPr>
                  </pic:nvPicPr>
                  <pic:blipFill>
                    <a:blip r:embed="rId8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84"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7.png" id="85" name="Picture"/>
                    <pic:cNvPicPr>
                      <a:picLocks noChangeArrowheads="1" noChangeAspect="1"/>
                    </pic:cNvPicPr>
                  </pic:nvPicPr>
                  <pic:blipFill>
                    <a:blip r:embed="rId8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87"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8.png" id="88" name="Picture"/>
                    <pic:cNvPicPr>
                      <a:picLocks noChangeArrowheads="1" noChangeAspect="1"/>
                    </pic:cNvPicPr>
                  </pic:nvPicPr>
                  <pic:blipFill>
                    <a:blip r:embed="rId8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90"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9.png" id="91" name="Picture"/>
                    <pic:cNvPicPr>
                      <a:picLocks noChangeArrowheads="1" noChangeAspect="1"/>
                    </pic:cNvPicPr>
                  </pic:nvPicPr>
                  <pic:blipFill>
                    <a:blip r:embed="rId8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93"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10.png" id="94" name="Picture"/>
                    <pic:cNvPicPr>
                      <a:picLocks noChangeArrowheads="1" noChangeAspect="1"/>
                    </pic:cNvPicPr>
                  </pic:nvPicPr>
                  <pic:blipFill>
                    <a:blip r:embed="rId9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96"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11.png" id="97" name="Picture"/>
                    <pic:cNvPicPr>
                      <a:picLocks noChangeArrowheads="1" noChangeAspect="1"/>
                    </pic:cNvPicPr>
                  </pic:nvPicPr>
                  <pic:blipFill>
                    <a:blip r:embed="rId9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99"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12.png" id="100" name="Picture"/>
                    <pic:cNvPicPr>
                      <a:picLocks noChangeArrowheads="1" noChangeAspect="1"/>
                    </pic:cNvPicPr>
                  </pic:nvPicPr>
                  <pic:blipFill>
                    <a:blip r:embed="rId9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02"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13.png" id="103" name="Picture"/>
                    <pic:cNvPicPr>
                      <a:picLocks noChangeArrowheads="1" noChangeAspect="1"/>
                    </pic:cNvPicPr>
                  </pic:nvPicPr>
                  <pic:blipFill>
                    <a:blip r:embed="rId10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05"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14.png" id="106" name="Picture"/>
                    <pic:cNvPicPr>
                      <a:picLocks noChangeArrowheads="1" noChangeAspect="1"/>
                    </pic:cNvPicPr>
                  </pic:nvPicPr>
                  <pic:blipFill>
                    <a:blip r:embed="rId10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08"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15.png" id="109" name="Picture"/>
                    <pic:cNvPicPr>
                      <a:picLocks noChangeArrowheads="1" noChangeAspect="1"/>
                    </pic:cNvPicPr>
                  </pic:nvPicPr>
                  <pic:blipFill>
                    <a:blip r:embed="rId107"/>
                    <a:stretch>
                      <a:fillRect/>
                    </a:stretch>
                  </pic:blipFill>
                  <pic:spPr bwMode="auto">
                    <a:xfrm>
                      <a:off x="0" y="0"/>
                      <a:ext cx="5334000" cy="6400800"/>
                    </a:xfrm>
                    <a:prstGeom prst="rect">
                      <a:avLst/>
                    </a:prstGeom>
                    <a:noFill/>
                    <a:ln w="9525">
                      <a:noFill/>
                      <a:headEnd/>
                      <a:tailEnd/>
                    </a:ln>
                  </pic:spPr>
                </pic:pic>
              </a:graphicData>
            </a:graphic>
          </wp:inline>
        </w:drawing>
      </w:r>
    </w:p>
    <w:bookmarkEnd w:id="110"/>
    <w:bookmarkStart w:id="213"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12"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1.png" id="113" name="Picture"/>
                    <pic:cNvPicPr>
                      <a:picLocks noChangeArrowheads="1" noChangeAspect="1"/>
                    </pic:cNvPicPr>
                  </pic:nvPicPr>
                  <pic:blipFill>
                    <a:blip r:embed="rId11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15"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2.png" id="116" name="Picture"/>
                    <pic:cNvPicPr>
                      <a:picLocks noChangeArrowheads="1" noChangeAspect="1"/>
                    </pic:cNvPicPr>
                  </pic:nvPicPr>
                  <pic:blipFill>
                    <a:blip r:embed="rId11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18"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3.png" id="119" name="Picture"/>
                    <pic:cNvPicPr>
                      <a:picLocks noChangeArrowheads="1" noChangeAspect="1"/>
                    </pic:cNvPicPr>
                  </pic:nvPicPr>
                  <pic:blipFill>
                    <a:blip r:embed="rId11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2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4.png" id="122" name="Picture"/>
                    <pic:cNvPicPr>
                      <a:picLocks noChangeArrowheads="1" noChangeAspect="1"/>
                    </pic:cNvPicPr>
                  </pic:nvPicPr>
                  <pic:blipFill>
                    <a:blip r:embed="rId12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24"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5.png" id="125" name="Picture"/>
                    <pic:cNvPicPr>
                      <a:picLocks noChangeArrowheads="1" noChangeAspect="1"/>
                    </pic:cNvPicPr>
                  </pic:nvPicPr>
                  <pic:blipFill>
                    <a:blip r:embed="rId12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27"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6.png" id="128" name="Picture"/>
                    <pic:cNvPicPr>
                      <a:picLocks noChangeArrowheads="1" noChangeAspect="1"/>
                    </pic:cNvPicPr>
                  </pic:nvPicPr>
                  <pic:blipFill>
                    <a:blip r:embed="rId12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30"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7.png" id="131" name="Picture"/>
                    <pic:cNvPicPr>
                      <a:picLocks noChangeArrowheads="1" noChangeAspect="1"/>
                    </pic:cNvPicPr>
                  </pic:nvPicPr>
                  <pic:blipFill>
                    <a:blip r:embed="rId12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33"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8.png" id="134" name="Picture"/>
                    <pic:cNvPicPr>
                      <a:picLocks noChangeArrowheads="1" noChangeAspect="1"/>
                    </pic:cNvPicPr>
                  </pic:nvPicPr>
                  <pic:blipFill>
                    <a:blip r:embed="rId13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36"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9.png" id="137" name="Picture"/>
                    <pic:cNvPicPr>
                      <a:picLocks noChangeArrowheads="1" noChangeAspect="1"/>
                    </pic:cNvPicPr>
                  </pic:nvPicPr>
                  <pic:blipFill>
                    <a:blip r:embed="rId13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39"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10.png" id="140" name="Picture"/>
                    <pic:cNvPicPr>
                      <a:picLocks noChangeArrowheads="1" noChangeAspect="1"/>
                    </pic:cNvPicPr>
                  </pic:nvPicPr>
                  <pic:blipFill>
                    <a:blip r:embed="rId13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42"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11.png" id="143" name="Picture"/>
                    <pic:cNvPicPr>
                      <a:picLocks noChangeArrowheads="1" noChangeAspect="1"/>
                    </pic:cNvPicPr>
                  </pic:nvPicPr>
                  <pic:blipFill>
                    <a:blip r:embed="rId14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45"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12.png" id="146" name="Picture"/>
                    <pic:cNvPicPr>
                      <a:picLocks noChangeArrowheads="1" noChangeAspect="1"/>
                    </pic:cNvPicPr>
                  </pic:nvPicPr>
                  <pic:blipFill>
                    <a:blip r:embed="rId14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48"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13.png" id="149" name="Picture"/>
                    <pic:cNvPicPr>
                      <a:picLocks noChangeArrowheads="1" noChangeAspect="1"/>
                    </pic:cNvPicPr>
                  </pic:nvPicPr>
                  <pic:blipFill>
                    <a:blip r:embed="rId14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5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14.png" id="152" name="Picture"/>
                    <pic:cNvPicPr>
                      <a:picLocks noChangeArrowheads="1" noChangeAspect="1"/>
                    </pic:cNvPicPr>
                  </pic:nvPicPr>
                  <pic:blipFill>
                    <a:blip r:embed="rId15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54"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15.png" id="155" name="Picture"/>
                    <pic:cNvPicPr>
                      <a:picLocks noChangeArrowheads="1" noChangeAspect="1"/>
                    </pic:cNvPicPr>
                  </pic:nvPicPr>
                  <pic:blipFill>
                    <a:blip r:embed="rId15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57"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16.png" id="158" name="Picture"/>
                    <pic:cNvPicPr>
                      <a:picLocks noChangeArrowheads="1" noChangeAspect="1"/>
                    </pic:cNvPicPr>
                  </pic:nvPicPr>
                  <pic:blipFill>
                    <a:blip r:embed="rId15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60"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17.png" id="161" name="Picture"/>
                    <pic:cNvPicPr>
                      <a:picLocks noChangeArrowheads="1" noChangeAspect="1"/>
                    </pic:cNvPicPr>
                  </pic:nvPicPr>
                  <pic:blipFill>
                    <a:blip r:embed="rId15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63"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18.png" id="164" name="Picture"/>
                    <pic:cNvPicPr>
                      <a:picLocks noChangeArrowheads="1" noChangeAspect="1"/>
                    </pic:cNvPicPr>
                  </pic:nvPicPr>
                  <pic:blipFill>
                    <a:blip r:embed="rId16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66"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19.png" id="167" name="Picture"/>
                    <pic:cNvPicPr>
                      <a:picLocks noChangeArrowheads="1" noChangeAspect="1"/>
                    </pic:cNvPicPr>
                  </pic:nvPicPr>
                  <pic:blipFill>
                    <a:blip r:embed="rId16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69"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20.png" id="170" name="Picture"/>
                    <pic:cNvPicPr>
                      <a:picLocks noChangeArrowheads="1" noChangeAspect="1"/>
                    </pic:cNvPicPr>
                  </pic:nvPicPr>
                  <pic:blipFill>
                    <a:blip r:embed="rId16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72"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21.png" id="173" name="Picture"/>
                    <pic:cNvPicPr>
                      <a:picLocks noChangeArrowheads="1" noChangeAspect="1"/>
                    </pic:cNvPicPr>
                  </pic:nvPicPr>
                  <pic:blipFill>
                    <a:blip r:embed="rId17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75"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22.png" id="176" name="Picture"/>
                    <pic:cNvPicPr>
                      <a:picLocks noChangeArrowheads="1" noChangeAspect="1"/>
                    </pic:cNvPicPr>
                  </pic:nvPicPr>
                  <pic:blipFill>
                    <a:blip r:embed="rId17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78"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23.png" id="179" name="Picture"/>
                    <pic:cNvPicPr>
                      <a:picLocks noChangeArrowheads="1" noChangeAspect="1"/>
                    </pic:cNvPicPr>
                  </pic:nvPicPr>
                  <pic:blipFill>
                    <a:blip r:embed="rId17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8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24.png" id="182" name="Picture"/>
                    <pic:cNvPicPr>
                      <a:picLocks noChangeArrowheads="1" noChangeAspect="1"/>
                    </pic:cNvPicPr>
                  </pic:nvPicPr>
                  <pic:blipFill>
                    <a:blip r:embed="rId18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84"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25.png" id="185" name="Picture"/>
                    <pic:cNvPicPr>
                      <a:picLocks noChangeArrowheads="1" noChangeAspect="1"/>
                    </pic:cNvPicPr>
                  </pic:nvPicPr>
                  <pic:blipFill>
                    <a:blip r:embed="rId18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87"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26.png" id="188" name="Picture"/>
                    <pic:cNvPicPr>
                      <a:picLocks noChangeArrowheads="1" noChangeAspect="1"/>
                    </pic:cNvPicPr>
                  </pic:nvPicPr>
                  <pic:blipFill>
                    <a:blip r:embed="rId18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90"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27.png" id="191" name="Picture"/>
                    <pic:cNvPicPr>
                      <a:picLocks noChangeArrowheads="1" noChangeAspect="1"/>
                    </pic:cNvPicPr>
                  </pic:nvPicPr>
                  <pic:blipFill>
                    <a:blip r:embed="rId18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93"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28.png" id="194" name="Picture"/>
                    <pic:cNvPicPr>
                      <a:picLocks noChangeArrowheads="1" noChangeAspect="1"/>
                    </pic:cNvPicPr>
                  </pic:nvPicPr>
                  <pic:blipFill>
                    <a:blip r:embed="rId19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96"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29.png" id="197" name="Picture"/>
                    <pic:cNvPicPr>
                      <a:picLocks noChangeArrowheads="1" noChangeAspect="1"/>
                    </pic:cNvPicPr>
                  </pic:nvPicPr>
                  <pic:blipFill>
                    <a:blip r:embed="rId19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99"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30.png" id="200" name="Picture"/>
                    <pic:cNvPicPr>
                      <a:picLocks noChangeArrowheads="1" noChangeAspect="1"/>
                    </pic:cNvPicPr>
                  </pic:nvPicPr>
                  <pic:blipFill>
                    <a:blip r:embed="rId19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202"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31.png" id="203"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205"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32.png" id="206" name="Picture"/>
                    <pic:cNvPicPr>
                      <a:picLocks noChangeArrowheads="1" noChangeAspect="1"/>
                    </pic:cNvPicPr>
                  </pic:nvPicPr>
                  <pic:blipFill>
                    <a:blip r:embed="rId20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208"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33.png" id="209" name="Picture"/>
                    <pic:cNvPicPr>
                      <a:picLocks noChangeArrowheads="1" noChangeAspect="1"/>
                    </pic:cNvPicPr>
                  </pic:nvPicPr>
                  <pic:blipFill>
                    <a:blip r:embed="rId20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21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34.png" id="212" name="Picture"/>
                    <pic:cNvPicPr>
                      <a:picLocks noChangeArrowheads="1" noChangeAspect="1"/>
                    </pic:cNvPicPr>
                  </pic:nvPicPr>
                  <pic:blipFill>
                    <a:blip r:embed="rId210"/>
                    <a:stretch>
                      <a:fillRect/>
                    </a:stretch>
                  </pic:blipFill>
                  <pic:spPr bwMode="auto">
                    <a:xfrm>
                      <a:off x="0" y="0"/>
                      <a:ext cx="5334000" cy="2667000"/>
                    </a:xfrm>
                    <a:prstGeom prst="rect">
                      <a:avLst/>
                    </a:prstGeom>
                    <a:noFill/>
                    <a:ln w="9525">
                      <a:noFill/>
                      <a:headEnd/>
                      <a:tailEnd/>
                    </a:ln>
                  </pic:spPr>
                </pic:pic>
              </a:graphicData>
            </a:graphic>
          </wp:inline>
        </w:drawing>
      </w:r>
    </w:p>
    <w:bookmarkEnd w:id="21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35" Target="media/rId35.png" /><Relationship Type="http://schemas.openxmlformats.org/officeDocument/2006/relationships/image" Id="rId111" Target="media/rId111.png" /><Relationship Type="http://schemas.openxmlformats.org/officeDocument/2006/relationships/image" Id="rId138" Target="media/rId138.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7" Target="media/rId147.png" /><Relationship Type="http://schemas.openxmlformats.org/officeDocument/2006/relationships/image" Id="rId150" Target="media/rId150.png" /><Relationship Type="http://schemas.openxmlformats.org/officeDocument/2006/relationships/image" Id="rId153" Target="media/rId153.png" /><Relationship Type="http://schemas.openxmlformats.org/officeDocument/2006/relationships/image" Id="rId156" Target="media/rId156.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image" Id="rId165" Target="media/rId165.png" /><Relationship Type="http://schemas.openxmlformats.org/officeDocument/2006/relationships/image" Id="rId114" Target="media/rId114.png" /><Relationship Type="http://schemas.openxmlformats.org/officeDocument/2006/relationships/image" Id="rId168" Target="media/rId16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7" Target="media/rId177.png" /><Relationship Type="http://schemas.openxmlformats.org/officeDocument/2006/relationships/image" Id="rId180" Target="media/rId180.png" /><Relationship Type="http://schemas.openxmlformats.org/officeDocument/2006/relationships/image" Id="rId183" Target="media/rId183.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192" Target="media/rId192.png" /><Relationship Type="http://schemas.openxmlformats.org/officeDocument/2006/relationships/image" Id="rId195" Target="media/rId195.png" /><Relationship Type="http://schemas.openxmlformats.org/officeDocument/2006/relationships/image" Id="rId117" Target="media/rId117.png" /><Relationship Type="http://schemas.openxmlformats.org/officeDocument/2006/relationships/image" Id="rId198" Target="media/rId198.png" /><Relationship Type="http://schemas.openxmlformats.org/officeDocument/2006/relationships/image" Id="rId201" Target="media/rId201.png" /><Relationship Type="http://schemas.openxmlformats.org/officeDocument/2006/relationships/image" Id="rId204" Target="media/rId204.png" /><Relationship Type="http://schemas.openxmlformats.org/officeDocument/2006/relationships/image" Id="rId207" Target="media/rId207.png" /><Relationship Type="http://schemas.openxmlformats.org/officeDocument/2006/relationships/image" Id="rId210" Target="media/rId210.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32" Target="media/rId132.png" /><Relationship Type="http://schemas.openxmlformats.org/officeDocument/2006/relationships/image" Id="rId135" Target="media/rId135.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SEACAR_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SEACAR_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Lab Bottom Chlorophyll a corrected for pheophytin</dc:title>
  <dc:creator/>
  <cp:keywords/>
  <dcterms:created xsi:type="dcterms:W3CDTF">2023-06-10T13:07:47Z</dcterms:created>
  <dcterms:modified xsi:type="dcterms:W3CDTF">2023-06-10T13:07:47Z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10 June, 2023</vt:lpwstr>
  </property>
  <property fmtid="{D5CDD505-2E9C-101B-9397-08002B2CF9AE}" pid="3" name="output">
    <vt:lpwstr/>
  </property>
  <property fmtid="{D5CDD505-2E9C-101B-9397-08002B2CF9AE}" pid="4" name="urlcolor">
    <vt:lpwstr>blue</vt:lpwstr>
  </property>
</Properties>
</file>