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52.png" ContentType="image/png"/>
  <Override PartName="/word/media/rId5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Surface</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SEACAR_WC_Discrete_ReportRender.R</w:t>
        </w:r>
      </w:hyperlink>
      <w:r>
        <w:t xml:space="preserve"> </w:t>
      </w:r>
      <w:r>
        <w:t xml:space="preserve">(</w:t>
      </w:r>
      <w:hyperlink r:id="rId22">
        <w:r>
          <w:rPr>
            <w:rStyle w:val="Hyperlink"/>
          </w:rPr>
          <w:t xml:space="preserve">https://github.com/FloridaSEACAR/SEACAR_Trend_Analyses/blob/main/WC_Discrete/SEACAR_WC_Discrete_ReportRender.R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Combined_WQ_WC_NUT_Salinity-2023-Jun-01.txt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Combined_WQ_WC_NUT_Salinity-2023-Jun-01.txt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1034, Number Passed Filter: 1034</w:t>
      </w:r>
      <w:r>
        <w:br/>
      </w:r>
      <w:r>
        <w:rPr>
          <w:rStyle w:val="VerbatimChar"/>
        </w:rPr>
        <w:t xml:space="preserve">## I Codes: 0 (0%)</w:t>
      </w:r>
      <w:r>
        <w:br/>
      </w:r>
      <w:r>
        <w:rPr>
          <w:rStyle w:val="VerbatimChar"/>
        </w:rPr>
        <w:t xml:space="preserve">## Q Codes: 0 (0%)</w:t>
      </w:r>
      <w:r>
        <w:br/>
      </w:r>
      <w:r>
        <w:rPr>
          <w:rStyle w:val="VerbatimChar"/>
        </w:rPr>
        <w:t xml:space="preserve">## U Codes: 845 (81.72147%)</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Define the functions used in the analysis</w:t>
      </w:r>
    </w:p>
    <w:p>
      <w:pPr>
        <w:numPr>
          <w:ilvl w:val="0"/>
          <w:numId w:val="1010"/>
        </w:numPr>
        <w:pStyle w:val="Compact"/>
      </w:pPr>
      <w:r>
        <w:t xml:space="preserve">Check to see if there are any groups to run analysis on.</w:t>
      </w:r>
    </w:p>
    <w:p>
      <w:pPr>
        <w:numPr>
          <w:ilvl w:val="0"/>
          <w:numId w:val="1010"/>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10"/>
        </w:numPr>
        <w:pStyle w:val="Compact"/>
      </w:pPr>
      <w:r>
        <w:t xml:space="preserve">Group data that have the same</w:t>
      </w:r>
      <w:r>
        <w:t xml:space="preserve"> </w:t>
      </w:r>
      <w:r>
        <w:rPr>
          <w:rStyle w:val="VerbatimChar"/>
        </w:rPr>
        <w:t xml:space="preserve">ManagedAreaName</w:t>
      </w:r>
      <w:r>
        <w:t xml:space="preserve">.</w:t>
      </w:r>
    </w:p>
    <w:p>
      <w:pPr>
        <w:numPr>
          <w:ilvl w:val="0"/>
          <w:numId w:val="1010"/>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11"/>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11"/>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10"/>
        </w:numPr>
        <w:pStyle w:val="Compact"/>
      </w:pPr>
      <w:r>
        <w:t xml:space="preserve">Reformat columns in the data frame from export.</w:t>
      </w:r>
    </w:p>
    <w:p>
      <w:pPr>
        <w:numPr>
          <w:ilvl w:val="0"/>
          <w:numId w:val="1010"/>
        </w:numPr>
        <w:pStyle w:val="Compact"/>
      </w:pPr>
      <w:r>
        <w:t xml:space="preserve">Write summary stats to a pipe-delimited .txt file in the output directory</w:t>
      </w:r>
    </w:p>
    <w:p>
      <w:pPr>
        <w:numPr>
          <w:ilvl w:val="1"/>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managed area currently being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 seasonal Kendall Tau statistics by running data for managed areas</w:t>
      </w:r>
      <w:r>
        <w:br/>
      </w:r>
      <w:r>
        <w:rPr>
          <w:rStyle w:val="NormalTok"/>
        </w:rPr>
        <w:t xml:space="preserve">      </w:t>
      </w:r>
      <w:r>
        <w:rPr>
          <w:rStyle w:val="CommentTok"/>
        </w:rPr>
        <w:t xml:space="preserve">#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rPr>
          <w:rStyle w:val="CommentTok"/>
        </w:rPr>
        <w:t xml:space="preserve"># Combines the KT.Stats with MA_Summ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rPr>
          <w:rStyle w:val="CommentTok"/>
        </w:rPr>
        <w:t xml:space="preserve"># Writes combined statistics to file</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data rows for managed areas with no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54"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6.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7.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8.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9.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10.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Salinity\SEACAR_WC_Discrete_Sal_Lab_Surface_files/figure-latex/Scatter_Excluded-11.png" id="0"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SEACAR_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Surface Salinity</dc:title>
  <dc:creator/>
  <cp:keywords/>
  <dcterms:created xsi:type="dcterms:W3CDTF">2023-06-08T15:13:14Z</dcterms:created>
  <dcterms:modified xsi:type="dcterms:W3CDTF">2023-06-08T15:13:14Z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June, 2023</vt:lpwstr>
  </property>
  <property fmtid="{D5CDD505-2E9C-101B-9397-08002B2CF9AE}" pid="3" name="output">
    <vt:lpwstr/>
  </property>
  <property fmtid="{D5CDD505-2E9C-101B-9397-08002B2CF9AE}" pid="4" name="urlcolor">
    <vt:lpwstr>blue</vt:lpwstr>
  </property>
</Properties>
</file>