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drepturile contribuabilului,</w:t>
      </w:r>
    </w:p>
    <w:p>
      <w:pPr>
        <w:spacing w:after="100"/>
        <w:jc w:val="center"/>
      </w:pPr>
      <w:r>
        <w:rPr>
          <w:sz w:val="32"/>
          <w:szCs w:val="32"/>
        </w:rPr>
        <w:t xml:space="preserve">tăcerea administrativă pozitivă</w:t>
      </w:r>
    </w:p>
    <w:p>
      <w:pPr>
        <w:spacing w:after="60"/>
        <w:jc w:val="center"/>
      </w:pPr>
      <w:r>
        <w:rPr>
          <w:sz w:val="32"/>
          <w:szCs w:val="32"/>
        </w:rPr>
        <w:t xml:space="preserve">și instituția Avocatului Contribuabilului</w:t>
      </w:r>
    </w:p>
    <w:p>
      <w:pPr>
        <w:spacing w:after="60"/>
        <w:jc w:val="center"/>
      </w:pPr>
      <w:r>
        <w:rPr>
          <w:b/>
          <w:bCs/>
          <w:i/>
          <w:iCs/>
          <w:color w:val="2E5090"/>
          <w:sz w:val="28"/>
          <w:szCs w:val="28"/>
        </w:rPr>
        <w:t xml:space="preserve">(Codul Drepturilor Contribuabilului)</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Contextul actual</w:t>
      </w:r>
    </w:p>
    <w:p>
      <w:pPr>
        <w:spacing w:after="110" w:line="276"/>
        <w:jc w:val="both"/>
      </w:pPr>
      <w:r>
        <w:t xml:space="preserve">Relația dintre cetățeanul român și instituțiile publice — în special ANAF și autoritățile fiscale locale — este profund dezechilibrată în favoarea statului. Nu există în legislația română un document unitar care să consacre explicit drepturile contribuabilului. Codul de Procedură Fiscală (L.207/2015) reglementează proceduri, dar nu drepturi în sensul unei carte a drepturilor.</w:t>
      </w:r>
    </w:p>
    <w:p>
      <w:pPr>
        <w:spacing w:after="110" w:line="276"/>
        <w:jc w:val="both"/>
      </w:pPr>
      <w:r>
        <w:t xml:space="preserve">Consecințele practice sunt vizibile zilnic: comunicările ANAF sunt redactate în limbaj juridic inaccesibil, adesea cu ton intimidant; termenele legale de răspuns sunt depășite sistematic fără consecințe pentru funcționarul responsabil; contestarea unei decizii fiscale presupune costuri și efort disproporționate; iar contribuabilul nu are un interlocutor independent care să-i apere drepturile în fața aparatului fiscal.</w:t>
      </w:r>
    </w:p>
    <w:p>
      <w:pPr>
        <w:pStyle w:val="Heading2"/>
      </w:pPr>
      <w:r>
        <w:t xml:space="preserve">II. Problema tăcerii administrative</w:t>
      </w:r>
    </w:p>
    <w:p>
      <w:pPr>
        <w:spacing w:after="110" w:line="276"/>
        <w:jc w:val="both"/>
      </w:pPr>
      <w:r>
        <w:t xml:space="preserve">Când o instituție publică nu răspunde în termenul legal, cetățeanul nu are altă opțiune decât instanța de contencios administrativ — o procedură care durează 1-3 ani și costă sute de lei în taxe judiciare și onorarii avocate. În practică, mulți renunță. Lipsa răspunsului nu are nicio consecință pentru funcționarul care a tăcut.</w:t>
      </w:r>
    </w:p>
    <w:p>
      <w:pPr>
        <w:spacing w:after="110" w:line="276"/>
        <w:jc w:val="both"/>
      </w:pPr>
      <w:r>
        <w:t xml:space="preserve">Alte state europene au rezolvat această problemă prin principiul aprobării tacite: dacă instituția nu răspunde în termen, cererea se consideră aprobată automat. Franța a implementat acest principiu în 2013 (Loi n° 2013-1005), cu excepții limitative.</w:t>
      </w:r>
    </w:p>
    <w:p>
      <w:pPr>
        <w:pStyle w:val="Heading2"/>
      </w:pPr>
      <w:r>
        <w:t xml:space="preserve">III. Problema specifică a diasporei</w:t>
      </w:r>
    </w:p>
    <w:p>
      <w:pPr>
        <w:spacing w:after="110" w:line="276"/>
        <w:jc w:val="both"/>
      </w:pPr>
      <w:r>
        <w:t xml:space="preserve">Contribuabilii români din străinătate (aproximativ 5 milioane) se confruntă cu dificultăți amplificate: nu pot contesta fizic la ANAF, nu pot programa audiențe, nu pot obține consultanță telefonică din străinătate (în multe cazuri numerele ANAF nu răspund la apeluri internaționale). Un român din UK care are o problemă fiscală în România este practic lipsit de apărare.</w:t>
      </w:r>
    </w:p>
    <w:p>
      <w:pPr>
        <w:pStyle w:val="Heading2"/>
      </w:pPr>
      <w:r>
        <w:t xml:space="preserve">IV. Modele internaționale</w:t>
      </w:r>
    </w:p>
    <w:p>
      <w:pPr>
        <w:spacing w:after="110" w:line="276"/>
        <w:jc w:val="both"/>
      </w:pPr>
      <w:r>
        <w:t xml:space="preserve">Statele Unite au Taxpayer Bill of Rights din 2014, administrat de Taxpayer Advocate Service — un birou independent în cadrul IRS cu peste 1.800 de angajați, care primește peste 200.000 de cazuri pe an. Canada operează Taxpayer Ombudsman din 2007. Regatul Unit are Charter of Standards and Values al HMRC. Australia are Inspector-General of Taxation din 2003.</w:t>
      </w:r>
    </w:p>
    <w:p>
      <w:pPr>
        <w:spacing w:after="110" w:line="276"/>
        <w:jc w:val="both"/>
      </w:pPr>
      <w:r>
        <w:t xml:space="preserve">Toate aceste instituții au în comun: sunt independente de administrația fiscală, pot ordona suspendarea unor acțiuni ale fiscului, și publică rapoarte anuale către parlament cu recomandări sistemice.</w:t>
      </w:r>
    </w:p>
    <w:p>
      <w:pPr>
        <w:pStyle w:val="Heading2"/>
      </w:pPr>
      <w:r>
        <w:t xml:space="preserve">V. Soluția propusă</w:t>
      </w:r>
    </w:p>
    <w:p>
      <w:pPr>
        <w:spacing w:after="110" w:line="276"/>
        <w:jc w:val="both"/>
      </w:pPr>
      <w:r>
        <w:t xml:space="preserve">Prezenta lege creează Codul Drepturilor Contribuabilului: un document unitar care consacră explicit drepturile cetățeanului în relația cu orice instituție fiscală, instituie tăcerea administrativă pozitivă, și creează instituția Avocatului Contribuabilului ca organism independent de ANAF, cu atribuții reale de intervenție.</w:t>
      </w:r>
    </w:p>
    <w:p>
      <w:pPr>
        <w:pStyle w:val="Heading2"/>
      </w:pPr>
      <w:r>
        <w:t xml:space="preserve">VI. Impact estimat</w:t>
      </w:r>
    </w:p>
    <w:p>
      <w:pPr>
        <w:spacing w:after="110" w:line="276"/>
        <w:jc w:val="both"/>
      </w:pPr>
      <w:r>
        <w:t xml:space="preserve">Reechilibrarea relației de putere între stat și contribuabil. Reducerea abuzurilor și arbitrariului fiscal. Forțarea instituțiilor publice să respecte termenele legale. Accesul real al diasporei la apărarea drepturilor fiscale. Identificarea și rezolvarea problemelor sistemice din administrația fiscală.</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Dispoziții generale</w:t>
      </w:r>
    </w:p>
    <w:p>
      <w:pPr>
        <w:spacing w:after="100" w:before="220" w:line="276"/>
      </w:pPr>
      <w:r>
        <w:rPr>
          <w:b/>
          <w:bCs/>
        </w:rPr>
        <w:t xml:space="preserve">Art. 1. </w:t>
      </w:r>
      <w:r>
        <w:rPr>
          <w:b/>
          <w:bCs/>
        </w:rPr>
        <w:t xml:space="preserve">Obiectul legii</w:t>
      </w:r>
    </w:p>
    <w:p>
      <w:pPr>
        <w:spacing w:after="70" w:line="276"/>
        <w:jc w:val="both"/>
      </w:pPr>
      <w:r>
        <w:rPr>
          <w:b/>
          <w:bCs/>
        </w:rPr>
        <w:t xml:space="preserve">(1) </w:t>
      </w:r>
      <w:r>
        <w:t xml:space="preserve">Prezenta lege consacră drepturile fundamentale ale contribuabilului în relația cu Agenția Națională de Administrare Fiscală (ANAF), cu autoritățile fiscale locale și cu orice altă instituție publică care exercită atribuții de administrare fiscală.</w:t>
      </w:r>
    </w:p>
    <w:p>
      <w:pPr>
        <w:spacing w:after="70" w:line="276"/>
        <w:jc w:val="both"/>
      </w:pPr>
      <w:r>
        <w:rPr>
          <w:b/>
          <w:bCs/>
        </w:rPr>
        <w:t xml:space="preserve">(2) </w:t>
      </w:r>
      <w:r>
        <w:t xml:space="preserve">Legea reglementează totodată principiul tăcerii administrative pozitive, instituția Avocatului Contribuabilului și mecanismele de protecție a contribuabilului.</w:t>
      </w:r>
    </w:p>
    <w:p>
      <w:pPr>
        <w:spacing w:after="100" w:before="220" w:line="276"/>
      </w:pPr>
      <w:r>
        <w:rPr>
          <w:b/>
          <w:bCs/>
        </w:rPr>
        <w:t xml:space="preserve">Art. 2. </w:t>
      </w:r>
      <w:r>
        <w:rPr>
          <w:b/>
          <w:bCs/>
        </w:rPr>
        <w:t xml:space="preserve">Domeniul de aplicare</w:t>
      </w:r>
    </w:p>
    <w:p>
      <w:pPr>
        <w:spacing w:after="70" w:line="276"/>
        <w:jc w:val="both"/>
      </w:pPr>
      <w:r>
        <w:rPr>
          <w:b/>
          <w:bCs/>
        </w:rPr>
        <w:t xml:space="preserve">(1) </w:t>
      </w:r>
      <w:r>
        <w:t xml:space="preserve">Prezenta lege se aplică:</w:t>
      </w:r>
    </w:p>
    <w:p>
      <w:pPr>
        <w:spacing w:after="50" w:line="276"/>
        <w:ind w:left="720"/>
        <w:jc w:val="both"/>
      </w:pPr>
      <w:r>
        <w:rPr>
          <w:b/>
          <w:bCs/>
        </w:rPr>
        <w:t xml:space="preserve">a) </w:t>
      </w:r>
      <w:r>
        <w:t xml:space="preserve">tuturor persoanelor fizice rezidente sau nerezidente cu obligații fiscale în România;</w:t>
      </w:r>
    </w:p>
    <w:p>
      <w:pPr>
        <w:spacing w:after="50" w:line="276"/>
        <w:ind w:left="720"/>
        <w:jc w:val="both"/>
      </w:pPr>
      <w:r>
        <w:rPr>
          <w:b/>
          <w:bCs/>
        </w:rPr>
        <w:t xml:space="preserve">b) </w:t>
      </w:r>
      <w:r>
        <w:t xml:space="preserve">tuturor persoanelor juridice, inclusiv PFA, II, IF, întreprinderi individuale și asociații;</w:t>
      </w:r>
    </w:p>
    <w:p>
      <w:pPr>
        <w:spacing w:after="50" w:line="276"/>
        <w:ind w:left="720"/>
        <w:jc w:val="both"/>
      </w:pPr>
      <w:r>
        <w:rPr>
          <w:b/>
          <w:bCs/>
        </w:rPr>
        <w:t xml:space="preserve">c) </w:t>
      </w:r>
      <w:r>
        <w:t xml:space="preserve">moștenitorilor și reprezentanților legali ai contribuabililor;</w:t>
      </w:r>
    </w:p>
    <w:p>
      <w:pPr>
        <w:spacing w:after="50" w:line="276"/>
        <w:ind w:left="720"/>
        <w:jc w:val="both"/>
      </w:pPr>
      <w:r>
        <w:rPr>
          <w:b/>
          <w:bCs/>
        </w:rPr>
        <w:t xml:space="preserve">d) </w:t>
      </w:r>
      <w:r>
        <w:t xml:space="preserve">contribuabililor români din diaspora cu obligații fiscale în România.</w:t>
      </w:r>
    </w:p>
    <w:p>
      <w:pPr>
        <w:spacing w:after="70" w:line="276"/>
        <w:jc w:val="both"/>
      </w:pPr>
      <w:r>
        <w:rPr>
          <w:b/>
          <w:bCs/>
        </w:rPr>
        <w:t xml:space="preserve">(2) </w:t>
      </w:r>
      <w:r>
        <w:t xml:space="preserve">Dispozițiile privind tăcerea administrativă pozitivă (Capitolul IV) se aplică tuturor instituțiilor publice, nu doar celor fiscale.</w:t>
      </w:r>
    </w:p>
    <w:p>
      <w:pPr>
        <w:spacing w:after="100" w:before="220" w:line="276"/>
      </w:pPr>
      <w:r>
        <w:rPr>
          <w:b/>
          <w:bCs/>
        </w:rPr>
        <w:t xml:space="preserve">Art. 3. </w:t>
      </w:r>
      <w:r>
        <w:rPr>
          <w:b/>
          <w:bCs/>
        </w:rPr>
        <w:t xml:space="preserve">Definiții</w:t>
      </w:r>
    </w:p>
    <w:p>
      <w:pPr>
        <w:spacing w:after="70" w:line="276"/>
        <w:jc w:val="both"/>
      </w:pPr>
      <w:r>
        <w:rPr>
          <w:b/>
          <w:bCs/>
        </w:rPr>
        <w:t xml:space="preserve">(1) </w:t>
      </w:r>
      <w:r>
        <w:t xml:space="preserve">În sensul prezentei legi:</w:t>
      </w:r>
    </w:p>
    <w:p>
      <w:pPr>
        <w:spacing w:after="50" w:line="276"/>
        <w:ind w:left="720"/>
        <w:jc w:val="both"/>
      </w:pPr>
      <w:r>
        <w:rPr>
          <w:b/>
          <w:bCs/>
        </w:rPr>
        <w:t xml:space="preserve">a) </w:t>
      </w:r>
      <w:r>
        <w:rPr>
          <w:b/>
          <w:bCs/>
        </w:rPr>
        <w:t xml:space="preserve">Contribuabil</w:t>
      </w:r>
      <w:r>
        <w:t xml:space="preserve"> — orice persoană fizică sau juridică care are obligații fiscale conform legislației române, indiferent de rezidență;</w:t>
      </w:r>
    </w:p>
    <w:p>
      <w:pPr>
        <w:spacing w:after="50" w:line="276"/>
        <w:ind w:left="720"/>
        <w:jc w:val="both"/>
      </w:pPr>
      <w:r>
        <w:rPr>
          <w:b/>
          <w:bCs/>
        </w:rPr>
        <w:t xml:space="preserve">b) </w:t>
      </w:r>
      <w:r>
        <w:rPr>
          <w:b/>
          <w:bCs/>
        </w:rPr>
        <w:t xml:space="preserve">Instituție fiscală</w:t>
      </w:r>
      <w:r>
        <w:t xml:space="preserve"> — ANAF (inclusiv structurile teritoriale), autoritățile fiscale ale unităților administrativ-teritoriale (primării, consilii județene), și orice altă instituție cu atribuții de administrare fiscală;</w:t>
      </w:r>
    </w:p>
    <w:p>
      <w:pPr>
        <w:spacing w:after="50" w:line="276"/>
        <w:ind w:left="720"/>
        <w:jc w:val="both"/>
      </w:pPr>
      <w:r>
        <w:rPr>
          <w:b/>
          <w:bCs/>
        </w:rPr>
        <w:t xml:space="preserve">c) </w:t>
      </w:r>
      <w:r>
        <w:rPr>
          <w:b/>
          <w:bCs/>
        </w:rPr>
        <w:t xml:space="preserve">Avocatul Contribuabilului</w:t>
      </w:r>
      <w:r>
        <w:t xml:space="preserve"> — instituție publică independentă, cu personalitate juridică, înființată prin prezenta lege;</w:t>
      </w:r>
    </w:p>
    <w:p>
      <w:pPr>
        <w:spacing w:after="50" w:line="276"/>
        <w:ind w:left="720"/>
        <w:jc w:val="both"/>
      </w:pPr>
      <w:r>
        <w:rPr>
          <w:b/>
          <w:bCs/>
        </w:rPr>
        <w:t xml:space="preserve">d) </w:t>
      </w:r>
      <w:r>
        <w:rPr>
          <w:b/>
          <w:bCs/>
        </w:rPr>
        <w:t xml:space="preserve">Tăcere administrativă pozitivă</w:t>
      </w:r>
      <w:r>
        <w:t xml:space="preserve"> — mecanismul prin care, în absența unui răspuns în termenul legal, cererea cetățeanului se consideră aprobată;</w:t>
      </w:r>
    </w:p>
    <w:p>
      <w:pPr>
        <w:spacing w:after="50" w:line="276"/>
        <w:ind w:left="720"/>
        <w:jc w:val="both"/>
      </w:pPr>
      <w:r>
        <w:rPr>
          <w:b/>
          <w:bCs/>
        </w:rPr>
        <w:t xml:space="preserve">e) </w:t>
      </w:r>
      <w:r>
        <w:rPr>
          <w:b/>
          <w:bCs/>
        </w:rPr>
        <w:t xml:space="preserve">Comunicare fiscală</w:t>
      </w:r>
      <w:r>
        <w:t xml:space="preserve"> — orice act, decizie, notificare, invitație sau corespondență trimisă de o instituție fiscală contribuabilului.</w:t>
      </w:r>
    </w:p>
    <w:p>
      <w:pPr>
        <w:pStyle w:val="Heading2"/>
      </w:pPr>
      <w:r>
        <w:t xml:space="preserve">CAPITOLUL II — Drepturile fundamentale ale contribuabilului</w:t>
      </w:r>
    </w:p>
    <w:p>
      <w:pPr>
        <w:spacing w:after="100" w:before="220" w:line="276"/>
      </w:pPr>
      <w:r>
        <w:rPr>
          <w:b/>
          <w:bCs/>
        </w:rPr>
        <w:t xml:space="preserve">Art. 4. </w:t>
      </w:r>
      <w:r>
        <w:rPr>
          <w:b/>
          <w:bCs/>
        </w:rPr>
        <w:t xml:space="preserve">Dreptul la informare clară și completă</w:t>
      </w:r>
    </w:p>
    <w:p>
      <w:pPr>
        <w:spacing w:after="70" w:line="276"/>
        <w:jc w:val="both"/>
      </w:pPr>
      <w:r>
        <w:rPr>
          <w:b/>
          <w:bCs/>
        </w:rPr>
        <w:t xml:space="preserve">(1) </w:t>
      </w:r>
      <w:r>
        <w:t xml:space="preserve">Orice contribuabil are dreptul să primească de la instituția fiscală informații clare, complete și accesibile despre obligațiile sale fiscale, căile de contestație și drepturile de care beneficiază.</w:t>
      </w:r>
    </w:p>
    <w:p>
      <w:pPr>
        <w:spacing w:after="70" w:line="276"/>
        <w:jc w:val="both"/>
      </w:pPr>
      <w:r>
        <w:rPr>
          <w:b/>
          <w:bCs/>
        </w:rPr>
        <w:t xml:space="preserve">(2) </w:t>
      </w:r>
      <w:r>
        <w:t xml:space="preserve">Toate comunicările fiscale trebuie redactate în limbaj accesibil, cu evitarea jargonului juridic tehnic. Fiecare comunicare include obligatoriu:</w:t>
      </w:r>
    </w:p>
    <w:p>
      <w:pPr>
        <w:spacing w:after="50" w:line="276"/>
        <w:ind w:left="720"/>
        <w:jc w:val="both"/>
      </w:pPr>
      <w:r>
        <w:rPr>
          <w:b/>
          <w:bCs/>
        </w:rPr>
        <w:t xml:space="preserve">a) </w:t>
      </w:r>
      <w:r>
        <w:t xml:space="preserve">descrierea clară a obligației sau deciziei, în maximum 2 pagini;</w:t>
      </w:r>
    </w:p>
    <w:p>
      <w:pPr>
        <w:spacing w:after="50" w:line="276"/>
        <w:ind w:left="720"/>
        <w:jc w:val="both"/>
      </w:pPr>
      <w:r>
        <w:rPr>
          <w:b/>
          <w:bCs/>
        </w:rPr>
        <w:t xml:space="preserve">b) </w:t>
      </w:r>
      <w:r>
        <w:t xml:space="preserve">suma exactă datorată sau contestată;</w:t>
      </w:r>
    </w:p>
    <w:p>
      <w:pPr>
        <w:spacing w:after="50" w:line="276"/>
        <w:ind w:left="720"/>
        <w:jc w:val="both"/>
      </w:pPr>
      <w:r>
        <w:rPr>
          <w:b/>
          <w:bCs/>
        </w:rPr>
        <w:t xml:space="preserve">c) </w:t>
      </w:r>
      <w:r>
        <w:t xml:space="preserve">termenul de plată sau de acțiune;</w:t>
      </w:r>
    </w:p>
    <w:p>
      <w:pPr>
        <w:spacing w:after="50" w:line="276"/>
        <w:ind w:left="720"/>
        <w:jc w:val="both"/>
      </w:pPr>
      <w:r>
        <w:rPr>
          <w:b/>
          <w:bCs/>
        </w:rPr>
        <w:t xml:space="preserve">d) </w:t>
      </w:r>
      <w:r>
        <w:t xml:space="preserve">modalitățile de plată (inclusiv online);</w:t>
      </w:r>
    </w:p>
    <w:p>
      <w:pPr>
        <w:spacing w:after="50" w:line="276"/>
        <w:ind w:left="720"/>
        <w:jc w:val="both"/>
      </w:pPr>
      <w:r>
        <w:rPr>
          <w:b/>
          <w:bCs/>
        </w:rPr>
        <w:t xml:space="preserve">e) </w:t>
      </w:r>
      <w:r>
        <w:t xml:space="preserve">căile de contestație, cu termen și instrucțiuni pas cu pas;</w:t>
      </w:r>
    </w:p>
    <w:p>
      <w:pPr>
        <w:spacing w:after="50" w:line="276"/>
        <w:ind w:left="720"/>
        <w:jc w:val="both"/>
      </w:pPr>
      <w:r>
        <w:rPr>
          <w:b/>
          <w:bCs/>
        </w:rPr>
        <w:t xml:space="preserve">f) </w:t>
      </w:r>
      <w:r>
        <w:t xml:space="preserve">datele de contact ale funcționarului responsabil (nume, telefon, email);</w:t>
      </w:r>
    </w:p>
    <w:p>
      <w:pPr>
        <w:spacing w:after="50" w:line="276"/>
        <w:ind w:left="720"/>
        <w:jc w:val="both"/>
      </w:pPr>
      <w:r>
        <w:rPr>
          <w:b/>
          <w:bCs/>
        </w:rPr>
        <w:t xml:space="preserve">g) </w:t>
      </w:r>
      <w:r>
        <w:t xml:space="preserve">un rezumat de o frază în partea superioară a documentului cu esența comunicării.</w:t>
      </w:r>
    </w:p>
    <w:p>
      <w:pPr>
        <w:spacing w:after="70" w:line="276"/>
        <w:jc w:val="both"/>
      </w:pPr>
      <w:r>
        <w:rPr>
          <w:b/>
          <w:bCs/>
        </w:rPr>
        <w:t xml:space="preserve">(3) </w:t>
      </w:r>
      <w:r>
        <w:t xml:space="preserve">Este interzisă utilizarea unui ton amenințător, intimidant sau culpabilizator în comunicările fiscale. Contribuabilul este prezumat de bună-credință până la proba contrară.</w:t>
      </w:r>
    </w:p>
    <w:p>
      <w:pPr>
        <w:spacing w:after="70" w:line="276"/>
        <w:jc w:val="both"/>
      </w:pPr>
      <w:r>
        <w:rPr>
          <w:b/>
          <w:bCs/>
        </w:rPr>
        <w:t xml:space="preserve">(4) </w:t>
      </w:r>
      <w:r>
        <w:t xml:space="preserve">ANAF publică pe site-ul propriu ghiduri practice actualizate pentru fiecare procedură fiscală, redactate în limbaj accesibil, cu exemple concrete. Ghidurile se actualizează în termen de 30 de zile de la orice modificare legislativă.</w:t>
      </w:r>
    </w:p>
    <w:p>
      <w:pPr>
        <w:spacing w:after="100" w:before="220" w:line="276"/>
      </w:pPr>
      <w:r>
        <w:rPr>
          <w:b/>
          <w:bCs/>
        </w:rPr>
        <w:t xml:space="preserve">Art. 5. </w:t>
      </w:r>
      <w:r>
        <w:rPr>
          <w:b/>
          <w:bCs/>
        </w:rPr>
        <w:t xml:space="preserve">Dreptul la răspuns în termen</w:t>
      </w:r>
    </w:p>
    <w:p>
      <w:pPr>
        <w:spacing w:after="70" w:line="276"/>
        <w:jc w:val="both"/>
      </w:pPr>
      <w:r>
        <w:rPr>
          <w:b/>
          <w:bCs/>
        </w:rPr>
        <w:t xml:space="preserve">(1) </w:t>
      </w:r>
      <w:r>
        <w:t xml:space="preserve">Orice cerere, petiție, contestație sau solicitare de informații adresată unei instituții fiscale primește răspuns în următoarele termene:</w:t>
      </w:r>
    </w:p>
    <w:p>
      <w:pPr>
        <w:spacing w:after="50" w:line="276"/>
        <w:ind w:left="720"/>
        <w:jc w:val="both"/>
      </w:pPr>
      <w:r>
        <w:rPr>
          <w:b/>
          <w:bCs/>
        </w:rPr>
        <w:t xml:space="preserve">a) </w:t>
      </w:r>
      <w:r>
        <w:t xml:space="preserve">cereri de informații generale: 15 zile calendaristice;</w:t>
      </w:r>
    </w:p>
    <w:p>
      <w:pPr>
        <w:spacing w:after="50" w:line="276"/>
        <w:ind w:left="720"/>
        <w:jc w:val="both"/>
      </w:pPr>
      <w:r>
        <w:rPr>
          <w:b/>
          <w:bCs/>
        </w:rPr>
        <w:t xml:space="preserve">b) </w:t>
      </w:r>
      <w:r>
        <w:t xml:space="preserve">contestații administrative: 30 de zile calendaristice;</w:t>
      </w:r>
    </w:p>
    <w:p>
      <w:pPr>
        <w:spacing w:after="50" w:line="276"/>
        <w:ind w:left="720"/>
        <w:jc w:val="both"/>
      </w:pPr>
      <w:r>
        <w:rPr>
          <w:b/>
          <w:bCs/>
        </w:rPr>
        <w:t xml:space="preserve">c) </w:t>
      </w:r>
      <w:r>
        <w:t xml:space="preserve">cereri de rambursare TVA: 45 de zile calendaristice;</w:t>
      </w:r>
    </w:p>
    <w:p>
      <w:pPr>
        <w:spacing w:after="50" w:line="276"/>
        <w:ind w:left="720"/>
        <w:jc w:val="both"/>
      </w:pPr>
      <w:r>
        <w:rPr>
          <w:b/>
          <w:bCs/>
        </w:rPr>
        <w:t xml:space="preserve">d) </w:t>
      </w:r>
      <w:r>
        <w:t xml:space="preserve">contestații la decizii de impunere: 45 de zile calendaristice;</w:t>
      </w:r>
    </w:p>
    <w:p>
      <w:pPr>
        <w:spacing w:after="50" w:line="276"/>
        <w:ind w:left="720"/>
        <w:jc w:val="both"/>
      </w:pPr>
      <w:r>
        <w:rPr>
          <w:b/>
          <w:bCs/>
        </w:rPr>
        <w:t xml:space="preserve">e) </w:t>
      </w:r>
      <w:r>
        <w:t xml:space="preserve">cereri de acordare a facilităților fiscale: 30 de zile calendaristice.</w:t>
      </w:r>
    </w:p>
    <w:p>
      <w:pPr>
        <w:spacing w:after="70" w:line="276"/>
        <w:jc w:val="both"/>
      </w:pPr>
      <w:r>
        <w:rPr>
          <w:b/>
          <w:bCs/>
        </w:rPr>
        <w:t xml:space="preserve">(2) </w:t>
      </w:r>
      <w:r>
        <w:t xml:space="preserve">Termenele curg de la data înregistrării cererii. Confirmarea automată de primire (cu număr de înregistrare) se trimite în maximum 24 de ore.</w:t>
      </w:r>
    </w:p>
    <w:p>
      <w:pPr>
        <w:spacing w:after="70" w:line="276"/>
        <w:jc w:val="both"/>
      </w:pPr>
      <w:r>
        <w:rPr>
          <w:b/>
          <w:bCs/>
        </w:rPr>
        <w:t xml:space="preserve">(3) </w:t>
      </w:r>
      <w:r>
        <w:t xml:space="preserve">Instituția fiscală poate prelungi termenul o singură dată, cu maximum 15 zile, doar cu motivație scrisă comunicată contribuabilului înainte de expirarea termenului inițial.</w:t>
      </w:r>
    </w:p>
    <w:p>
      <w:pPr>
        <w:spacing w:after="70" w:line="276"/>
        <w:jc w:val="both"/>
      </w:pPr>
      <w:r>
        <w:rPr>
          <w:b/>
          <w:bCs/>
        </w:rPr>
        <w:t xml:space="preserve">(4) </w:t>
      </w:r>
      <w:r>
        <w:t xml:space="preserve">Funcționarul responsabil de soluționarea cererii este identificat nominal în confirmarea de primire. Dacă funcționarul se schimbă, contribuabilul este notificat.</w:t>
      </w:r>
    </w:p>
    <w:p>
      <w:pPr>
        <w:spacing w:after="100" w:before="220" w:line="276"/>
      </w:pPr>
      <w:r>
        <w:rPr>
          <w:b/>
          <w:bCs/>
        </w:rPr>
        <w:t xml:space="preserve">Art. 6. </w:t>
      </w:r>
      <w:r>
        <w:rPr>
          <w:b/>
          <w:bCs/>
        </w:rPr>
        <w:t xml:space="preserve">Dreptul la contestație fără plată anticipată</w:t>
      </w:r>
    </w:p>
    <w:p>
      <w:pPr>
        <w:spacing w:after="70" w:line="276"/>
        <w:jc w:val="both"/>
      </w:pPr>
      <w:r>
        <w:rPr>
          <w:b/>
          <w:bCs/>
        </w:rPr>
        <w:t xml:space="preserve">(1) </w:t>
      </w:r>
      <w:r>
        <w:t xml:space="preserve">Contribuabilul are dreptul să conteste orice decizie fiscală fără obligația de a plăti anticipat suma contestată.</w:t>
      </w:r>
    </w:p>
    <w:p>
      <w:pPr>
        <w:spacing w:after="70" w:line="276"/>
        <w:jc w:val="both"/>
      </w:pPr>
      <w:r>
        <w:rPr>
          <w:b/>
          <w:bCs/>
        </w:rPr>
        <w:t xml:space="preserve">(2) </w:t>
      </w:r>
      <w:r>
        <w:rPr>
          <w:b/>
          <w:bCs/>
        </w:rPr>
        <w:t xml:space="preserve">Executarea silită se suspendă automat</w:t>
      </w:r>
      <w:r>
        <w:t xml:space="preserve"> pe toată durata contestației administrative (maximum 45 de zile de la depunere) și pe durata acțiunii în instanță, dacă contribuabilul depune cerere de suspendare în termen de 30 de zile de la comunicarea deciziei de soluționare a contestației.</w:t>
      </w:r>
    </w:p>
    <w:p>
      <w:pPr>
        <w:spacing w:after="70" w:line="276"/>
        <w:jc w:val="both"/>
      </w:pPr>
      <w:r>
        <w:rPr>
          <w:b/>
          <w:bCs/>
        </w:rPr>
        <w:t xml:space="preserve">(3) </w:t>
      </w:r>
      <w:r>
        <w:t xml:space="preserve">Garanțiile sau cauțiunile pot fi solicitate de instituția fiscală doar dacă suma contestată depășește 100.000 lei și există indicii concrete de sustragere de la plată.</w:t>
      </w:r>
    </w:p>
    <w:p>
      <w:pPr>
        <w:spacing w:after="100" w:before="220" w:line="276"/>
      </w:pPr>
      <w:r>
        <w:rPr>
          <w:b/>
          <w:bCs/>
        </w:rPr>
        <w:t xml:space="preserve">Art. 7. </w:t>
      </w:r>
      <w:r>
        <w:rPr>
          <w:b/>
          <w:bCs/>
        </w:rPr>
        <w:t xml:space="preserve">Dreptul la o a doua opinie fiscală</w:t>
      </w:r>
    </w:p>
    <w:p>
      <w:pPr>
        <w:spacing w:after="70" w:line="276"/>
        <w:jc w:val="both"/>
      </w:pPr>
      <w:r>
        <w:rPr>
          <w:b/>
          <w:bCs/>
        </w:rPr>
        <w:t xml:space="preserve">(1) </w:t>
      </w:r>
      <w:r>
        <w:t xml:space="preserve">Contribuabilul poate solicita, gratuit și o singură dată per decizie, reevaluarea deciziei fiscale de către un inspector diferit de cel care a emis decizia inițială.</w:t>
      </w:r>
    </w:p>
    <w:p>
      <w:pPr>
        <w:spacing w:after="70" w:line="276"/>
        <w:jc w:val="both"/>
      </w:pPr>
      <w:r>
        <w:rPr>
          <w:b/>
          <w:bCs/>
        </w:rPr>
        <w:t xml:space="preserve">(2) </w:t>
      </w:r>
      <w:r>
        <w:t xml:space="preserve">A doua opinie se emite în termen de 30 de zile de la cerere.</w:t>
      </w:r>
    </w:p>
    <w:p>
      <w:pPr>
        <w:spacing w:after="70" w:line="276"/>
        <w:jc w:val="both"/>
      </w:pPr>
      <w:r>
        <w:rPr>
          <w:b/>
          <w:bCs/>
        </w:rPr>
        <w:t xml:space="preserve">(3) </w:t>
      </w:r>
      <w:r>
        <w:t xml:space="preserve">Inspectorul desemnat pentru reevaluare nu poate fi din aceeași structură teritorială cu inspectorul inițial.</w:t>
      </w:r>
    </w:p>
    <w:p>
      <w:pPr>
        <w:spacing w:after="100" w:before="220" w:line="276"/>
      </w:pPr>
      <w:r>
        <w:rPr>
          <w:b/>
          <w:bCs/>
        </w:rPr>
        <w:t xml:space="preserve">Art. 8. </w:t>
      </w:r>
      <w:r>
        <w:rPr>
          <w:b/>
          <w:bCs/>
        </w:rPr>
        <w:t xml:space="preserve">Dreptul la confidențialitate</w:t>
      </w:r>
    </w:p>
    <w:p>
      <w:pPr>
        <w:spacing w:after="70" w:line="276"/>
        <w:jc w:val="both"/>
      </w:pPr>
      <w:r>
        <w:rPr>
          <w:b/>
          <w:bCs/>
        </w:rPr>
        <w:t xml:space="preserve">(1) </w:t>
      </w:r>
      <w:r>
        <w:t xml:space="preserve">Datele fiscale ale contribuabilului sunt confidențiale. Nicio instituție publică, angajat sau fost angajat al unei instituții fiscale nu le poate divulga terților fără consimțământul contribuabilului sau hotărâre judecătorească.</w:t>
      </w:r>
    </w:p>
    <w:p>
      <w:pPr>
        <w:spacing w:after="70" w:line="276"/>
        <w:jc w:val="both"/>
      </w:pPr>
      <w:r>
        <w:rPr>
          <w:b/>
          <w:bCs/>
        </w:rPr>
        <w:t xml:space="preserve">(2) </w:t>
      </w:r>
      <w:r>
        <w:t xml:space="preserve">Divulgarea neautorizată constituie infracțiune și se pedepsește conform Codului Penal (art. 304 — divulgarea secretului profesional).</w:t>
      </w:r>
    </w:p>
    <w:p>
      <w:pPr>
        <w:spacing w:after="70" w:line="276"/>
        <w:jc w:val="both"/>
      </w:pPr>
      <w:r>
        <w:rPr>
          <w:b/>
          <w:bCs/>
        </w:rPr>
        <w:t xml:space="preserve">(3) </w:t>
      </w:r>
      <w:r>
        <w:t xml:space="preserve">Contribuabilul are dreptul să vadă, prin Spațiul Privat Virtual (SPV), istoricul complet al tuturor acceselor la datele sale fiscale.</w:t>
      </w:r>
    </w:p>
    <w:p>
      <w:pPr>
        <w:spacing w:after="100" w:before="220" w:line="276"/>
      </w:pPr>
      <w:r>
        <w:rPr>
          <w:b/>
          <w:bCs/>
        </w:rPr>
        <w:t xml:space="preserve">Art. 9. </w:t>
      </w:r>
      <w:r>
        <w:rPr>
          <w:b/>
          <w:bCs/>
        </w:rPr>
        <w:t xml:space="preserve">Dreptul la tratament echitabil și prezumția de bună-credință</w:t>
      </w:r>
    </w:p>
    <w:p>
      <w:pPr>
        <w:spacing w:after="70" w:line="276"/>
        <w:jc w:val="both"/>
      </w:pPr>
      <w:r>
        <w:rPr>
          <w:b/>
          <w:bCs/>
        </w:rPr>
        <w:t xml:space="preserve">(1) </w:t>
      </w:r>
      <w:r>
        <w:t xml:space="preserve">ANAF și toate instituțiile fiscale aplică aceleași reguli tuturor contribuabililor în situații similare, fără discriminare pe criterii de mărime, sector economic sau apartenență politică.</w:t>
      </w:r>
    </w:p>
    <w:p>
      <w:pPr>
        <w:spacing w:after="70" w:line="276"/>
        <w:jc w:val="both"/>
      </w:pPr>
      <w:r>
        <w:rPr>
          <w:b/>
          <w:bCs/>
        </w:rPr>
        <w:t xml:space="preserve">(2) </w:t>
      </w:r>
      <w:r>
        <w:t xml:space="preserve">Contribuabilul este prezumat de bună-credință până la proba contrară. Sarcina probei aparține instituției fiscale.</w:t>
      </w:r>
    </w:p>
    <w:p>
      <w:pPr>
        <w:spacing w:after="70" w:line="276"/>
        <w:jc w:val="both"/>
      </w:pPr>
      <w:r>
        <w:rPr>
          <w:b/>
          <w:bCs/>
        </w:rPr>
        <w:t xml:space="preserve">(3) </w:t>
      </w:r>
      <w:r>
        <w:t xml:space="preserve">Penalitățile și dobânzile de întârziere trebuie să fie proporționale cu gravitatea încălcării. Se introduc următoarele plafoane:</w:t>
      </w:r>
    </w:p>
    <w:p>
      <w:pPr>
        <w:spacing w:after="50" w:line="276"/>
        <w:ind w:left="720"/>
        <w:jc w:val="both"/>
      </w:pPr>
      <w:r>
        <w:rPr>
          <w:b/>
          <w:bCs/>
        </w:rPr>
        <w:t xml:space="preserve">a) </w:t>
      </w:r>
      <w:r>
        <w:t xml:space="preserve">pentru întârzieri sub 30 de zile: doar dobândă de întârziere, fără penalitate;</w:t>
      </w:r>
    </w:p>
    <w:p>
      <w:pPr>
        <w:spacing w:after="50" w:line="276"/>
        <w:ind w:left="720"/>
        <w:jc w:val="both"/>
      </w:pPr>
      <w:r>
        <w:rPr>
          <w:b/>
          <w:bCs/>
        </w:rPr>
        <w:t xml:space="preserve">b) </w:t>
      </w:r>
      <w:r>
        <w:t xml:space="preserve">pentru întârzieri de 30-90 de zile: dobândă + penalitate de 5%;</w:t>
      </w:r>
    </w:p>
    <w:p>
      <w:pPr>
        <w:spacing w:after="50" w:line="276"/>
        <w:ind w:left="720"/>
        <w:jc w:val="both"/>
      </w:pPr>
      <w:r>
        <w:rPr>
          <w:b/>
          <w:bCs/>
        </w:rPr>
        <w:t xml:space="preserve">c) </w:t>
      </w:r>
      <w:r>
        <w:t xml:space="preserve">pentru întârzieri de 90-180 de zile: dobândă + penalitate de 10%;</w:t>
      </w:r>
    </w:p>
    <w:p>
      <w:pPr>
        <w:spacing w:after="50" w:line="276"/>
        <w:ind w:left="720"/>
        <w:jc w:val="both"/>
      </w:pPr>
      <w:r>
        <w:rPr>
          <w:b/>
          <w:bCs/>
        </w:rPr>
        <w:t xml:space="preserve">d) </w:t>
      </w:r>
      <w:r>
        <w:t xml:space="preserve">pentru întârzieri peste 180 de zile: dobândă + penalitate de 15%.</w:t>
      </w:r>
    </w:p>
    <w:p>
      <w:pPr>
        <w:spacing w:after="70" w:line="276"/>
        <w:jc w:val="both"/>
      </w:pPr>
      <w:r>
        <w:rPr>
          <w:b/>
          <w:bCs/>
        </w:rPr>
        <w:t xml:space="preserve">(4) </w:t>
      </w:r>
      <w:r>
        <w:t xml:space="preserve">Dobânda de întârziere nu poate depăși rata dobânzii de referință BNR + 4 puncte procentuale.</w:t>
      </w:r>
    </w:p>
    <w:p>
      <w:pPr>
        <w:spacing w:after="100" w:before="220" w:line="276"/>
      </w:pPr>
      <w:r>
        <w:rPr>
          <w:b/>
          <w:bCs/>
        </w:rPr>
        <w:t xml:space="preserve">Art. 10. </w:t>
      </w:r>
      <w:r>
        <w:rPr>
          <w:b/>
          <w:bCs/>
        </w:rPr>
        <w:t xml:space="preserve">Dreptul la plată flexibilă</w:t>
      </w:r>
    </w:p>
    <w:p>
      <w:pPr>
        <w:spacing w:after="70" w:line="276"/>
        <w:jc w:val="both"/>
      </w:pPr>
      <w:r>
        <w:rPr>
          <w:b/>
          <w:bCs/>
        </w:rPr>
        <w:t xml:space="preserve">(1) </w:t>
      </w:r>
      <w:r>
        <w:t xml:space="preserve">Contribuabilul persoană fizică are dreptul să solicite eșalonare la plată pentru obligații fiscale de până la 50.000 lei, pe o perioadă de maximum 12 luni, fără garanții.</w:t>
      </w:r>
    </w:p>
    <w:p>
      <w:pPr>
        <w:spacing w:after="70" w:line="276"/>
        <w:jc w:val="both"/>
      </w:pPr>
      <w:r>
        <w:rPr>
          <w:b/>
          <w:bCs/>
        </w:rPr>
        <w:t xml:space="preserve">(2) </w:t>
      </w:r>
      <w:r>
        <w:t xml:space="preserve">Cererea se soluționează în 15 zile. Pe durata eșalonării, executarea silită se suspendă.</w:t>
      </w:r>
    </w:p>
    <w:p>
      <w:pPr>
        <w:spacing w:after="70" w:line="276"/>
        <w:jc w:val="both"/>
      </w:pPr>
      <w:r>
        <w:rPr>
          <w:b/>
          <w:bCs/>
        </w:rPr>
        <w:t xml:space="preserve">(3) </w:t>
      </w:r>
      <w:r>
        <w:t xml:space="preserve">Eșalonarea se revocă doar dacă contribuabilul întârzie 2 rate consecutiv.</w:t>
      </w:r>
    </w:p>
    <w:p>
      <w:pPr>
        <w:spacing w:after="100" w:before="220" w:line="276"/>
      </w:pPr>
      <w:r>
        <w:rPr>
          <w:b/>
          <w:bCs/>
        </w:rPr>
        <w:t xml:space="preserve">Art. 11. </w:t>
      </w:r>
      <w:r>
        <w:rPr>
          <w:b/>
          <w:bCs/>
        </w:rPr>
        <w:t xml:space="preserve">Dreptul la acces digital și asistență</w:t>
      </w:r>
    </w:p>
    <w:p>
      <w:pPr>
        <w:spacing w:after="70" w:line="276"/>
        <w:jc w:val="both"/>
      </w:pPr>
      <w:r>
        <w:rPr>
          <w:b/>
          <w:bCs/>
        </w:rPr>
        <w:t xml:space="preserve">(1) </w:t>
      </w:r>
      <w:r>
        <w:t xml:space="preserve">ANAF asigură:</w:t>
      </w:r>
    </w:p>
    <w:p>
      <w:pPr>
        <w:spacing w:after="50" w:line="276"/>
        <w:ind w:left="720"/>
        <w:jc w:val="both"/>
      </w:pPr>
      <w:r>
        <w:rPr>
          <w:b/>
          <w:bCs/>
        </w:rPr>
        <w:t xml:space="preserve">a) </w:t>
      </w:r>
      <w:r>
        <w:t xml:space="preserve">linie telefonică gratuită, accesibilă inclusiv din străinătate, cu program L-V 8:00-20:00 și S 9:00-13:00;</w:t>
      </w:r>
    </w:p>
    <w:p>
      <w:pPr>
        <w:spacing w:after="50" w:line="276"/>
        <w:ind w:left="720"/>
        <w:jc w:val="both"/>
      </w:pPr>
      <w:r>
        <w:rPr>
          <w:b/>
          <w:bCs/>
        </w:rPr>
        <w:t xml:space="preserve">b) </w:t>
      </w:r>
      <w:r>
        <w:t xml:space="preserve">chat online pe site-ul ANAF, cu timp de răspuns sub 10 minute în programul de lucru;</w:t>
      </w:r>
    </w:p>
    <w:p>
      <w:pPr>
        <w:spacing w:after="50" w:line="276"/>
        <w:ind w:left="720"/>
        <w:jc w:val="both"/>
      </w:pPr>
      <w:r>
        <w:rPr>
          <w:b/>
          <w:bCs/>
        </w:rPr>
        <w:t xml:space="preserve">c) </w:t>
      </w:r>
      <w:r>
        <w:t xml:space="preserve">programare online pentru audiențe la orice structură teritorială, cu confirmare în 24 de ore;</w:t>
      </w:r>
    </w:p>
    <w:p>
      <w:pPr>
        <w:spacing w:after="50" w:line="276"/>
        <w:ind w:left="720"/>
        <w:jc w:val="both"/>
      </w:pPr>
      <w:r>
        <w:rPr>
          <w:b/>
          <w:bCs/>
        </w:rPr>
        <w:t xml:space="preserve">d) </w:t>
      </w:r>
      <w:r>
        <w:t xml:space="preserve">videoconferință cu inspectorul fiscal, la cererea contribuabilului, ca alternativă la prezența fizică;</w:t>
      </w:r>
    </w:p>
    <w:p>
      <w:pPr>
        <w:spacing w:after="50" w:line="276"/>
        <w:ind w:left="720"/>
        <w:jc w:val="both"/>
      </w:pPr>
      <w:r>
        <w:rPr>
          <w:b/>
          <w:bCs/>
        </w:rPr>
        <w:t xml:space="preserve">e) </w:t>
      </w:r>
      <w:r>
        <w:t xml:space="preserve">toate formularele fiscale disponibile în format editabil online, cu salvare automată și precompletare din datele existente.</w:t>
      </w:r>
    </w:p>
    <w:p>
      <w:pPr>
        <w:spacing w:after="70" w:line="276"/>
        <w:jc w:val="both"/>
      </w:pPr>
      <w:r>
        <w:rPr>
          <w:b/>
          <w:bCs/>
        </w:rPr>
        <w:t xml:space="preserve">(2) </w:t>
      </w:r>
      <w:r>
        <w:t xml:space="preserve">Contribuabilii din diaspora au acces la toate serviciile de mai sus, fără restricții de locație.</w:t>
      </w:r>
    </w:p>
    <w:p>
      <w:r>
        <w:br w:type="page"/>
      </w:r>
    </w:p>
    <w:p>
      <w:pPr>
        <w:pStyle w:val="Heading2"/>
      </w:pPr>
      <w:r>
        <w:t xml:space="preserve">CAPITOLUL III — Instituția Avocatului Contribuabilului</w:t>
      </w:r>
    </w:p>
    <w:p>
      <w:pPr>
        <w:spacing w:after="100" w:before="220" w:line="276"/>
      </w:pPr>
      <w:r>
        <w:rPr>
          <w:b/>
          <w:bCs/>
        </w:rPr>
        <w:t xml:space="preserve">Art. 12. </w:t>
      </w:r>
      <w:r>
        <w:rPr>
          <w:b/>
          <w:bCs/>
        </w:rPr>
        <w:t xml:space="preserve">Înființare și independență</w:t>
      </w:r>
    </w:p>
    <w:p>
      <w:pPr>
        <w:spacing w:after="70" w:line="276"/>
        <w:jc w:val="both"/>
      </w:pPr>
      <w:r>
        <w:rPr>
          <w:b/>
          <w:bCs/>
        </w:rPr>
        <w:t xml:space="preserve">(1) </w:t>
      </w:r>
      <w:r>
        <w:t xml:space="preserve">Se înființează instituția Avocatului Contribuabilului (AC), persoană juridică de drept public, independentă funcțional și financiar de ANAF, de Ministerul Finanțelor și de orice altă instituție fiscală.</w:t>
      </w:r>
    </w:p>
    <w:p>
      <w:pPr>
        <w:spacing w:after="70" w:line="276"/>
        <w:jc w:val="both"/>
      </w:pPr>
      <w:r>
        <w:rPr>
          <w:b/>
          <w:bCs/>
        </w:rPr>
        <w:t xml:space="preserve">(2) </w:t>
      </w:r>
      <w:r>
        <w:t xml:space="preserve">Sediul central al AC este în București. AC înființează birouri teritoriale în fiecare județ, în termen de 18 luni de la operare.</w:t>
      </w:r>
    </w:p>
    <w:p>
      <w:pPr>
        <w:spacing w:after="70" w:line="276"/>
        <w:jc w:val="both"/>
      </w:pPr>
      <w:r>
        <w:rPr>
          <w:b/>
          <w:bCs/>
        </w:rPr>
        <w:t xml:space="preserve">(3) </w:t>
      </w:r>
      <w:r>
        <w:t xml:space="preserve">Bugetul AC se aprobă de Parlament, nu de Guvern, pentru a garanta independența financiară.</w:t>
      </w:r>
    </w:p>
    <w:p>
      <w:pPr>
        <w:spacing w:after="100" w:before="220" w:line="276"/>
      </w:pPr>
      <w:r>
        <w:rPr>
          <w:b/>
          <w:bCs/>
        </w:rPr>
        <w:t xml:space="preserve">Art. 13. </w:t>
      </w:r>
      <w:r>
        <w:rPr>
          <w:b/>
          <w:bCs/>
        </w:rPr>
        <w:t xml:space="preserve">Numirea și mandatul</w:t>
      </w:r>
    </w:p>
    <w:p>
      <w:pPr>
        <w:spacing w:after="70" w:line="276"/>
        <w:jc w:val="both"/>
      </w:pPr>
      <w:r>
        <w:rPr>
          <w:b/>
          <w:bCs/>
        </w:rPr>
        <w:t xml:space="preserve">(1) </w:t>
      </w:r>
      <w:r>
        <w:t xml:space="preserve">Avocatul Contribuabilului este numit de Parlament (Camera Deputaților și Senatul în ședință comună), pe un mandat de 5 ani, fără drept de reînnoire.</w:t>
      </w:r>
    </w:p>
    <w:p>
      <w:pPr>
        <w:spacing w:after="70" w:line="276"/>
        <w:jc w:val="both"/>
      </w:pPr>
      <w:r>
        <w:rPr>
          <w:b/>
          <w:bCs/>
        </w:rPr>
        <w:t xml:space="preserve">(2) </w:t>
      </w:r>
      <w:r>
        <w:t xml:space="preserve">Condiții de numire:</w:t>
      </w:r>
    </w:p>
    <w:p>
      <w:pPr>
        <w:spacing w:after="50" w:line="276"/>
        <w:ind w:left="720"/>
        <w:jc w:val="both"/>
      </w:pPr>
      <w:r>
        <w:rPr>
          <w:b/>
          <w:bCs/>
        </w:rPr>
        <w:t xml:space="preserve">a) </w:t>
      </w:r>
      <w:r>
        <w:t xml:space="preserve">cetățean român cu vârsta de minimum 35 de ani;</w:t>
      </w:r>
    </w:p>
    <w:p>
      <w:pPr>
        <w:spacing w:after="50" w:line="276"/>
        <w:ind w:left="720"/>
        <w:jc w:val="both"/>
      </w:pPr>
      <w:r>
        <w:rPr>
          <w:b/>
          <w:bCs/>
        </w:rPr>
        <w:t xml:space="preserve">b) </w:t>
      </w:r>
      <w:r>
        <w:t xml:space="preserve">licențiat în drept, economie sau finanțe;</w:t>
      </w:r>
    </w:p>
    <w:p>
      <w:pPr>
        <w:spacing w:after="50" w:line="276"/>
        <w:ind w:left="720"/>
        <w:jc w:val="both"/>
      </w:pPr>
      <w:r>
        <w:rPr>
          <w:b/>
          <w:bCs/>
        </w:rPr>
        <w:t xml:space="preserve">c) </w:t>
      </w:r>
      <w:r>
        <w:t xml:space="preserve">minimum 10 ani de experiență în domeniul fiscal, juridic sau al protecției contribuabililor;</w:t>
      </w:r>
    </w:p>
    <w:p>
      <w:pPr>
        <w:spacing w:after="50" w:line="276"/>
        <w:ind w:left="720"/>
        <w:jc w:val="both"/>
      </w:pPr>
      <w:r>
        <w:rPr>
          <w:b/>
          <w:bCs/>
        </w:rPr>
        <w:t xml:space="preserve">d) </w:t>
      </w:r>
      <w:r>
        <w:t xml:space="preserve">nu a fost condamnat penal;</w:t>
      </w:r>
    </w:p>
    <w:p>
      <w:pPr>
        <w:spacing w:after="50" w:line="276"/>
        <w:ind w:left="720"/>
        <w:jc w:val="both"/>
      </w:pPr>
      <w:r>
        <w:rPr>
          <w:b/>
          <w:bCs/>
        </w:rPr>
        <w:t xml:space="preserve">e) </w:t>
      </w:r>
      <w:r>
        <w:t xml:space="preserve">nu a deținut funcții de conducere în ANAF sau MF în ultimii 5 ani.</w:t>
      </w:r>
    </w:p>
    <w:p>
      <w:pPr>
        <w:spacing w:after="70" w:line="276"/>
        <w:jc w:val="both"/>
      </w:pPr>
      <w:r>
        <w:rPr>
          <w:b/>
          <w:bCs/>
        </w:rPr>
        <w:t xml:space="preserve">(3) </w:t>
      </w:r>
      <w:r>
        <w:t xml:space="preserve">Avocatul Contribuabilului poate fi revocat doar de Parlament, cu votul majorității membrilor, pentru motive grave: condamnare penală, incompatibilitate sau incapacitate dovedită.</w:t>
      </w:r>
    </w:p>
    <w:p>
      <w:pPr>
        <w:spacing w:after="100" w:before="220" w:line="276"/>
      </w:pPr>
      <w:r>
        <w:rPr>
          <w:b/>
          <w:bCs/>
        </w:rPr>
        <w:t xml:space="preserve">Art. 14. </w:t>
      </w:r>
      <w:r>
        <w:rPr>
          <w:b/>
          <w:bCs/>
        </w:rPr>
        <w:t xml:space="preserve">Atribuții</w:t>
      </w:r>
    </w:p>
    <w:p>
      <w:pPr>
        <w:spacing w:after="70" w:line="276"/>
        <w:jc w:val="both"/>
      </w:pPr>
      <w:r>
        <w:rPr>
          <w:b/>
          <w:bCs/>
        </w:rPr>
        <w:t xml:space="preserve">(1) </w:t>
      </w:r>
      <w:r>
        <w:t xml:space="preserve">Avocatul Contribuabilului are următoarele atribuții:</w:t>
      </w:r>
    </w:p>
    <w:p>
      <w:pPr>
        <w:spacing w:after="50" w:line="276"/>
        <w:ind w:left="720"/>
        <w:jc w:val="both"/>
      </w:pPr>
      <w:r>
        <w:rPr>
          <w:b/>
          <w:bCs/>
        </w:rPr>
        <w:t xml:space="preserve">a) </w:t>
      </w:r>
      <w:r>
        <w:rPr>
          <w:b/>
          <w:bCs/>
        </w:rPr>
        <w:t xml:space="preserve">Primirea și investigarea plângerilor</w:t>
      </w:r>
      <w:r>
        <w:t xml:space="preserve"> — orice contribuabil poate sesiza AC în scris, online sau telefonic, gratuit, fără formalități;</w:t>
      </w:r>
    </w:p>
    <w:p>
      <w:pPr>
        <w:spacing w:after="50" w:line="276"/>
        <w:ind w:left="720"/>
        <w:jc w:val="both"/>
      </w:pPr>
      <w:r>
        <w:rPr>
          <w:b/>
          <w:bCs/>
        </w:rPr>
        <w:t xml:space="preserve">b) </w:t>
      </w:r>
      <w:r>
        <w:rPr>
          <w:b/>
          <w:bCs/>
        </w:rPr>
        <w:t xml:space="preserve">Suspendarea executării silite</w:t>
      </w:r>
      <w:r>
        <w:t xml:space="preserve"> — AC poate ordona suspendarea oricărei executări silite pentru o perioadă de maximum 90 de zile, dacă constată indicii de prejudiciu grav sau iremediabil pentru contribuabil;</w:t>
      </w:r>
    </w:p>
    <w:p>
      <w:pPr>
        <w:spacing w:after="50" w:line="276"/>
        <w:ind w:left="720"/>
        <w:jc w:val="both"/>
      </w:pPr>
      <w:r>
        <w:rPr>
          <w:b/>
          <w:bCs/>
        </w:rPr>
        <w:t xml:space="preserve">c) </w:t>
      </w:r>
      <w:r>
        <w:rPr>
          <w:b/>
          <w:bCs/>
        </w:rPr>
        <w:t xml:space="preserve">Emiterea de recomandări obligatorii</w:t>
      </w:r>
      <w:r>
        <w:t xml:space="preserve"> — AC emite recomandări către ANAF sau instituția fiscală vizată; instituția trebuie să răspundă motivat în 30 de zile, arătând dacă acceptă sau rejectă recomandarea și de ce;</w:t>
      </w:r>
    </w:p>
    <w:p>
      <w:pPr>
        <w:spacing w:after="50" w:line="276"/>
        <w:ind w:left="720"/>
        <w:jc w:val="both"/>
      </w:pPr>
      <w:r>
        <w:rPr>
          <w:b/>
          <w:bCs/>
        </w:rPr>
        <w:t xml:space="preserve">d) </w:t>
      </w:r>
      <w:r>
        <w:rPr>
          <w:b/>
          <w:bCs/>
        </w:rPr>
        <w:t xml:space="preserve">Raportare anuală către Parlament</w:t>
      </w:r>
      <w:r>
        <w:t xml:space="preserve"> — AC publică un raport anual cu: numărul de plângeri, tipurile de probleme, procentul de soluționare favorabilă, problemele sistemice identificate, și recomandări legislative;</w:t>
      </w:r>
    </w:p>
    <w:p>
      <w:pPr>
        <w:spacing w:after="50" w:line="276"/>
        <w:ind w:left="720"/>
        <w:jc w:val="both"/>
      </w:pPr>
      <w:r>
        <w:rPr>
          <w:b/>
          <w:bCs/>
        </w:rPr>
        <w:t xml:space="preserve">e) </w:t>
      </w:r>
      <w:r>
        <w:rPr>
          <w:b/>
          <w:bCs/>
        </w:rPr>
        <w:t xml:space="preserve">Propuneri legislative</w:t>
      </w:r>
      <w:r>
        <w:t xml:space="preserve"> — AC poate propune modificări ale legislației fiscale pe baza cazurilor investigate, prin raportul anual sau prin sesizări către comisiile parlamentare;</w:t>
      </w:r>
    </w:p>
    <w:p>
      <w:pPr>
        <w:spacing w:after="50" w:line="276"/>
        <w:ind w:left="720"/>
        <w:jc w:val="both"/>
      </w:pPr>
      <w:r>
        <w:rPr>
          <w:b/>
          <w:bCs/>
        </w:rPr>
        <w:t xml:space="preserve">f) </w:t>
      </w:r>
      <w:r>
        <w:rPr>
          <w:b/>
          <w:bCs/>
        </w:rPr>
        <w:t xml:space="preserve">Monitorizarea respectării drepturilor</w:t>
      </w:r>
      <w:r>
        <w:t xml:space="preserve"> — AC monitorizează sistematic respectarea drepturilor prevăzute în prezenta lege de către toate instituțiile fiscale;</w:t>
      </w:r>
    </w:p>
    <w:p>
      <w:pPr>
        <w:spacing w:after="50" w:line="276"/>
        <w:ind w:left="720"/>
        <w:jc w:val="both"/>
      </w:pPr>
      <w:r>
        <w:rPr>
          <w:b/>
          <w:bCs/>
        </w:rPr>
        <w:t xml:space="preserve">g) </w:t>
      </w:r>
      <w:r>
        <w:rPr>
          <w:b/>
          <w:bCs/>
        </w:rPr>
        <w:t xml:space="preserve">Asistență gratuită</w:t>
      </w:r>
      <w:r>
        <w:t xml:space="preserve"> — AC oferă consultanță gratuită contribuabililor care nu își permit asistență juridică privată.</w:t>
      </w:r>
    </w:p>
    <w:p>
      <w:pPr>
        <w:spacing w:after="100" w:before="220" w:line="276"/>
      </w:pPr>
      <w:r>
        <w:rPr>
          <w:b/>
          <w:bCs/>
        </w:rPr>
        <w:t xml:space="preserve">Art. 15. </w:t>
      </w:r>
      <w:r>
        <w:rPr>
          <w:b/>
          <w:bCs/>
        </w:rPr>
        <w:t xml:space="preserve">Personal și organizare</w:t>
      </w:r>
    </w:p>
    <w:p>
      <w:pPr>
        <w:spacing w:after="70" w:line="276"/>
        <w:jc w:val="both"/>
      </w:pPr>
      <w:r>
        <w:rPr>
          <w:b/>
          <w:bCs/>
        </w:rPr>
        <w:t xml:space="preserve">(1) </w:t>
      </w:r>
      <w:r>
        <w:t xml:space="preserve">AC dispune de un aparat propriu de maximum 200 de angajați la nivel național, din care minimum 40% cu pregătire juridică și fiscală.</w:t>
      </w:r>
    </w:p>
    <w:p>
      <w:pPr>
        <w:spacing w:after="70" w:line="276"/>
        <w:jc w:val="both"/>
      </w:pPr>
      <w:r>
        <w:rPr>
          <w:b/>
          <w:bCs/>
        </w:rPr>
        <w:t xml:space="preserve">(2) </w:t>
      </w:r>
      <w:r>
        <w:t xml:space="preserve">Angajarea se face prin concurs public, cu criterii de competență și integritate.</w:t>
      </w:r>
    </w:p>
    <w:p>
      <w:pPr>
        <w:spacing w:after="70" w:line="276"/>
        <w:jc w:val="both"/>
      </w:pPr>
      <w:r>
        <w:rPr>
          <w:b/>
          <w:bCs/>
        </w:rPr>
        <w:t xml:space="preserve">(3) </w:t>
      </w:r>
      <w:r>
        <w:t xml:space="preserve">Personalul AC nu poate fi transferat de la sau către ANAF pentru o perioadă de 3 ani de la încetarea raportului de muncă cu AC.</w:t>
      </w:r>
    </w:p>
    <w:p>
      <w:pPr>
        <w:spacing w:after="100" w:before="220" w:line="276"/>
      </w:pPr>
      <w:r>
        <w:rPr>
          <w:b/>
          <w:bCs/>
        </w:rPr>
        <w:t xml:space="preserve">Art. 16. </w:t>
      </w:r>
      <w:r>
        <w:rPr>
          <w:b/>
          <w:bCs/>
        </w:rPr>
        <w:t xml:space="preserve">Obligația de cooperare a ANAF</w:t>
      </w:r>
    </w:p>
    <w:p>
      <w:pPr>
        <w:spacing w:after="70" w:line="276"/>
        <w:jc w:val="both"/>
      </w:pPr>
      <w:r>
        <w:rPr>
          <w:b/>
          <w:bCs/>
        </w:rPr>
        <w:t xml:space="preserve">(1) </w:t>
      </w:r>
      <w:r>
        <w:t xml:space="preserve">ANAF și toate instituțiile fiscale sunt obligate să coopereze cu AC, să furnizeze datele solicitate în termen de 10 zile și să permită accesul la dosarele fiscale.</w:t>
      </w:r>
    </w:p>
    <w:p>
      <w:pPr>
        <w:spacing w:after="70" w:line="276"/>
        <w:jc w:val="both"/>
      </w:pPr>
      <w:r>
        <w:rPr>
          <w:b/>
          <w:bCs/>
        </w:rPr>
        <w:t xml:space="preserve">(2) </w:t>
      </w:r>
      <w:r>
        <w:t xml:space="preserve">Refuzul de cooperare constituie abatere disciplinară gravă pentru conducătorul structurii care refuză.</w:t>
      </w:r>
    </w:p>
    <w:p>
      <w:pPr>
        <w:spacing w:after="70" w:line="276"/>
        <w:jc w:val="both"/>
      </w:pPr>
      <w:r>
        <w:rPr>
          <w:b/>
          <w:bCs/>
        </w:rPr>
        <w:t xml:space="preserve">(3) </w:t>
      </w:r>
      <w:r>
        <w:t xml:space="preserve">AC are acces direct, securizat, la sistemul informatic al ANAF, în limita necesară investigării plângerilor, cu logging complet.</w:t>
      </w:r>
    </w:p>
    <w:p>
      <w:pPr>
        <w:pStyle w:val="Heading2"/>
      </w:pPr>
      <w:r>
        <w:t xml:space="preserve">CAPITOLUL IV — Tăcerea administrativă pozitivă</w:t>
      </w:r>
    </w:p>
    <w:p>
      <w:pPr>
        <w:spacing w:after="100" w:before="220" w:line="276"/>
      </w:pPr>
      <w:r>
        <w:rPr>
          <w:b/>
          <w:bCs/>
        </w:rPr>
        <w:t xml:space="preserve">Art. 17. </w:t>
      </w:r>
      <w:r>
        <w:rPr>
          <w:b/>
          <w:bCs/>
        </w:rPr>
        <w:t xml:space="preserve">Principiul aprobarii tacite</w:t>
      </w:r>
    </w:p>
    <w:p>
      <w:pPr>
        <w:spacing w:after="70" w:line="276"/>
        <w:jc w:val="both"/>
      </w:pPr>
      <w:r>
        <w:rPr>
          <w:b/>
          <w:bCs/>
        </w:rPr>
        <w:t xml:space="preserve">(1) </w:t>
      </w:r>
      <w:r>
        <w:rPr>
          <w:b/>
          <w:bCs/>
        </w:rPr>
        <w:t xml:space="preserve">Dacă o instituție publică nu comunică un răspuns contribuabilului/cetățeanului în termenul legal prevăzut de lege sau de prezentul cod, cererea se consideră aprobată automat (aprobare tacită).</w:t>
      </w:r>
    </w:p>
    <w:p>
      <w:pPr>
        <w:spacing w:after="70" w:line="276"/>
        <w:jc w:val="both"/>
      </w:pPr>
      <w:r>
        <w:rPr>
          <w:b/>
          <w:bCs/>
        </w:rPr>
        <w:t xml:space="preserve">(2) </w:t>
      </w:r>
      <w:r>
        <w:t xml:space="preserve">Aprobarea tacită produce efecte juridice depline, echivalente cu un act administrativ favorabil.</w:t>
      </w:r>
    </w:p>
    <w:p>
      <w:pPr>
        <w:spacing w:after="70" w:line="276"/>
        <w:jc w:val="both"/>
      </w:pPr>
      <w:r>
        <w:rPr>
          <w:b/>
          <w:bCs/>
        </w:rPr>
        <w:t xml:space="preserve">(3) </w:t>
      </w:r>
      <w:r>
        <w:t xml:space="preserve">Cetățeanul poate solicita, pe baza confirmării automate de înregistrare și a expirării termenului, o adeverință de aprobare tacită de la instituția respectivă sau, în caz de refuz, de la Avocatul Contribuabilului.</w:t>
      </w:r>
    </w:p>
    <w:p>
      <w:pPr>
        <w:spacing w:after="100" w:before="220" w:line="276"/>
      </w:pPr>
      <w:r>
        <w:rPr>
          <w:b/>
          <w:bCs/>
        </w:rPr>
        <w:t xml:space="preserve">Art. 18. </w:t>
      </w:r>
      <w:r>
        <w:rPr>
          <w:b/>
          <w:bCs/>
        </w:rPr>
        <w:t xml:space="preserve">Excepții de la aprobarea tacită</w:t>
      </w:r>
    </w:p>
    <w:p>
      <w:pPr>
        <w:spacing w:after="70" w:line="276"/>
        <w:jc w:val="both"/>
      </w:pPr>
      <w:r>
        <w:rPr>
          <w:b/>
          <w:bCs/>
        </w:rPr>
        <w:t xml:space="preserve">(1) </w:t>
      </w:r>
      <w:r>
        <w:t xml:space="preserve">Aprobarea tacită nu se aplică următoarelor categorii de cereri:</w:t>
      </w:r>
    </w:p>
    <w:p>
      <w:pPr>
        <w:spacing w:after="50" w:line="276"/>
        <w:ind w:left="720"/>
        <w:jc w:val="both"/>
      </w:pPr>
      <w:r>
        <w:rPr>
          <w:b/>
          <w:bCs/>
        </w:rPr>
        <w:t xml:space="preserve">a) </w:t>
      </w:r>
      <w:r>
        <w:t xml:space="preserve">cereri care privesc securitatea națională sau ordinea publică;</w:t>
      </w:r>
    </w:p>
    <w:p>
      <w:pPr>
        <w:spacing w:after="50" w:line="276"/>
        <w:ind w:left="720"/>
        <w:jc w:val="both"/>
      </w:pPr>
      <w:r>
        <w:rPr>
          <w:b/>
          <w:bCs/>
        </w:rPr>
        <w:t xml:space="preserve">b) </w:t>
      </w:r>
      <w:r>
        <w:t xml:space="preserve">autorizații de mediu pentru activități cu impact semnificativ (evaluate individual de autoritatea de mediu);</w:t>
      </w:r>
    </w:p>
    <w:p>
      <w:pPr>
        <w:spacing w:after="50" w:line="276"/>
        <w:ind w:left="720"/>
        <w:jc w:val="both"/>
      </w:pPr>
      <w:r>
        <w:rPr>
          <w:b/>
          <w:bCs/>
        </w:rPr>
        <w:t xml:space="preserve">c) </w:t>
      </w:r>
      <w:r>
        <w:t xml:space="preserve">autorizații de construcție pentru clădiri de peste 3 etaje sau cu destinație publică;</w:t>
      </w:r>
    </w:p>
    <w:p>
      <w:pPr>
        <w:spacing w:after="50" w:line="276"/>
        <w:ind w:left="720"/>
        <w:jc w:val="both"/>
      </w:pPr>
      <w:r>
        <w:rPr>
          <w:b/>
          <w:bCs/>
        </w:rPr>
        <w:t xml:space="preserve">d) </w:t>
      </w:r>
      <w:r>
        <w:t xml:space="preserve">cereri de restituire a proprietăților confiscate;</w:t>
      </w:r>
    </w:p>
    <w:p>
      <w:pPr>
        <w:spacing w:after="50" w:line="276"/>
        <w:ind w:left="720"/>
        <w:jc w:val="both"/>
      </w:pPr>
      <w:r>
        <w:rPr>
          <w:b/>
          <w:bCs/>
        </w:rPr>
        <w:t xml:space="preserve">e) </w:t>
      </w:r>
      <w:r>
        <w:t xml:space="preserve">acordări de cetățenie.</w:t>
      </w:r>
    </w:p>
    <w:p>
      <w:pPr>
        <w:spacing w:after="70" w:line="276"/>
        <w:jc w:val="both"/>
      </w:pPr>
      <w:r>
        <w:rPr>
          <w:b/>
          <w:bCs/>
        </w:rPr>
        <w:t xml:space="preserve">(2) </w:t>
      </w:r>
      <w:r>
        <w:t xml:space="preserve">Lista excepțiilor este limitativă. Nicio instituție publică nu poate adăuga excepții prin acte administrative proprii.</w:t>
      </w:r>
    </w:p>
    <w:p>
      <w:pPr>
        <w:spacing w:after="100" w:before="220" w:line="276"/>
      </w:pPr>
      <w:r>
        <w:rPr>
          <w:b/>
          <w:bCs/>
        </w:rPr>
        <w:t xml:space="preserve">Art. 19. </w:t>
      </w:r>
      <w:r>
        <w:rPr>
          <w:b/>
          <w:bCs/>
        </w:rPr>
        <w:t xml:space="preserve">Mecanismul tehnic</w:t>
      </w:r>
    </w:p>
    <w:p>
      <w:pPr>
        <w:spacing w:after="70" w:line="276"/>
        <w:jc w:val="both"/>
      </w:pPr>
      <w:r>
        <w:rPr>
          <w:b/>
          <w:bCs/>
        </w:rPr>
        <w:t xml:space="preserve">(1) </w:t>
      </w:r>
      <w:r>
        <w:t xml:space="preserve">Registratura electronică (prevăzută de Legea Digitalizării) generează automat o alertă internă la 5 zile înainte de expirarea termenului legal.</w:t>
      </w:r>
    </w:p>
    <w:p>
      <w:pPr>
        <w:spacing w:after="70" w:line="276"/>
        <w:jc w:val="both"/>
      </w:pPr>
      <w:r>
        <w:rPr>
          <w:b/>
          <w:bCs/>
        </w:rPr>
        <w:t xml:space="preserve">(2) </w:t>
      </w:r>
      <w:r>
        <w:t xml:space="preserve">La expirarea termenului fără răspuns, sistemul generează automat:</w:t>
      </w:r>
    </w:p>
    <w:p>
      <w:pPr>
        <w:spacing w:after="50" w:line="276"/>
        <w:ind w:left="720"/>
        <w:jc w:val="both"/>
      </w:pPr>
      <w:r>
        <w:rPr>
          <w:b/>
          <w:bCs/>
        </w:rPr>
        <w:t xml:space="preserve">a) </w:t>
      </w:r>
      <w:r>
        <w:t xml:space="preserve">notificarea cetățeanului privind aprobarea tacită, cu număr unic de înregistrare;</w:t>
      </w:r>
    </w:p>
    <w:p>
      <w:pPr>
        <w:spacing w:after="50" w:line="276"/>
        <w:ind w:left="720"/>
        <w:jc w:val="both"/>
      </w:pPr>
      <w:r>
        <w:rPr>
          <w:b/>
          <w:bCs/>
        </w:rPr>
        <w:t xml:space="preserve">b) </w:t>
      </w:r>
      <w:r>
        <w:t xml:space="preserve">notificarea conducătorului instituției și a funcționarului responsabil privind depășirea termenului;</w:t>
      </w:r>
    </w:p>
    <w:p>
      <w:pPr>
        <w:spacing w:after="50" w:line="276"/>
        <w:ind w:left="720"/>
        <w:jc w:val="both"/>
      </w:pPr>
      <w:r>
        <w:rPr>
          <w:b/>
          <w:bCs/>
        </w:rPr>
        <w:t xml:space="preserve">c) </w:t>
      </w:r>
      <w:r>
        <w:t xml:space="preserve">înregistrarea automată a incidentului în registrul de performanță al instituției.</w:t>
      </w:r>
    </w:p>
    <w:p>
      <w:pPr>
        <w:spacing w:after="100" w:before="220" w:line="276"/>
      </w:pPr>
      <w:r>
        <w:rPr>
          <w:b/>
          <w:bCs/>
        </w:rPr>
        <w:t xml:space="preserve">Art. 20. </w:t>
      </w:r>
      <w:r>
        <w:rPr>
          <w:b/>
          <w:bCs/>
        </w:rPr>
        <w:t xml:space="preserve">Consecințe pentru funcționarul responsabil</w:t>
      </w:r>
    </w:p>
    <w:p>
      <w:pPr>
        <w:spacing w:after="70" w:line="276"/>
        <w:jc w:val="both"/>
      </w:pPr>
      <w:r>
        <w:rPr>
          <w:b/>
          <w:bCs/>
        </w:rPr>
        <w:t xml:space="preserve">(1) </w:t>
      </w:r>
      <w:r>
        <w:rPr>
          <w:b/>
          <w:bCs/>
        </w:rPr>
        <w:t xml:space="preserve">Răspunderea pentru depășirea termenului este personală, nu instituțională.</w:t>
      </w:r>
      <w:r>
        <w:t xml:space="preserve"> Funcționarul căruia i-a fost repartizată cererea răspunde personal.</w:t>
      </w:r>
    </w:p>
    <w:p>
      <w:pPr>
        <w:spacing w:after="70" w:line="276"/>
        <w:jc w:val="both"/>
      </w:pPr>
      <w:r>
        <w:rPr>
          <w:b/>
          <w:bCs/>
        </w:rPr>
        <w:t xml:space="preserve">(2) </w:t>
      </w:r>
      <w:r>
        <w:t xml:space="preserve">Sancțiuni:</w:t>
      </w:r>
    </w:p>
    <w:p>
      <w:pPr>
        <w:spacing w:after="50" w:line="276"/>
        <w:ind w:left="720"/>
        <w:jc w:val="both"/>
      </w:pPr>
      <w:r>
        <w:rPr>
          <w:b/>
          <w:bCs/>
        </w:rPr>
        <w:t xml:space="preserve">a) </w:t>
      </w:r>
      <w:r>
        <w:t xml:space="preserve">prima depășire în 12 luni: avertisment scris;</w:t>
      </w:r>
    </w:p>
    <w:p>
      <w:pPr>
        <w:spacing w:after="50" w:line="276"/>
        <w:ind w:left="720"/>
        <w:jc w:val="both"/>
      </w:pPr>
      <w:r>
        <w:rPr>
          <w:b/>
          <w:bCs/>
        </w:rPr>
        <w:t xml:space="preserve">b) </w:t>
      </w:r>
      <w:r>
        <w:t xml:space="preserve">a doua depășire: diminuarea salariului cu 10% pentru 3 luni;</w:t>
      </w:r>
    </w:p>
    <w:p>
      <w:pPr>
        <w:spacing w:after="50" w:line="276"/>
        <w:ind w:left="720"/>
        <w:jc w:val="both"/>
      </w:pPr>
      <w:r>
        <w:rPr>
          <w:b/>
          <w:bCs/>
        </w:rPr>
        <w:t xml:space="preserve">c) </w:t>
      </w:r>
      <w:r>
        <w:t xml:space="preserve">a treia depășire: retrogradare în funcție;</w:t>
      </w:r>
    </w:p>
    <w:p>
      <w:pPr>
        <w:spacing w:after="50" w:line="276"/>
        <w:ind w:left="720"/>
        <w:jc w:val="both"/>
      </w:pPr>
      <w:r>
        <w:rPr>
          <w:b/>
          <w:bCs/>
        </w:rPr>
        <w:t xml:space="preserve">d) </w:t>
      </w:r>
      <w:r>
        <w:t xml:space="preserve">depășiri sistematice (peste 5 în 12 luni): eliberarea din funcție.</w:t>
      </w:r>
    </w:p>
    <w:p>
      <w:pPr>
        <w:spacing w:after="70" w:line="276"/>
        <w:jc w:val="both"/>
      </w:pPr>
      <w:r>
        <w:rPr>
          <w:b/>
          <w:bCs/>
        </w:rPr>
        <w:t xml:space="preserve">(3) </w:t>
      </w:r>
      <w:r>
        <w:t xml:space="preserve">Conducătorul instituției răspunde solidar dacă depășirile sunt sistemice (în mai mult de 20% din cererile soluționate de instituție).</w:t>
      </w:r>
    </w:p>
    <w:p>
      <w:r>
        <w:br w:type="page"/>
      </w:r>
    </w:p>
    <w:p>
      <w:pPr>
        <w:pStyle w:val="Heading2"/>
      </w:pPr>
      <w:r>
        <w:t xml:space="preserve">CAPITOLUL V — Comunicările fiscale</w:t>
      </w:r>
    </w:p>
    <w:p>
      <w:pPr>
        <w:spacing w:after="100" w:before="220" w:line="276"/>
      </w:pPr>
      <w:r>
        <w:rPr>
          <w:b/>
          <w:bCs/>
        </w:rPr>
        <w:t xml:space="preserve">Art. 21. </w:t>
      </w:r>
      <w:r>
        <w:rPr>
          <w:b/>
          <w:bCs/>
        </w:rPr>
        <w:t xml:space="preserve">Forma și conținutul comunicărilor</w:t>
      </w:r>
    </w:p>
    <w:p>
      <w:pPr>
        <w:spacing w:after="70" w:line="276"/>
        <w:jc w:val="both"/>
      </w:pPr>
      <w:r>
        <w:rPr>
          <w:b/>
          <w:bCs/>
        </w:rPr>
        <w:t xml:space="preserve">(1) </w:t>
      </w:r>
      <w:r>
        <w:t xml:space="preserve">Toate comunicările fiscale se transmit prioritar în format electronic (email, SPV, aplicație eID). Varianta pe hârtie se trimite subsidiar, la cerere sau dacă contribuabilul nu are cont electronic activ.</w:t>
      </w:r>
    </w:p>
    <w:p>
      <w:pPr>
        <w:spacing w:after="70" w:line="276"/>
        <w:jc w:val="both"/>
      </w:pPr>
      <w:r>
        <w:rPr>
          <w:b/>
          <w:bCs/>
        </w:rPr>
        <w:t xml:space="preserve">(2) </w:t>
      </w:r>
      <w:r>
        <w:t xml:space="preserve">Fiecare comunicare fiscală conține obligatoriu, pe prima pagină, un chenar vizibil cu:</w:t>
      </w:r>
    </w:p>
    <w:p>
      <w:pPr>
        <w:spacing w:after="50" w:line="276"/>
        <w:ind w:left="720"/>
        <w:jc w:val="both"/>
      </w:pPr>
      <w:r>
        <w:rPr>
          <w:b/>
          <w:bCs/>
        </w:rPr>
        <w:t xml:space="preserve">a) </w:t>
      </w:r>
      <w:r>
        <w:t xml:space="preserve">rezumatul în limbaj simplu (maximum 3 rânduri): ce trebuie să facă contribuabilul și până când;</w:t>
      </w:r>
    </w:p>
    <w:p>
      <w:pPr>
        <w:spacing w:after="50" w:line="276"/>
        <w:ind w:left="720"/>
        <w:jc w:val="both"/>
      </w:pPr>
      <w:r>
        <w:rPr>
          <w:b/>
          <w:bCs/>
        </w:rPr>
        <w:t xml:space="preserve">b) </w:t>
      </w:r>
      <w:r>
        <w:t xml:space="preserve">suma datorată (dacă este cazul);</w:t>
      </w:r>
    </w:p>
    <w:p>
      <w:pPr>
        <w:spacing w:after="50" w:line="276"/>
        <w:ind w:left="720"/>
        <w:jc w:val="both"/>
      </w:pPr>
      <w:r>
        <w:rPr>
          <w:b/>
          <w:bCs/>
        </w:rPr>
        <w:t xml:space="preserve">c) </w:t>
      </w:r>
      <w:r>
        <w:t xml:space="preserve">termenul de acțiune;</w:t>
      </w:r>
    </w:p>
    <w:p>
      <w:pPr>
        <w:spacing w:after="50" w:line="276"/>
        <w:ind w:left="720"/>
        <w:jc w:val="both"/>
      </w:pPr>
      <w:r>
        <w:rPr>
          <w:b/>
          <w:bCs/>
        </w:rPr>
        <w:t xml:space="preserve">d) </w:t>
      </w:r>
      <w:r>
        <w:t xml:space="preserve">numărul de telefon și emailul funcționarului responsabil.</w:t>
      </w:r>
    </w:p>
    <w:p>
      <w:pPr>
        <w:spacing w:after="70" w:line="276"/>
        <w:jc w:val="both"/>
      </w:pPr>
      <w:r>
        <w:rPr>
          <w:b/>
          <w:bCs/>
        </w:rPr>
        <w:t xml:space="preserve">(3) </w:t>
      </w:r>
      <w:r>
        <w:t xml:space="preserve">Modelele-tip de comunicare sunt elaborate de ANAF cu consultanța Avocatului Contribuabilului și testate pe un panel de contribuabili înainte de implementare.</w:t>
      </w:r>
    </w:p>
    <w:p>
      <w:pPr>
        <w:spacing w:after="100" w:before="220" w:line="276"/>
      </w:pPr>
      <w:r>
        <w:rPr>
          <w:b/>
          <w:bCs/>
        </w:rPr>
        <w:t xml:space="preserve">Art. 22. </w:t>
      </w:r>
      <w:r>
        <w:rPr>
          <w:b/>
          <w:bCs/>
        </w:rPr>
        <w:t xml:space="preserve">Interzicerea limbajului intimidant</w:t>
      </w:r>
    </w:p>
    <w:p>
      <w:pPr>
        <w:spacing w:after="70" w:line="276"/>
        <w:jc w:val="both"/>
      </w:pPr>
      <w:r>
        <w:rPr>
          <w:b/>
          <w:bCs/>
        </w:rPr>
        <w:t xml:space="preserve">(1) </w:t>
      </w:r>
      <w:r>
        <w:t xml:space="preserve">Este interzisă utilizarea în comunicările fiscale a:</w:t>
      </w:r>
    </w:p>
    <w:p>
      <w:pPr>
        <w:spacing w:after="50" w:line="276"/>
        <w:ind w:left="720"/>
        <w:jc w:val="both"/>
      </w:pPr>
      <w:r>
        <w:rPr>
          <w:b/>
          <w:bCs/>
        </w:rPr>
        <w:t xml:space="preserve">a) </w:t>
      </w:r>
      <w:r>
        <w:t xml:space="preserve">amenințărilor explicite sau implicite cu executare silită înainte de expirarea termenelor legale;</w:t>
      </w:r>
    </w:p>
    <w:p>
      <w:pPr>
        <w:spacing w:after="50" w:line="276"/>
        <w:ind w:left="720"/>
        <w:jc w:val="both"/>
      </w:pPr>
      <w:r>
        <w:rPr>
          <w:b/>
          <w:bCs/>
        </w:rPr>
        <w:t xml:space="preserve">b) </w:t>
      </w:r>
      <w:r>
        <w:t xml:space="preserve">formulărilor culpabilizatoare care prezumă rea-credința contribuabilului;</w:t>
      </w:r>
    </w:p>
    <w:p>
      <w:pPr>
        <w:spacing w:after="50" w:line="276"/>
        <w:ind w:left="720"/>
        <w:jc w:val="both"/>
      </w:pPr>
      <w:r>
        <w:rPr>
          <w:b/>
          <w:bCs/>
        </w:rPr>
        <w:t xml:space="preserve">c) </w:t>
      </w:r>
      <w:r>
        <w:t xml:space="preserve">solicitărilor urgente artificiale („răspundeți în 48 de ore” când termenul legal este de 30 de zile);</w:t>
      </w:r>
    </w:p>
    <w:p>
      <w:pPr>
        <w:spacing w:after="50" w:line="276"/>
        <w:ind w:left="720"/>
        <w:jc w:val="both"/>
      </w:pPr>
      <w:r>
        <w:rPr>
          <w:b/>
          <w:bCs/>
        </w:rPr>
        <w:t xml:space="preserve">d) </w:t>
      </w:r>
      <w:r>
        <w:t xml:space="preserve">trimiterii de „invitații” care sunt de fapt somații deghizate.</w:t>
      </w:r>
    </w:p>
    <w:p>
      <w:pPr>
        <w:spacing w:after="70" w:line="276"/>
        <w:jc w:val="both"/>
      </w:pPr>
      <w:r>
        <w:rPr>
          <w:b/>
          <w:bCs/>
        </w:rPr>
        <w:t xml:space="preserve">(2) </w:t>
      </w:r>
      <w:r>
        <w:t xml:space="preserve">Avocatul Contribuabilului monitorizează periodic comunicările ANAF și sesizează public orice abuz de limbaj.</w:t>
      </w:r>
    </w:p>
    <w:p>
      <w:pPr>
        <w:pStyle w:val="Heading2"/>
      </w:pPr>
      <w:r>
        <w:t xml:space="preserve">CAPITOLUL VI — Controlul fiscal și drepturile contribuabilului în timpul controlului</w:t>
      </w:r>
    </w:p>
    <w:p>
      <w:pPr>
        <w:spacing w:after="100" w:before="220" w:line="276"/>
      </w:pPr>
      <w:r>
        <w:rPr>
          <w:b/>
          <w:bCs/>
        </w:rPr>
        <w:t xml:space="preserve">Art. 23. </w:t>
      </w:r>
      <w:r>
        <w:rPr>
          <w:b/>
          <w:bCs/>
        </w:rPr>
        <w:t xml:space="preserve">Drepturile în timpul controlului fiscal</w:t>
      </w:r>
    </w:p>
    <w:p>
      <w:pPr>
        <w:spacing w:after="70" w:line="276"/>
        <w:jc w:val="both"/>
      </w:pPr>
      <w:r>
        <w:rPr>
          <w:b/>
          <w:bCs/>
        </w:rPr>
        <w:t xml:space="preserve">(1) </w:t>
      </w:r>
      <w:r>
        <w:t xml:space="preserve">Pe durata unui control fiscal, contribuabilul are dreptul:</w:t>
      </w:r>
    </w:p>
    <w:p>
      <w:pPr>
        <w:spacing w:after="50" w:line="276"/>
        <w:ind w:left="720"/>
        <w:jc w:val="both"/>
      </w:pPr>
      <w:r>
        <w:rPr>
          <w:b/>
          <w:bCs/>
        </w:rPr>
        <w:t xml:space="preserve">a) </w:t>
      </w:r>
      <w:r>
        <w:t xml:space="preserve">să fie informat în scris, cu minimum 15 zile înainte, despre obiectul, durata estimată și perioadele verificate;</w:t>
      </w:r>
    </w:p>
    <w:p>
      <w:pPr>
        <w:spacing w:after="50" w:line="276"/>
        <w:ind w:left="720"/>
        <w:jc w:val="both"/>
      </w:pPr>
      <w:r>
        <w:rPr>
          <w:b/>
          <w:bCs/>
        </w:rPr>
        <w:t xml:space="preserve">b) </w:t>
      </w:r>
      <w:r>
        <w:t xml:space="preserve">să fie asistat de un consilier fiscal, avocat sau contabil autorizat pe toată durata controlului;</w:t>
      </w:r>
    </w:p>
    <w:p>
      <w:pPr>
        <w:spacing w:after="50" w:line="276"/>
        <w:ind w:left="720"/>
        <w:jc w:val="both"/>
      </w:pPr>
      <w:r>
        <w:rPr>
          <w:b/>
          <w:bCs/>
        </w:rPr>
        <w:t xml:space="preserve">c) </w:t>
      </w:r>
      <w:r>
        <w:t xml:space="preserve">să primească o copie a raportului de control înainte de emiterea deciziei de impunere, cu un termen de 15 zile pentru observații;</w:t>
      </w:r>
    </w:p>
    <w:p>
      <w:pPr>
        <w:spacing w:after="50" w:line="276"/>
        <w:ind w:left="720"/>
        <w:jc w:val="both"/>
      </w:pPr>
      <w:r>
        <w:rPr>
          <w:b/>
          <w:bCs/>
        </w:rPr>
        <w:t xml:space="preserve">d) </w:t>
      </w:r>
      <w:r>
        <w:t xml:space="preserve">să solicite explicarea oricărei constatări în limbaj accesibil;</w:t>
      </w:r>
    </w:p>
    <w:p>
      <w:pPr>
        <w:spacing w:after="50" w:line="276"/>
        <w:ind w:left="720"/>
        <w:jc w:val="both"/>
      </w:pPr>
      <w:r>
        <w:rPr>
          <w:b/>
          <w:bCs/>
        </w:rPr>
        <w:t xml:space="preserve">e) </w:t>
      </w:r>
      <w:r>
        <w:t xml:space="preserve">să înregistreze audio discuțiile cu inspectorii fiscali (cu notificare prealabilă).</w:t>
      </w:r>
    </w:p>
    <w:p>
      <w:pPr>
        <w:spacing w:after="70" w:line="276"/>
        <w:jc w:val="both"/>
      </w:pPr>
      <w:r>
        <w:rPr>
          <w:b/>
          <w:bCs/>
        </w:rPr>
        <w:t xml:space="preserve">(2) </w:t>
      </w:r>
      <w:r>
        <w:t xml:space="preserve">Durata maximă a controlului fiscal: 90 de zile pentru persoane fizice, 180 de zile pentru persoane juridice. Prelungirea necesită aprobare de la nivel de director general.</w:t>
      </w:r>
    </w:p>
    <w:p>
      <w:pPr>
        <w:spacing w:after="70" w:line="276"/>
        <w:jc w:val="both"/>
      </w:pPr>
      <w:r>
        <w:rPr>
          <w:b/>
          <w:bCs/>
        </w:rPr>
        <w:t xml:space="preserve">(3) </w:t>
      </w:r>
      <w:r>
        <w:t xml:space="preserve">Controlul fiscal nu poate începe și nu se poate desfășura între orele 20:00-8:00 sau în zilele de sărbători legale, cu excepția cazurilor de evaziune fiscală flagrantă.</w:t>
      </w:r>
    </w:p>
    <w:p>
      <w:pPr>
        <w:spacing w:after="100" w:before="220" w:line="276"/>
      </w:pPr>
      <w:r>
        <w:rPr>
          <w:b/>
          <w:bCs/>
        </w:rPr>
        <w:t xml:space="preserve">Art. 24. </w:t>
      </w:r>
      <w:r>
        <w:rPr>
          <w:b/>
          <w:bCs/>
        </w:rPr>
        <w:t xml:space="preserve">Protecția împotriva controalelor abuzive</w:t>
      </w:r>
    </w:p>
    <w:p>
      <w:pPr>
        <w:spacing w:after="70" w:line="276"/>
        <w:jc w:val="both"/>
      </w:pPr>
      <w:r>
        <w:rPr>
          <w:b/>
          <w:bCs/>
        </w:rPr>
        <w:t xml:space="preserve">(1) </w:t>
      </w:r>
      <w:r>
        <w:t xml:space="preserve">Un contribuabil nu poate fi supus unui al doilea control fiscal pentru aceeași perioadă și același impozit, cu excepția cazurilor în care există elemente noi necunoscute la momentul primului control.</w:t>
      </w:r>
    </w:p>
    <w:p>
      <w:pPr>
        <w:spacing w:after="70" w:line="276"/>
        <w:jc w:val="both"/>
      </w:pPr>
      <w:r>
        <w:rPr>
          <w:b/>
          <w:bCs/>
        </w:rPr>
        <w:t xml:space="preserve">(2) </w:t>
      </w:r>
      <w:r>
        <w:t xml:space="preserve">Inspectorul fiscal care efectuează un control trebuie să declare în scris că nu are conflict de interese cu contribuabilul verificat.</w:t>
      </w:r>
    </w:p>
    <w:p>
      <w:pPr>
        <w:pStyle w:val="Heading2"/>
      </w:pPr>
      <w:r>
        <w:t xml:space="preserve">CAPITOLUL VII — Accesul diasporei</w:t>
      </w:r>
    </w:p>
    <w:p>
      <w:pPr>
        <w:spacing w:after="100" w:before="220" w:line="276"/>
      </w:pPr>
      <w:r>
        <w:rPr>
          <w:b/>
          <w:bCs/>
        </w:rPr>
        <w:t xml:space="preserve">Art. 25. </w:t>
      </w:r>
      <w:r>
        <w:rPr>
          <w:b/>
          <w:bCs/>
        </w:rPr>
        <w:t xml:space="preserve">Drepturile fiscale ale contribuabililor din străinătate</w:t>
      </w:r>
    </w:p>
    <w:p>
      <w:pPr>
        <w:spacing w:after="70" w:line="276"/>
        <w:jc w:val="both"/>
      </w:pPr>
      <w:r>
        <w:rPr>
          <w:b/>
          <w:bCs/>
        </w:rPr>
        <w:t xml:space="preserve">(1) </w:t>
      </w:r>
      <w:r>
        <w:t xml:space="preserve">Contribuabilii români aflați în străinătate au acces la toate drepturile prevăzute în prezenta lege, fără obligația deplasării în România.</w:t>
      </w:r>
    </w:p>
    <w:p>
      <w:pPr>
        <w:spacing w:after="70" w:line="276"/>
        <w:jc w:val="both"/>
      </w:pPr>
      <w:r>
        <w:rPr>
          <w:b/>
          <w:bCs/>
        </w:rPr>
        <w:t xml:space="preserve">(2) </w:t>
      </w:r>
      <w:r>
        <w:t xml:space="preserve">ANAF asigură:</w:t>
      </w:r>
    </w:p>
    <w:p>
      <w:pPr>
        <w:spacing w:after="50" w:line="276"/>
        <w:ind w:left="720"/>
        <w:jc w:val="both"/>
      </w:pPr>
      <w:r>
        <w:rPr>
          <w:b/>
          <w:bCs/>
        </w:rPr>
        <w:t xml:space="preserve">a) </w:t>
      </w:r>
      <w:r>
        <w:t xml:space="preserve">linia telefonică gratuită accesibilă din străinătate (număr internațional sau VoIP gratuit);</w:t>
      </w:r>
    </w:p>
    <w:p>
      <w:pPr>
        <w:spacing w:after="50" w:line="276"/>
        <w:ind w:left="720"/>
        <w:jc w:val="both"/>
      </w:pPr>
      <w:r>
        <w:rPr>
          <w:b/>
          <w:bCs/>
        </w:rPr>
        <w:t xml:space="preserve">b) </w:t>
      </w:r>
      <w:r>
        <w:t xml:space="preserve">videoconferință cu inspectorul fiscal, ca alternativă la prezența fizică, pentru orice procedură care nu necesită identificare biometrică;</w:t>
      </w:r>
    </w:p>
    <w:p>
      <w:pPr>
        <w:spacing w:after="50" w:line="276"/>
        <w:ind w:left="720"/>
        <w:jc w:val="both"/>
      </w:pPr>
      <w:r>
        <w:rPr>
          <w:b/>
          <w:bCs/>
        </w:rPr>
        <w:t xml:space="preserve">c) </w:t>
      </w:r>
      <w:r>
        <w:t xml:space="preserve">depunerea online a tuturor declarațiilor și cererilor, accesibilă din orice țară;</w:t>
      </w:r>
    </w:p>
    <w:p>
      <w:pPr>
        <w:spacing w:after="50" w:line="276"/>
        <w:ind w:left="720"/>
        <w:jc w:val="both"/>
      </w:pPr>
      <w:r>
        <w:rPr>
          <w:b/>
          <w:bCs/>
        </w:rPr>
        <w:t xml:space="preserve">d) </w:t>
      </w:r>
      <w:r>
        <w:t xml:space="preserve">plata online a oricărei obligații fiscale, din orice țară, prin card sau transfer bancar.</w:t>
      </w:r>
    </w:p>
    <w:p>
      <w:pPr>
        <w:spacing w:after="70" w:line="276"/>
        <w:jc w:val="both"/>
      </w:pPr>
      <w:r>
        <w:rPr>
          <w:b/>
          <w:bCs/>
        </w:rPr>
        <w:t xml:space="preserve">(3) </w:t>
      </w:r>
      <w:r>
        <w:t xml:space="preserve">Avocatul Contribuabilului are un departament dedicat diasporei, cu program adaptat fusurilor orare.</w:t>
      </w:r>
    </w:p>
    <w:p>
      <w:pPr>
        <w:pStyle w:val="Heading2"/>
      </w:pPr>
      <w:r>
        <w:t xml:space="preserve">CAPITOLUL VIII — Răspunderea personală și sancțiuni</w:t>
      </w:r>
    </w:p>
    <w:p>
      <w:pPr>
        <w:spacing w:after="100" w:before="220" w:line="276"/>
      </w:pPr>
      <w:r>
        <w:rPr>
          <w:b/>
          <w:bCs/>
        </w:rPr>
        <w:t xml:space="preserve">Art. 26. </w:t>
      </w:r>
      <w:r>
        <w:rPr>
          <w:b/>
          <w:bCs/>
        </w:rPr>
        <w:t xml:space="preserve">Principiul răspunderii personale</w:t>
      </w:r>
    </w:p>
    <w:p>
      <w:pPr>
        <w:spacing w:after="70" w:line="276"/>
        <w:jc w:val="both"/>
      </w:pPr>
      <w:r>
        <w:rPr>
          <w:b/>
          <w:bCs/>
        </w:rPr>
        <w:t xml:space="preserve">(1) </w:t>
      </w:r>
      <w:r>
        <w:rPr>
          <w:b/>
          <w:bCs/>
        </w:rPr>
        <w:t xml:space="preserve">Toate sancțiunile prevăzute în prezenta lege se aplică persoanelor fizice responsabile (funcționari, șefi de serviciu, conducători de instituții), nu instituțiilor ca entități juridice.</w:t>
      </w:r>
    </w:p>
    <w:p>
      <w:pPr>
        <w:spacing w:after="70" w:line="276"/>
        <w:jc w:val="both"/>
      </w:pPr>
      <w:r>
        <w:rPr>
          <w:b/>
          <w:bCs/>
        </w:rPr>
        <w:t xml:space="preserve">(2) </w:t>
      </w:r>
      <w:r>
        <w:t xml:space="preserve">Scopul este evitarea transferului costului sancțiunii către contribuabil prin reducerea bugetului instituției.</w:t>
      </w:r>
    </w:p>
    <w:p>
      <w:pPr>
        <w:spacing w:after="70" w:line="276"/>
        <w:jc w:val="both"/>
      </w:pPr>
      <w:r>
        <w:rPr>
          <w:b/>
          <w:bCs/>
        </w:rPr>
        <w:t xml:space="preserve">(3) </w:t>
      </w:r>
      <w:r>
        <w:t xml:space="preserve">Răspunderea personală nu exclude răspunderea penală sau civilă conform dreptului comun.</w:t>
      </w:r>
    </w:p>
    <w:p>
      <w:pPr>
        <w:spacing w:after="100" w:before="220" w:line="276"/>
      </w:pPr>
      <w:r>
        <w:rPr>
          <w:b/>
          <w:bCs/>
        </w:rPr>
        <w:t xml:space="preserve">Art. 27. </w:t>
      </w:r>
      <w:r>
        <w:rPr>
          <w:b/>
          <w:bCs/>
        </w:rPr>
        <w:t xml:space="preserve">Catalogul abaterilor și sancțiunilor</w:t>
      </w:r>
    </w:p>
    <w:p>
      <w:pPr>
        <w:spacing w:after="70" w:line="276"/>
        <w:jc w:val="both"/>
      </w:pPr>
      <w:r>
        <w:rPr>
          <w:b/>
          <w:bCs/>
        </w:rPr>
        <w:t xml:space="preserve">(1) </w:t>
      </w:r>
      <w:r>
        <w:t xml:space="preserve">Constituie abateri disciplinare grave în sensul prezentei legi: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Abatere</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Sancțiune prima dată</w:t>
            </w:r>
          </w:p>
        </w:tc>
        <w:tc>
          <w:tcPr>
            <w:tcW w:type="dxa" w:w="30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Sancțiune la repetare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Depășire termen răspuns (art.5)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scris</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Comunicare în limbaj intimidant (art.22)</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 recalificare</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15% / 3 luni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Solicitare documente deținute de stat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 instruire</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Refuz cooperare cu AC (art.16)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15% / 6 luni</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Eliberare din funcție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Depășiri sistemice (&gt;20% cereri)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20% / 6 luni (conducător)</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Eliberare din funcție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Divulgare date fiscale (art.8)</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Răspundere penală + eliberare</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Răspundere penală</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Executare silită ilegală în timpul contestației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Suspendare din funcție 3 luni</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Eliberare din funcție</w:t>
            </w:r>
          </w:p>
        </w:tc>
      </w:tr>
    </w:tbl>
    <w:p>
      <w:pPr>
        <w:spacing w:after="80"/>
      </w:pPr>
    </w:p>
    <w:p>
      <w:pPr>
        <w:spacing w:after="70" w:line="276"/>
        <w:jc w:val="both"/>
      </w:pPr>
      <w:r>
        <w:rPr>
          <w:b/>
          <w:bCs/>
        </w:rPr>
        <w:t xml:space="preserve">(2) </w:t>
      </w:r>
      <w:r>
        <w:t xml:space="preserve">Sancțiunile se aplică de comisia de disciplină a instituției, la sesizarea contribuabilului, a Avocatului Contribuabilului sau din oficiu.</w:t>
      </w:r>
    </w:p>
    <w:p>
      <w:pPr>
        <w:spacing w:after="70" w:line="276"/>
        <w:jc w:val="both"/>
      </w:pPr>
      <w:r>
        <w:rPr>
          <w:b/>
          <w:bCs/>
        </w:rPr>
        <w:t xml:space="preserve">(3) </w:t>
      </w:r>
      <w:r>
        <w:t xml:space="preserve">Avocatul Contribuabilului ține un registru public al sancțiunilor aplicate, publicat trimestrial pe site-ul propriu.</w:t>
      </w:r>
    </w:p>
    <w:p>
      <w:pPr>
        <w:pStyle w:val="Heading2"/>
      </w:pPr>
      <w:r>
        <w:t xml:space="preserve">CAPITOLUL IX — Dispoziții tranzitorii și finale</w:t>
      </w:r>
    </w:p>
    <w:p>
      <w:pPr>
        <w:spacing w:after="100" w:before="220" w:line="276"/>
      </w:pPr>
      <w:r>
        <w:rPr>
          <w:b/>
          <w:bCs/>
        </w:rPr>
        <w:t xml:space="preserve">Art. 28. </w:t>
      </w:r>
      <w:r>
        <w:rPr>
          <w:b/>
          <w:bCs/>
        </w:rPr>
        <w:t xml:space="preserve">Calendarul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326"/>
      </w:tblGrid>
      <w:tr>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 în Monitorul Oficial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Desemnarea candidaţilor pentru Avocatul Contribuabilului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Comisiile parlamentare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Numirea Avocatului Contribuabilului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Sediul central AC operațional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Reformularea comunicărilor ANAF conform art.21-22</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 + AC</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 cu birouri în minimum 15 județe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Linie telefonică internațională ANAF operațională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Videoconferință cu inspectorul fiscal disponibilă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Sistem automat de aprobare tacită operațional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 + instituții</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 cu birouri în toate județele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Primul raport anual AC către Parlament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Evaluare completă a impactului legii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 + MF</w:t>
            </w:r>
          </w:p>
        </w:tc>
      </w:tr>
    </w:tbl>
    <w:p>
      <w:pPr>
        <w:spacing w:after="80"/>
      </w:pPr>
    </w:p>
    <w:p>
      <w:pPr>
        <w:spacing w:after="100" w:before="220" w:line="276"/>
      </w:pPr>
      <w:r>
        <w:rPr>
          <w:b/>
          <w:bCs/>
        </w:rPr>
        <w:t xml:space="preserve">Art. 29. </w:t>
      </w:r>
      <w:r>
        <w:rPr>
          <w:b/>
          <w:bCs/>
        </w:rPr>
        <w:t xml:space="preserve">Raportarea către Parlament</w:t>
      </w:r>
    </w:p>
    <w:p>
      <w:pPr>
        <w:spacing w:after="70" w:line="276"/>
        <w:jc w:val="both"/>
      </w:pPr>
      <w:r>
        <w:rPr>
          <w:b/>
          <w:bCs/>
        </w:rPr>
        <w:t xml:space="preserve">(1) </w:t>
      </w:r>
      <w:r>
        <w:t xml:space="preserve">Avocatul Contribuabilului prezintă anual, în fața comisiilor reunite de Buget-Finanțe ale Camerei Deputaților și Senatului, raportul prevăzut la art. 14 lit. d).</w:t>
      </w:r>
    </w:p>
    <w:p>
      <w:pPr>
        <w:spacing w:after="70" w:line="276"/>
        <w:jc w:val="both"/>
      </w:pPr>
      <w:r>
        <w:rPr>
          <w:b/>
          <w:bCs/>
        </w:rPr>
        <w:t xml:space="preserve">(2) </w:t>
      </w:r>
      <w:r>
        <w:t xml:space="preserve">Raportul se publică integral pe site-ul AC și se transmite tuturor instituțiilor fiscale vizate.</w:t>
      </w:r>
    </w:p>
    <w:p>
      <w:pPr>
        <w:spacing w:after="70" w:line="276"/>
        <w:jc w:val="both"/>
      </w:pPr>
      <w:r>
        <w:rPr>
          <w:b/>
          <w:bCs/>
        </w:rPr>
        <w:t xml:space="preserve">(3) </w:t>
      </w:r>
      <w:r>
        <w:t xml:space="preserve">Comisiile parlamentare pot solicita audieri suplimentare ale Avocatului Contribuabilului sau ale conducătorilor ANAF.</w:t>
      </w:r>
    </w:p>
    <w:p>
      <w:pPr>
        <w:spacing w:after="100" w:before="220" w:line="276"/>
      </w:pPr>
      <w:r>
        <w:rPr>
          <w:b/>
          <w:bCs/>
        </w:rPr>
        <w:t xml:space="preserve">Art. 30. </w:t>
      </w:r>
      <w:r>
        <w:rPr>
          <w:b/>
          <w:bCs/>
        </w:rPr>
        <w:t xml:space="preserve">Modificări ale legislației existente</w:t>
      </w:r>
    </w:p>
    <w:p>
      <w:pPr>
        <w:spacing w:after="70" w:line="276"/>
        <w:jc w:val="both"/>
      </w:pPr>
      <w:r>
        <w:rPr>
          <w:b/>
          <w:bCs/>
        </w:rPr>
        <w:t xml:space="preserve">(1) </w:t>
      </w:r>
      <w:r>
        <w:t xml:space="preserve">La data intrării în vigoare a prezentei legi, se modifică corespunzător:</w:t>
      </w:r>
    </w:p>
    <w:p>
      <w:pPr>
        <w:spacing w:after="50" w:line="276"/>
        <w:ind w:left="720"/>
        <w:jc w:val="both"/>
      </w:pPr>
      <w:r>
        <w:rPr>
          <w:b/>
          <w:bCs/>
        </w:rPr>
        <w:t xml:space="preserve">a) </w:t>
      </w:r>
      <w:r>
        <w:t xml:space="preserve">Codul de Procedură Fiscală (L.207/2015) — se introduc trimiterile la drepturile contribuabilului prevăzute în prezenta lege;</w:t>
      </w:r>
    </w:p>
    <w:p>
      <w:pPr>
        <w:spacing w:after="50" w:line="276"/>
        <w:ind w:left="720"/>
        <w:jc w:val="both"/>
      </w:pPr>
      <w:r>
        <w:rPr>
          <w:b/>
          <w:bCs/>
        </w:rPr>
        <w:t xml:space="preserve">b) </w:t>
      </w:r>
      <w:r>
        <w:t xml:space="preserve">OG 92/2003 privind Codul de procedură fiscală (partea rămasă în vigoare);</w:t>
      </w:r>
    </w:p>
    <w:p>
      <w:pPr>
        <w:spacing w:after="50" w:line="276"/>
        <w:ind w:left="720"/>
        <w:jc w:val="both"/>
      </w:pPr>
      <w:r>
        <w:rPr>
          <w:b/>
          <w:bCs/>
        </w:rPr>
        <w:t xml:space="preserve">c) </w:t>
      </w:r>
      <w:r>
        <w:t xml:space="preserve">L.554/2004 privind contenciosul administrativ — se introduce aprobarea tacită ca temei pentru acțiune;</w:t>
      </w:r>
    </w:p>
    <w:p>
      <w:pPr>
        <w:spacing w:after="50" w:line="276"/>
        <w:ind w:left="720"/>
        <w:jc w:val="both"/>
      </w:pPr>
      <w:r>
        <w:rPr>
          <w:b/>
          <w:bCs/>
        </w:rPr>
        <w:t xml:space="preserve">d) </w:t>
      </w:r>
      <w:r>
        <w:t xml:space="preserve">Codul administrativ — se introduc sancțiunile disciplinare personale prevăzute la art. 27.</w:t>
      </w:r>
    </w:p>
    <w:p>
      <w:pPr>
        <w:spacing w:after="100" w:before="220" w:line="276"/>
      </w:pPr>
      <w:r>
        <w:rPr>
          <w:b/>
          <w:bCs/>
        </w:rPr>
        <w:t xml:space="preserve">Art. 31. </w:t>
      </w:r>
      <w:r>
        <w:rPr>
          <w:b/>
          <w:bCs/>
        </w:rPr>
        <w:t xml:space="preserve">Dispoziții finale</w:t>
      </w:r>
    </w:p>
    <w:p>
      <w:pPr>
        <w:spacing w:after="70" w:line="276"/>
        <w:jc w:val="both"/>
      </w:pPr>
      <w:r>
        <w:rPr>
          <w:b/>
          <w:bCs/>
        </w:rPr>
        <w:t xml:space="preserve">(1) </w:t>
      </w:r>
      <w:r>
        <w:t xml:space="preserve">Prezenta lege intră în vigoare la 90 de zile de la publicarea în Monitorul Oficial, cu excepția dispozițiilor privind Avocatul Contribuabilului (Capitolul III), care intră în vigoare la data numirii titularului.</w:t>
      </w:r>
    </w:p>
    <w:p>
      <w:pPr>
        <w:spacing w:after="70" w:line="276"/>
        <w:jc w:val="both"/>
      </w:pPr>
      <w:r>
        <w:rPr>
          <w:b/>
          <w:bCs/>
        </w:rPr>
        <w:t xml:space="preserve">(2) </w:t>
      </w:r>
      <w:r>
        <w:t xml:space="preserve">Guvernul adoptă normele metodologice de aplicare în termen de 90 de zile de la intrarea în vigoare.</w:t>
      </w:r>
    </w:p>
    <w:p>
      <w:pPr>
        <w:spacing w:after="70" w:line="276"/>
        <w:jc w:val="both"/>
      </w:pPr>
      <w:r>
        <w:rPr>
          <w:b/>
          <w:bCs/>
        </w:rPr>
        <w:t xml:space="preserve">(3) </w:t>
      </w:r>
      <w:r>
        <w:t xml:space="preserve">ANAF elaborează noile modele de comunicare fiscală conform art. 21-22 în termen de 9 luni.</w:t>
      </w:r>
    </w:p>
    <w:p>
      <w:pPr>
        <w:spacing w:after="70" w:line="276"/>
        <w:jc w:val="both"/>
      </w:pPr>
      <w:r>
        <w:rPr>
          <w:b/>
          <w:bCs/>
        </w:rPr>
        <w:t xml:space="preserve">(4) </w:t>
      </w:r>
      <w:r>
        <w:t xml:space="preserve">Orice dispoziții contrare se abrogă.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 fiscal și constituțional.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Codul Drepturilor Contribuabilului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2026-04-03T17:04:43.185Z</dcterms:created>
  <dcterms:modified xsi:type="dcterms:W3CDTF">2026-04-03T17:04:43.185Z</dcterms:modified>
</cp:coreProperties>
</file>

<file path=docProps/custom.xml><?xml version="1.0" encoding="utf-8"?>
<Properties xmlns="http://schemas.openxmlformats.org/officeDocument/2006/custom-properties" xmlns:vt="http://schemas.openxmlformats.org/officeDocument/2006/docPropsVTypes"/>
</file>