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R</w:t>
      </w:r>
      <w:r>
        <w:t xml:space="preserve"> </w:t>
      </w:r>
      <w:r>
        <w:t xml:space="preserve">notebook</w:t>
      </w:r>
    </w:p>
    <w:p>
      <w:pPr>
        <w:pStyle w:val="Author"/>
      </w:pPr>
      <w:r>
        <w:t xml:space="preserve">Tandara</w:t>
      </w:r>
      <w:r>
        <w:t xml:space="preserve"> </w:t>
      </w:r>
      <w:r>
        <w:t xml:space="preserve">Florin</w:t>
      </w:r>
    </w:p>
    <w:p>
      <w:pPr>
        <w:pStyle w:val="Date"/>
      </w:pPr>
      <w:r>
        <w:t xml:space="preserve">8/30/2020</w:t>
      </w:r>
    </w:p>
    <w:p>
      <w:pPr>
        <w:pStyle w:val="Heading1"/>
      </w:pPr>
      <w:bookmarkStart w:id="20" w:name="entering-input"/>
      <w:r>
        <w:t xml:space="preserve">Entering Input</w:t>
      </w:r>
      <w:bookmarkEnd w:id="20"/>
    </w:p>
    <w:p>
      <w:pPr>
        <w:pStyle w:val="FirstParagraph"/>
      </w:pPr>
      <w:r>
        <w:t xml:space="preserve">At the R prompt we type expressions. The</w:t>
      </w:r>
      <w:r>
        <w:t xml:space="preserve"> </w:t>
      </w:r>
      <w:r>
        <w:rPr>
          <w:b/>
        </w:rPr>
        <w:t xml:space="preserve">&lt;-</w:t>
      </w:r>
      <w:r>
        <w:t xml:space="preserve"> </w:t>
      </w:r>
      <w:r>
        <w:t xml:space="preserve">symbol of the assignment operator.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msg &lt;-</w:t>
      </w:r>
      <w:r>
        <w:rPr>
          <w:rStyle w:val="StringTok"/>
        </w:rPr>
        <w:t xml:space="preserve"> "hello"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(msg)</w:t>
      </w:r>
    </w:p>
    <w:p>
      <w:pPr>
        <w:pStyle w:val="SourceCode"/>
      </w:pPr>
      <w:r>
        <w:rPr>
          <w:rStyle w:val="VerbatimChar"/>
        </w:rPr>
        <w:t xml:space="preserve">## [1] "hello"</w:t>
      </w:r>
    </w:p>
    <w:p>
      <w:pPr>
        <w:pStyle w:val="FirstParagraph"/>
      </w:pPr>
      <w:r>
        <w:t xml:space="preserve">The grammar of the language determines wether an expression is complete or not.</w:t>
      </w:r>
    </w:p>
    <w:p>
      <w:pPr>
        <w:pStyle w:val="SourceCode"/>
      </w:pPr>
      <w:r>
        <w:rPr>
          <w:rStyle w:val="CommentTok"/>
        </w:rPr>
        <w:t xml:space="preserve">## x &lt;-  ## Incomplete expression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#</w:t>
      </w:r>
      <w:r>
        <w:t xml:space="preserve"> </w:t>
      </w:r>
      <w:r>
        <w:t xml:space="preserve">character indicates a comment. Anything to the right of the</w:t>
      </w:r>
      <w:r>
        <w:t xml:space="preserve"> </w:t>
      </w:r>
      <w:r>
        <w:rPr>
          <w:b/>
        </w:rPr>
        <w:t xml:space="preserve">#</w:t>
      </w:r>
      <w:r>
        <w:t xml:space="preserve"> </w:t>
      </w:r>
      <w:r>
        <w:t xml:space="preserve">(including</w:t>
      </w:r>
      <w:r>
        <w:t xml:space="preserve"> </w:t>
      </w:r>
      <w:r>
        <w:rPr>
          <w:b/>
        </w:rPr>
        <w:t xml:space="preserve">#</w:t>
      </w:r>
      <w:r>
        <w:t xml:space="preserve"> </w:t>
      </w:r>
      <w:r>
        <w:t xml:space="preserve">itself) is ignored.</w:t>
      </w:r>
    </w:p>
    <w:p>
      <w:pPr>
        <w:pStyle w:val="Heading1"/>
      </w:pPr>
      <w:bookmarkStart w:id="21" w:name="evaluation"/>
      <w:r>
        <w:t xml:space="preserve">Evaluation</w:t>
      </w:r>
      <w:bookmarkEnd w:id="21"/>
    </w:p>
    <w:p>
      <w:pPr>
        <w:pStyle w:val="FirstParagraph"/>
      </w:pPr>
      <w:r>
        <w:t xml:space="preserve">When a complete expression is entered at the prompt, it is evaluated and the result of the evaluate expression is returned. The result may be auto-printed.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nothing printed</w:t>
      </w:r>
      <w:r>
        <w:br/>
      </w:r>
      <w:r>
        <w:rPr>
          <w:rStyle w:val="NormalTok"/>
        </w:rPr>
        <w:t xml:space="preserve">x      </w:t>
      </w:r>
      <w:r>
        <w:rPr>
          <w:rStyle w:val="CommentTok"/>
        </w:rPr>
        <w:t xml:space="preserve">## auto- printing occurs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## explicit printing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FirstParagraph"/>
      </w:pPr>
      <w:r>
        <w:t xml:space="preserve">The [1] indicates that x is a vector and 5 is the first element.</w:t>
      </w:r>
    </w:p>
    <w:p>
      <w:pPr>
        <w:pStyle w:val="Heading1"/>
      </w:pPr>
      <w:bookmarkStart w:id="22" w:name="printing"/>
      <w:r>
        <w:t xml:space="preserve">Printing</w:t>
      </w:r>
      <w:r>
        <w:t xml:space="preserve"> </w:t>
      </w:r>
      <w:bookmarkEnd w:id="22"/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 16 17 18 19 20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:</w:t>
      </w:r>
      <w:r>
        <w:t xml:space="preserve"> </w:t>
      </w:r>
      <w:r>
        <w:t xml:space="preserve">operator is used to create integer sequences.</w:t>
      </w:r>
    </w:p>
    <w:p>
      <w:pPr>
        <w:pStyle w:val="Heading1"/>
      </w:pPr>
      <w:bookmarkStart w:id="23" w:name="objects"/>
      <w:r>
        <w:t xml:space="preserve">Objects</w:t>
      </w:r>
      <w:bookmarkEnd w:id="23"/>
    </w:p>
    <w:p>
      <w:pPr>
        <w:pStyle w:val="FirstParagraph"/>
      </w:pPr>
      <w:r>
        <w:t xml:space="preserve">R has five basic or</w:t>
      </w:r>
      <w:r>
        <w:t xml:space="preserve"> </w:t>
      </w:r>
      <w:r>
        <w:t xml:space="preserve">“</w:t>
      </w:r>
      <w:r>
        <w:t xml:space="preserve">atomic</w:t>
      </w:r>
      <w:r>
        <w:t xml:space="preserve">”</w:t>
      </w:r>
      <w:r>
        <w:t xml:space="preserve"> </w:t>
      </w:r>
      <w:r>
        <w:t xml:space="preserve">classes of objects:</w:t>
      </w:r>
    </w:p>
    <w:p>
      <w:pPr>
        <w:pStyle w:val="Compact"/>
        <w:numPr>
          <w:numId w:val="1001"/>
          <w:ilvl w:val="0"/>
        </w:numPr>
      </w:pPr>
      <w:r>
        <w:t xml:space="preserve">character</w:t>
      </w:r>
    </w:p>
    <w:p>
      <w:pPr>
        <w:pStyle w:val="Compact"/>
        <w:numPr>
          <w:numId w:val="1001"/>
          <w:ilvl w:val="0"/>
        </w:numPr>
      </w:pPr>
      <w:r>
        <w:t xml:space="preserve">numeric (real numbers)</w:t>
      </w:r>
    </w:p>
    <w:p>
      <w:pPr>
        <w:pStyle w:val="Compact"/>
        <w:numPr>
          <w:numId w:val="1001"/>
          <w:ilvl w:val="0"/>
        </w:numPr>
      </w:pPr>
      <w:r>
        <w:t xml:space="preserve">integer</w:t>
      </w:r>
    </w:p>
    <w:p>
      <w:pPr>
        <w:pStyle w:val="Compact"/>
        <w:numPr>
          <w:numId w:val="1001"/>
          <w:ilvl w:val="0"/>
        </w:numPr>
      </w:pPr>
      <w:r>
        <w:t xml:space="preserve">complex</w:t>
      </w:r>
    </w:p>
    <w:p>
      <w:pPr>
        <w:pStyle w:val="Compact"/>
        <w:numPr>
          <w:numId w:val="1001"/>
          <w:ilvl w:val="0"/>
        </w:numPr>
      </w:pPr>
      <w:r>
        <w:t xml:space="preserve">logical (True/False)</w:t>
      </w:r>
    </w:p>
    <w:p>
      <w:pPr>
        <w:pStyle w:val="FirstParagraph"/>
      </w:pPr>
      <w:r>
        <w:t xml:space="preserve">The most basic object is a vector</w:t>
      </w:r>
    </w:p>
    <w:p>
      <w:pPr>
        <w:pStyle w:val="Compact"/>
        <w:numPr>
          <w:numId w:val="1002"/>
          <w:ilvl w:val="0"/>
        </w:numPr>
      </w:pPr>
      <w:r>
        <w:t xml:space="preserve">A vector can only contain objects of the same class</w:t>
      </w:r>
    </w:p>
    <w:p>
      <w:pPr>
        <w:pStyle w:val="Compact"/>
        <w:numPr>
          <w:numId w:val="1002"/>
          <w:ilvl w:val="0"/>
        </w:numPr>
      </w:pPr>
      <w:r>
        <w:t xml:space="preserve">BUT: The one exception is a</w:t>
      </w:r>
      <w:r>
        <w:t xml:space="preserve"> </w:t>
      </w:r>
      <w:r>
        <w:rPr>
          <w:i/>
        </w:rPr>
        <w:t xml:space="preserve">list</w:t>
      </w:r>
      <w:r>
        <w:t xml:space="preserve">, which is represented as a vector but can only contai nobjects of different classes (indeed, that’s usually why we use them)</w:t>
      </w:r>
    </w:p>
    <w:p>
      <w:pPr>
        <w:pStyle w:val="FirstParagraph"/>
      </w:pPr>
      <w:r>
        <w:t xml:space="preserve">Empty vectors can be created with the</w:t>
      </w:r>
      <w:r>
        <w:t xml:space="preserve"> </w:t>
      </w:r>
      <w:r>
        <w:rPr>
          <w:b/>
        </w:rPr>
        <w:t xml:space="preserve">vector()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0L)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Heading1"/>
      </w:pPr>
      <w:bookmarkStart w:id="24" w:name="numbers"/>
      <w:r>
        <w:t xml:space="preserve">Numbers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Numbers in R are generally treated as numeric objects (i.e. double precision real numbers)</w:t>
      </w:r>
    </w:p>
    <w:p>
      <w:pPr>
        <w:pStyle w:val="Compact"/>
        <w:numPr>
          <w:numId w:val="1003"/>
          <w:ilvl w:val="0"/>
        </w:numPr>
      </w:pPr>
      <w:r>
        <w:t xml:space="preserve">If you explicitly want an integer, you need to sepcify the</w:t>
      </w:r>
      <w:r>
        <w:t xml:space="preserve"> </w:t>
      </w:r>
      <w:r>
        <w:rPr>
          <w:b/>
        </w:rPr>
        <w:t xml:space="preserve">L</w:t>
      </w:r>
      <w:r>
        <w:t xml:space="preserve"> </w:t>
      </w:r>
      <w:r>
        <w:t xml:space="preserve">suffix</w:t>
      </w:r>
    </w:p>
    <w:p>
      <w:pPr>
        <w:pStyle w:val="Compact"/>
        <w:numPr>
          <w:numId w:val="1003"/>
          <w:ilvl w:val="0"/>
        </w:numPr>
      </w:pPr>
      <w:r>
        <w:t xml:space="preserve">EX: Entering</w:t>
      </w:r>
      <w:r>
        <w:t xml:space="preserve"> </w:t>
      </w:r>
      <w:r>
        <w:rPr>
          <w:b/>
        </w:rPr>
        <w:t xml:space="preserve">1</w:t>
      </w:r>
      <w:r>
        <w:t xml:space="preserve"> </w:t>
      </w:r>
      <w:r>
        <w:t xml:space="preserve">gives you a numeric object; entering</w:t>
      </w:r>
      <w:r>
        <w:t xml:space="preserve"> </w:t>
      </w:r>
      <w:r>
        <w:rPr>
          <w:b/>
        </w:rPr>
        <w:t xml:space="preserve">1L</w:t>
      </w:r>
      <w:r>
        <w:t xml:space="preserve"> </w:t>
      </w:r>
      <w:r>
        <w:t xml:space="preserve">explicitly gives you an integer.</w:t>
      </w:r>
    </w:p>
    <w:p>
      <w:pPr>
        <w:pStyle w:val="Compact"/>
        <w:numPr>
          <w:numId w:val="1003"/>
          <w:ilvl w:val="0"/>
        </w:numPr>
      </w:pPr>
      <w:r>
        <w:t xml:space="preserve">there is also a special number</w:t>
      </w:r>
      <w:r>
        <w:t xml:space="preserve"> </w:t>
      </w:r>
      <w:r>
        <w:rPr>
          <w:b/>
        </w:rPr>
        <w:t xml:space="preserve">Inf</w:t>
      </w:r>
      <w:r>
        <w:t xml:space="preserve"> </w:t>
      </w:r>
      <w:r>
        <w:t xml:space="preserve">which represents infinity; e.g. </w:t>
      </w:r>
      <w:r>
        <w:rPr>
          <w:b/>
        </w:rPr>
        <w:t xml:space="preserve">1 / 0</w:t>
      </w:r>
      <w:r>
        <w:t xml:space="preserve">;</w:t>
      </w:r>
      <w:r>
        <w:t xml:space="preserve"> </w:t>
      </w:r>
      <w:r>
        <w:rPr>
          <w:b/>
        </w:rPr>
        <w:t xml:space="preserve">Inf</w:t>
      </w:r>
      <w:r>
        <w:t xml:space="preserve"> </w:t>
      </w:r>
      <w:r>
        <w:t xml:space="preserve">can be used in ordinary calcualtions; e.g. </w:t>
      </w:r>
      <w:r>
        <w:rPr>
          <w:b/>
        </w:rPr>
        <w:t xml:space="preserve">1 / Inf</w:t>
      </w:r>
      <w:r>
        <w:t xml:space="preserve"> </w:t>
      </w:r>
      <w:r>
        <w:t xml:space="preserve">is</w:t>
      </w:r>
      <w:r>
        <w:t xml:space="preserve"> </w:t>
      </w:r>
      <w:r>
        <w:rPr>
          <w:b/>
        </w:rPr>
        <w:t xml:space="preserve">0</w:t>
      </w:r>
    </w:p>
    <w:p>
      <w:pPr>
        <w:pStyle w:val="Compact"/>
        <w:numPr>
          <w:numId w:val="1003"/>
          <w:ilvl w:val="0"/>
        </w:numPr>
      </w:pPr>
      <w:r>
        <w:t xml:space="preserve">The value NaN represents an undefined value (</w:t>
      </w:r>
      <w:r>
        <w:t xml:space="preserve">“</w:t>
      </w:r>
      <w:r>
        <w:t xml:space="preserve">not a number</w:t>
      </w:r>
      <w:r>
        <w:t xml:space="preserve">”</w:t>
      </w:r>
      <w:r>
        <w:t xml:space="preserve">); e.g. </w:t>
      </w:r>
      <w:r>
        <w:rPr>
          <w:b/>
        </w:rPr>
        <w:t xml:space="preserve">0 / 0</w:t>
      </w:r>
      <w:r>
        <w:t xml:space="preserve">;</w:t>
      </w:r>
      <w:r>
        <w:t xml:space="preserve"> </w:t>
      </w:r>
      <w:r>
        <w:rPr>
          <w:b/>
        </w:rPr>
        <w:t xml:space="preserve">NaN</w:t>
      </w:r>
      <w:r>
        <w:t xml:space="preserve"> </w:t>
      </w:r>
      <w:r>
        <w:t xml:space="preserve">can also be tought of as a missing value (more on that later)</w:t>
      </w:r>
    </w:p>
    <w:p>
      <w:pPr>
        <w:pStyle w:val="SourceCode"/>
      </w:pP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1L 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(n)</w:t>
      </w:r>
    </w:p>
    <w:p>
      <w:pPr>
        <w:pStyle w:val="SourceCode"/>
      </w:pPr>
      <w:r>
        <w:rPr>
          <w:rStyle w:val="VerbatimChar"/>
        </w:rPr>
        <w:t xml:space="preserve">## [1] Inf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OtherTok"/>
        </w:rPr>
        <w:t xml:space="preserve">Inf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[1] NaN</w:t>
      </w:r>
    </w:p>
    <w:p>
      <w:pPr>
        <w:pStyle w:val="Heading1"/>
      </w:pPr>
      <w:bookmarkStart w:id="25" w:name="attributes"/>
      <w:r>
        <w:t xml:space="preserve">Attributes</w:t>
      </w:r>
      <w:bookmarkEnd w:id="25"/>
    </w:p>
    <w:p>
      <w:pPr>
        <w:pStyle w:val="FirstParagraph"/>
      </w:pPr>
      <w:r>
        <w:t xml:space="preserve">R objects can have attributes:</w:t>
      </w:r>
    </w:p>
    <w:p>
      <w:pPr>
        <w:pStyle w:val="Compact"/>
        <w:numPr>
          <w:numId w:val="1004"/>
          <w:ilvl w:val="0"/>
        </w:numPr>
      </w:pPr>
      <w:r>
        <w:t xml:space="preserve">names, dimnames</w:t>
      </w:r>
    </w:p>
    <w:p>
      <w:pPr>
        <w:pStyle w:val="Compact"/>
        <w:numPr>
          <w:numId w:val="1004"/>
          <w:ilvl w:val="0"/>
        </w:numPr>
      </w:pPr>
      <w:r>
        <w:t xml:space="preserve">dimensions (e.g. matrices, arrays)</w:t>
      </w:r>
    </w:p>
    <w:p>
      <w:pPr>
        <w:pStyle w:val="Compact"/>
        <w:numPr>
          <w:numId w:val="1004"/>
          <w:ilvl w:val="0"/>
        </w:numPr>
      </w:pPr>
      <w:r>
        <w:t xml:space="preserve">class</w:t>
      </w:r>
    </w:p>
    <w:p>
      <w:pPr>
        <w:pStyle w:val="Compact"/>
        <w:numPr>
          <w:numId w:val="1004"/>
          <w:ilvl w:val="0"/>
        </w:numPr>
      </w:pPr>
      <w:r>
        <w:t xml:space="preserve">length</w:t>
      </w:r>
    </w:p>
    <w:p>
      <w:pPr>
        <w:pStyle w:val="Compact"/>
        <w:numPr>
          <w:numId w:val="1004"/>
          <w:ilvl w:val="0"/>
        </w:numPr>
      </w:pPr>
      <w:r>
        <w:t xml:space="preserve">other user-defined attributes/metadata</w:t>
      </w:r>
    </w:p>
    <w:p>
      <w:pPr>
        <w:pStyle w:val="FirstParagraph"/>
      </w:pPr>
      <w:r>
        <w:t xml:space="preserve">Attributes of an object can be accessed using the</w:t>
      </w:r>
      <w:r>
        <w:t xml:space="preserve"> </w:t>
      </w:r>
      <w:r>
        <w:rPr>
          <w:b/>
        </w:rPr>
        <w:t xml:space="preserve">attributes()</w:t>
      </w:r>
      <w:r>
        <w:t xml:space="preserve"> </w:t>
      </w:r>
      <w:r>
        <w:t xml:space="preserve">function.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 notebook</dc:title>
  <dc:creator>Tandara Florin</dc:creator>
  <cp:keywords/>
  <dcterms:created xsi:type="dcterms:W3CDTF">2020-08-30T22:02:56Z</dcterms:created>
  <dcterms:modified xsi:type="dcterms:W3CDTF">2020-08-30T22:02:56Z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8/30/2020</vt:lpwstr>
  </property>
  <property fmtid="{D5CDD505-2E9C-101B-9397-08002B2CF9AE}" pid="3" name="output">
    <vt:lpwstr/>
  </property>
</Properties>
</file>