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Instituto Superior de Engenharia de Lisboa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Departamento de Engenharia Eletrónica e Telecomunicações e de Computadores (DEETC)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Mestrado em Engenharia Informática e de Computadores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  <w:lang w:val="en-US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>Module of Practice #06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Model Evaluation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Aprendizagem e Mineração de Dados (AMD)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1º Semestre – 2025/2026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Autores:</w:t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Florin Sofinet (A46608)</w:t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Diogo Guerra (A49149)</w:t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Nuno Silva (A53976)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Índice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Introdução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</w:t>
      </w:r>
      <w:r>
        <w:rPr>
          <w:rFonts w:cs="Times New Roman" w:ascii="Times New Roman" w:hAnsi="Times New Roman"/>
          <w:i/>
          <w:iCs/>
        </w:rPr>
        <w:t>Orange Data Mining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2. Carregamento de um </w:t>
      </w:r>
      <w:r>
        <w:rPr>
          <w:rFonts w:cs="Times New Roman" w:ascii="Times New Roman" w:hAnsi="Times New Roman"/>
          <w:i/>
          <w:iCs/>
        </w:rPr>
        <w:t>dataset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3. Aplicação de métodos de separação </w:t>
      </w:r>
      <w:r>
        <w:rPr>
          <w:rFonts w:cs="Times New Roman" w:ascii="Times New Roman" w:hAnsi="Times New Roman"/>
          <w:i/>
          <w:iCs/>
        </w:rPr>
        <w:t>train-test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4. Código completo de </w:t>
      </w:r>
      <w:r>
        <w:rPr>
          <w:rFonts w:cs="Times New Roman" w:ascii="Times New Roman" w:hAnsi="Times New Roman"/>
          <w:i/>
          <w:iCs/>
        </w:rPr>
        <w:t>train-test</w:t>
      </w:r>
      <w:r>
        <w:rPr>
          <w:rFonts w:cs="Times New Roman" w:ascii="Times New Roman" w:hAnsi="Times New Roman"/>
        </w:rPr>
        <w:t xml:space="preserve"> e análise de resultados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5. Análise e implementação </w:t>
      </w:r>
      <w:r>
        <w:rPr>
          <w:rFonts w:cs="Times New Roman" w:ascii="Times New Roman" w:hAnsi="Times New Roman"/>
          <w:i/>
          <w:iCs/>
        </w:rPr>
        <w:t>bootstrap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6. Construção de classificador e método de separação </w:t>
      </w:r>
      <w:r>
        <w:rPr>
          <w:rFonts w:cs="Times New Roman" w:ascii="Times New Roman" w:hAnsi="Times New Roman"/>
          <w:i/>
          <w:iCs/>
        </w:rPr>
        <w:t>train-test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7. Classificar, </w:t>
      </w:r>
      <w:r>
        <w:rPr>
          <w:rFonts w:cs="Times New Roman" w:ascii="Times New Roman" w:hAnsi="Times New Roman"/>
          <w:i/>
          <w:iCs/>
        </w:rPr>
        <w:t>train-test</w:t>
      </w:r>
      <w:r>
        <w:rPr>
          <w:rFonts w:cs="Times New Roman" w:ascii="Times New Roman" w:hAnsi="Times New Roman"/>
        </w:rPr>
        <w:t xml:space="preserve"> e pontuação geral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Conclusão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Introdução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Este laboratório tem como objetivo explorar métodos de avaliação de modelos de </w:t>
      </w:r>
      <w:r>
        <w:rPr>
          <w:rFonts w:cs="Times New Roman" w:ascii="Times New Roman" w:hAnsi="Times New Roman"/>
          <w:i/>
          <w:iCs/>
        </w:rPr>
        <w:t>Machine Learning</w:t>
      </w:r>
      <w:r>
        <w:rPr>
          <w:rFonts w:cs="Times New Roman" w:ascii="Times New Roman" w:hAnsi="Times New Roman"/>
        </w:rPr>
        <w:t xml:space="preserve">, combinando capacidades programáticas de Python com ferramentas de outras bibliotecas e do ambiente do </w:t>
      </w:r>
      <w:r>
        <w:rPr>
          <w:rFonts w:cs="Times New Roman" w:ascii="Times New Roman" w:hAnsi="Times New Roman"/>
          <w:i/>
          <w:iCs/>
        </w:rPr>
        <w:t>Orange Data Mining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Ao longo do trabalho, serão analisadas diversas técnicas de divisão de dados, métodos de amostragem, </w:t>
      </w:r>
      <w:r>
        <w:rPr>
          <w:rFonts w:cs="Times New Roman" w:ascii="Times New Roman" w:hAnsi="Times New Roman"/>
          <w:i/>
          <w:iCs/>
        </w:rPr>
        <w:t>bootstrap</w:t>
      </w:r>
      <w:r>
        <w:rPr>
          <w:rFonts w:cs="Times New Roman" w:ascii="Times New Roman" w:hAnsi="Times New Roman"/>
        </w:rPr>
        <w:t>, métricas de desempenho e construção de classificadores.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1.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Orange Data Mining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Integramos a biblioteca </w:t>
      </w:r>
      <w:r>
        <w:rPr>
          <w:rFonts w:cs="Times New Roman" w:ascii="Times New Roman" w:hAnsi="Times New Roman"/>
          <w:u w:val="single"/>
        </w:rPr>
        <w:t>pandas</w:t>
      </w:r>
      <w:r>
        <w:rPr>
          <w:rFonts w:cs="Times New Roman" w:ascii="Times New Roman" w:hAnsi="Times New Roman"/>
        </w:rPr>
        <w:t xml:space="preserve"> no ambiente virtual do Orange.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1. a)</w:t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</w:rPr>
        <w:t xml:space="preserve">Instalamos a biblioteca </w:t>
      </w:r>
      <w:r>
        <w:rPr>
          <w:rFonts w:cs="Times New Roman" w:ascii="Times New Roman" w:hAnsi="Times New Roman"/>
          <w:u w:val="single"/>
        </w:rPr>
        <w:t>pandas</w:t>
      </w:r>
      <w:r>
        <w:rPr>
          <w:rFonts w:cs="Times New Roman" w:ascii="Times New Roman" w:hAnsi="Times New Roman"/>
        </w:rPr>
        <w:t xml:space="preserve"> no ambiente virtual do Orange.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1. b)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Verificamos as versões das bibliotecas </w:t>
      </w:r>
      <w:r>
        <w:rPr>
          <w:rFonts w:cs="Times New Roman" w:ascii="Times New Roman" w:hAnsi="Times New Roman"/>
          <w:u w:val="single"/>
        </w:rPr>
        <w:t>panda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  <w:u w:val="single"/>
        </w:rPr>
        <w:t>numpy</w:t>
      </w:r>
      <w:r>
        <w:rPr>
          <w:rFonts w:cs="Times New Roman" w:ascii="Times New Roman" w:hAnsi="Times New Roman"/>
        </w:rPr>
        <w:t xml:space="preserve"> e </w:t>
      </w:r>
      <w:r>
        <w:rPr>
          <w:rFonts w:cs="Times New Roman" w:ascii="Times New Roman" w:hAnsi="Times New Roman"/>
          <w:u w:val="single"/>
        </w:rPr>
        <w:t>scikit-learn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091940" cy="837565"/>
            <wp:effectExtent l="0" t="0" r="0" b="0"/>
            <wp:docPr id="1" name="Imagem 1" descr="Uma imagem com texto, captura de ecrã, Tipo de letra, pre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captura de ecrã, Tipo de letra, pret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1. Verificação das versões de </w:t>
      </w:r>
      <w:r>
        <w:rPr>
          <w:rFonts w:cs="Times New Roman" w:ascii="Times New Roman" w:hAnsi="Times New Roman"/>
          <w:sz w:val="18"/>
          <w:szCs w:val="18"/>
          <w:u w:val="single"/>
        </w:rPr>
        <w:t>pandas</w:t>
      </w:r>
      <w:r>
        <w:rPr>
          <w:rFonts w:cs="Times New Roman" w:ascii="Times New Roman" w:hAnsi="Times New Roman"/>
          <w:sz w:val="18"/>
          <w:szCs w:val="18"/>
        </w:rPr>
        <w:t xml:space="preserve">, </w:t>
      </w:r>
      <w:r>
        <w:rPr>
          <w:rFonts w:cs="Times New Roman" w:ascii="Times New Roman" w:hAnsi="Times New Roman"/>
          <w:sz w:val="18"/>
          <w:szCs w:val="18"/>
          <w:u w:val="single"/>
        </w:rPr>
        <w:t>numpy</w:t>
      </w:r>
      <w:r>
        <w:rPr>
          <w:rFonts w:cs="Times New Roman" w:ascii="Times New Roman" w:hAnsi="Times New Roman"/>
          <w:sz w:val="18"/>
          <w:szCs w:val="18"/>
        </w:rPr>
        <w:t xml:space="preserve"> e </w:t>
      </w:r>
      <w:r>
        <w:rPr>
          <w:rFonts w:cs="Times New Roman" w:ascii="Times New Roman" w:hAnsi="Times New Roman"/>
          <w:sz w:val="18"/>
          <w:szCs w:val="18"/>
          <w:u w:val="single"/>
        </w:rPr>
        <w:t>scikit-learn</w:t>
      </w:r>
      <w:r>
        <w:rPr>
          <w:rFonts w:cs="Times New Roman" w:ascii="Times New Roman" w:hAnsi="Times New Roman"/>
          <w:sz w:val="18"/>
          <w:szCs w:val="18"/>
        </w:rPr>
        <w:t xml:space="preserve"> instaladas no ambiente virtual.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2. Carregamento de um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dataset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Carregamos </w:t>
      </w:r>
      <w:r>
        <w:rPr>
          <w:rFonts w:cs="Times New Roman" w:ascii="Times New Roman" w:hAnsi="Times New Roman"/>
          <w:i/>
          <w:iCs/>
        </w:rPr>
        <w:t>datasets</w:t>
      </w:r>
      <w:r>
        <w:rPr>
          <w:rFonts w:cs="Times New Roman" w:ascii="Times New Roman" w:hAnsi="Times New Roman"/>
        </w:rPr>
        <w:t xml:space="preserve"> para compreender como são lidos, processados e disponibilizados.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2. a)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Executamos o ficheiro </w:t>
      </w:r>
      <w:r>
        <w:rPr>
          <w:rFonts w:cs="Times New Roman" w:ascii="Times New Roman" w:hAnsi="Times New Roman"/>
          <w:u w:val="single"/>
          <w:lang w:val="en-US"/>
        </w:rPr>
        <w:t>my_split_and_eval.py</w:t>
      </w:r>
      <w:r>
        <w:rPr>
          <w:rFonts w:cs="Times New Roman" w:ascii="Times New Roman" w:hAnsi="Times New Roman"/>
          <w:lang w:val="en-US"/>
        </w:rPr>
        <w:t xml:space="preserve"> original.</w:t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/>
        <w:drawing>
          <wp:inline distT="0" distB="0" distL="0" distR="0">
            <wp:extent cx="2758440" cy="1635760"/>
            <wp:effectExtent l="0" t="0" r="0" b="0"/>
            <wp:docPr id="2" name="Image2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2. Execução do ficheiro </w:t>
      </w:r>
      <w:r>
        <w:rPr>
          <w:rFonts w:cs="Times New Roman" w:ascii="Times New Roman" w:hAnsi="Times New Roman"/>
          <w:sz w:val="18"/>
          <w:szCs w:val="18"/>
          <w:u w:val="single"/>
        </w:rPr>
        <w:t>my_split_and_eval.py</w:t>
      </w:r>
      <w:r>
        <w:rPr>
          <w:rFonts w:cs="Times New Roman" w:ascii="Times New Roman" w:hAnsi="Times New Roman"/>
          <w:sz w:val="18"/>
          <w:szCs w:val="18"/>
        </w:rPr>
        <w:t xml:space="preserve"> sem alterações.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2. b)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Substituímos a função de carregamento do </w:t>
      </w:r>
      <w:r>
        <w:rPr>
          <w:rFonts w:cs="Times New Roman" w:ascii="Times New Roman" w:hAnsi="Times New Roman"/>
          <w:u w:val="single"/>
        </w:rPr>
        <w:t>simple_dataset</w:t>
      </w:r>
      <w:r>
        <w:rPr>
          <w:rFonts w:cs="Times New Roman" w:ascii="Times New Roman" w:hAnsi="Times New Roman"/>
        </w:rPr>
        <w:t xml:space="preserve"> pelo carregamento direto do ficheiro </w:t>
      </w:r>
      <w:r>
        <w:rPr>
          <w:rFonts w:cs="Times New Roman" w:ascii="Times New Roman" w:hAnsi="Times New Roman"/>
          <w:u w:val="single"/>
        </w:rPr>
        <w:t>pima-indians-diabetes.data.csv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827020" cy="1674495"/>
            <wp:effectExtent l="0" t="0" r="0" b="0"/>
            <wp:docPr id="3" name="Image3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3. Substituição da função </w:t>
      </w:r>
      <w:r>
        <w:rPr>
          <w:rFonts w:cs="Times New Roman" w:ascii="Times New Roman" w:hAnsi="Times New Roman"/>
          <w:sz w:val="18"/>
          <w:szCs w:val="18"/>
          <w:u w:val="single"/>
        </w:rPr>
        <w:t>simple_dataset</w:t>
      </w:r>
      <w:r>
        <w:rPr>
          <w:rFonts w:cs="Times New Roman" w:ascii="Times New Roman" w:hAnsi="Times New Roman"/>
          <w:sz w:val="18"/>
          <w:szCs w:val="18"/>
        </w:rPr>
        <w:t xml:space="preserve"> pelo carregamento direto do </w:t>
      </w:r>
      <w:r>
        <w:rPr>
          <w:rFonts w:cs="Times New Roman" w:ascii="Times New Roman" w:hAnsi="Times New Roman"/>
          <w:i/>
          <w:iCs/>
          <w:sz w:val="18"/>
          <w:szCs w:val="18"/>
        </w:rPr>
        <w:t>dataset</w:t>
      </w:r>
      <w:r>
        <w:rPr>
          <w:rFonts w:cs="Times New Roman" w:ascii="Times New Roman" w:hAnsi="Times New Roman"/>
          <w:sz w:val="18"/>
          <w:szCs w:val="18"/>
        </w:rPr>
        <w:t xml:space="preserve"> Pima.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2. c)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Exploramos o funcionamento da função </w:t>
      </w:r>
      <w:r>
        <w:rPr>
          <w:rFonts w:cs="Times New Roman" w:ascii="Times New Roman" w:hAnsi="Times New Roman"/>
          <w:u w:val="single"/>
        </w:rPr>
        <w:t>load_dataset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2. d)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Alteramos o mecanismo de carregamento de dados para utilizar novamente </w:t>
      </w:r>
      <w:r>
        <w:rPr>
          <w:rFonts w:cs="Times New Roman" w:ascii="Times New Roman" w:hAnsi="Times New Roman"/>
          <w:u w:val="single"/>
        </w:rPr>
        <w:t>simple_dataset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804160" cy="1661160"/>
            <wp:effectExtent l="0" t="0" r="0" b="0"/>
            <wp:docPr id="4" name="Image4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4. Carregamento do </w:t>
      </w:r>
      <w:r>
        <w:rPr>
          <w:rFonts w:cs="Times New Roman" w:ascii="Times New Roman" w:hAnsi="Times New Roman"/>
          <w:i/>
          <w:iCs/>
          <w:sz w:val="18"/>
          <w:szCs w:val="18"/>
        </w:rPr>
        <w:t>dataset</w:t>
      </w:r>
      <w:r>
        <w:rPr>
          <w:rFonts w:cs="Times New Roman" w:ascii="Times New Roman" w:hAnsi="Times New Roman"/>
          <w:sz w:val="18"/>
          <w:szCs w:val="18"/>
        </w:rPr>
        <w:t xml:space="preserve"> simples através da função </w:t>
      </w:r>
      <w:r>
        <w:rPr>
          <w:rFonts w:cs="Times New Roman" w:ascii="Times New Roman" w:hAnsi="Times New Roman"/>
          <w:sz w:val="18"/>
          <w:szCs w:val="18"/>
          <w:u w:val="single"/>
        </w:rPr>
        <w:t>simple_dataset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3. Aplicação de métodos de separação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train-test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Aplicamos técnicas de separação </w:t>
      </w:r>
      <w:r>
        <w:rPr>
          <w:rFonts w:cs="Times New Roman" w:ascii="Times New Roman" w:hAnsi="Times New Roman"/>
          <w:i/>
          <w:iCs/>
        </w:rPr>
        <w:t>train-test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3. a)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Aplicamos o método </w:t>
      </w:r>
      <w:r>
        <w:rPr>
          <w:rFonts w:cs="Times New Roman" w:ascii="Times New Roman" w:hAnsi="Times New Roman"/>
          <w:i/>
          <w:iCs/>
        </w:rPr>
        <w:t xml:space="preserve">holdout </w:t>
      </w:r>
      <w:r>
        <w:rPr>
          <w:rFonts w:cs="Times New Roman" w:ascii="Times New Roman" w:hAnsi="Times New Roman"/>
        </w:rPr>
        <w:t xml:space="preserve">ao </w:t>
      </w:r>
      <w:r>
        <w:rPr>
          <w:rFonts w:cs="Times New Roman" w:ascii="Times New Roman" w:hAnsi="Times New Roman"/>
          <w:i/>
          <w:iCs/>
        </w:rPr>
        <w:t>dataset</w:t>
      </w:r>
      <w:r>
        <w:rPr>
          <w:rFonts w:cs="Times New Roman" w:ascii="Times New Roman" w:hAnsi="Times New Roman"/>
        </w:rPr>
        <w:t xml:space="preserve"> simples fornecido pelo </w:t>
      </w:r>
      <w:r>
        <w:rPr>
          <w:rFonts w:cs="Times New Roman" w:ascii="Times New Roman" w:hAnsi="Times New Roman"/>
          <w:i/>
          <w:iCs/>
        </w:rPr>
        <w:t>script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/>
        <w:drawing>
          <wp:inline distT="0" distB="0" distL="0" distR="0">
            <wp:extent cx="2862580" cy="1691640"/>
            <wp:effectExtent l="0" t="0" r="0" b="0"/>
            <wp:docPr id="5" name="Image5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5. Aplicação do método </w:t>
      </w:r>
      <w:r>
        <w:rPr>
          <w:rFonts w:cs="Times New Roman" w:ascii="Times New Roman" w:hAnsi="Times New Roman"/>
          <w:i/>
          <w:iCs/>
          <w:sz w:val="18"/>
          <w:szCs w:val="18"/>
        </w:rPr>
        <w:t>holdout</w:t>
      </w:r>
      <w:r>
        <w:rPr>
          <w:rFonts w:cs="Times New Roman" w:ascii="Times New Roman" w:hAnsi="Times New Roman"/>
          <w:sz w:val="18"/>
          <w:szCs w:val="18"/>
        </w:rPr>
        <w:t xml:space="preserve"> ao </w:t>
      </w:r>
      <w:r>
        <w:rPr>
          <w:rFonts w:cs="Times New Roman" w:ascii="Times New Roman" w:hAnsi="Times New Roman"/>
          <w:i/>
          <w:iCs/>
          <w:sz w:val="18"/>
          <w:szCs w:val="18"/>
        </w:rPr>
        <w:t>dataset</w:t>
      </w:r>
      <w:r>
        <w:rPr>
          <w:rFonts w:cs="Times New Roman" w:ascii="Times New Roman" w:hAnsi="Times New Roman"/>
          <w:sz w:val="18"/>
          <w:szCs w:val="18"/>
        </w:rPr>
        <w:t xml:space="preserve"> simples.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3. b)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Repetimos o método </w:t>
      </w:r>
      <w:r>
        <w:rPr>
          <w:rFonts w:cs="Times New Roman" w:ascii="Times New Roman" w:hAnsi="Times New Roman"/>
          <w:i/>
          <w:iCs/>
        </w:rPr>
        <w:t>holdout</w:t>
      </w:r>
      <w:r>
        <w:rPr>
          <w:rFonts w:cs="Times New Roman" w:ascii="Times New Roman" w:hAnsi="Times New Roman"/>
        </w:rPr>
        <w:t xml:space="preserve">, alterando o rácio para 50% </w:t>
      </w:r>
      <w:r>
        <w:rPr>
          <w:rFonts w:cs="Times New Roman" w:ascii="Times New Roman" w:hAnsi="Times New Roman"/>
          <w:i/>
          <w:iCs/>
        </w:rPr>
        <w:t>train</w:t>
      </w:r>
      <w:r>
        <w:rPr>
          <w:rFonts w:cs="Times New Roman" w:ascii="Times New Roman" w:hAnsi="Times New Roman"/>
        </w:rPr>
        <w:t xml:space="preserve"> e 50% </w:t>
      </w:r>
      <w:r>
        <w:rPr>
          <w:rFonts w:cs="Times New Roman" w:ascii="Times New Roman" w:hAnsi="Times New Roman"/>
          <w:i/>
          <w:iCs/>
        </w:rPr>
        <w:t>test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03220" cy="1718945"/>
            <wp:effectExtent l="0" t="0" r="0" b="0"/>
            <wp:docPr id="6" name="Image6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6. Método </w:t>
      </w:r>
      <w:r>
        <w:rPr>
          <w:rFonts w:cs="Times New Roman" w:ascii="Times New Roman" w:hAnsi="Times New Roman"/>
          <w:i/>
          <w:iCs/>
          <w:sz w:val="18"/>
          <w:szCs w:val="18"/>
        </w:rPr>
        <w:t>holdout</w:t>
      </w:r>
      <w:r>
        <w:rPr>
          <w:rFonts w:cs="Times New Roman" w:ascii="Times New Roman" w:hAnsi="Times New Roman"/>
          <w:sz w:val="18"/>
          <w:szCs w:val="18"/>
        </w:rPr>
        <w:t xml:space="preserve"> com divisão 50/50 aplicado ao </w:t>
      </w:r>
      <w:r>
        <w:rPr>
          <w:rFonts w:cs="Times New Roman" w:ascii="Times New Roman" w:hAnsi="Times New Roman"/>
          <w:i/>
          <w:iCs/>
          <w:sz w:val="18"/>
          <w:szCs w:val="18"/>
        </w:rPr>
        <w:t>dataset</w:t>
      </w:r>
      <w:r>
        <w:rPr>
          <w:rFonts w:cs="Times New Roman" w:ascii="Times New Roman" w:hAnsi="Times New Roman"/>
          <w:sz w:val="18"/>
          <w:szCs w:val="18"/>
        </w:rPr>
        <w:t xml:space="preserve"> simples.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3. c)</w:t>
      </w:r>
    </w:p>
    <w:p>
      <w:pPr>
        <w:pStyle w:val="Normal"/>
        <w:rPr>
          <w:rFonts w:ascii="Times New Roman" w:hAnsi="Times New Roman" w:cs="Times New Roman"/>
          <w:i/>
          <w:i/>
          <w:iCs/>
          <w:u w:val="single"/>
        </w:rPr>
      </w:pPr>
      <w:r>
        <w:rPr>
          <w:rFonts w:cs="Times New Roman" w:ascii="Times New Roman" w:hAnsi="Times New Roman"/>
        </w:rPr>
        <w:t xml:space="preserve">Aplicamos o método </w:t>
      </w:r>
      <w:r>
        <w:rPr>
          <w:rFonts w:cs="Times New Roman" w:ascii="Times New Roman" w:hAnsi="Times New Roman"/>
          <w:u w:val="single"/>
        </w:rPr>
        <w:t>stratified_holdout</w:t>
      </w:r>
      <w:r>
        <w:rPr>
          <w:rFonts w:cs="Times New Roman" w:ascii="Times New Roman" w:hAnsi="Times New Roman"/>
        </w:rPr>
        <w:t xml:space="preserve">, que preserva a proporção da classe no processo de divisão </w:t>
      </w:r>
      <w:r>
        <w:rPr>
          <w:rFonts w:cs="Times New Roman" w:ascii="Times New Roman" w:hAnsi="Times New Roman"/>
          <w:i/>
          <w:iCs/>
        </w:rPr>
        <w:t>train-test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41320" cy="1739265"/>
            <wp:effectExtent l="0" t="0" r="0" b="0"/>
            <wp:docPr id="7" name="Image7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Figura 7. Divisão estratificada 50/50 preservando as proporções das classes.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3. d)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Aplicamos o método </w:t>
      </w:r>
      <w:r>
        <w:rPr>
          <w:rFonts w:cs="Times New Roman" w:ascii="Times New Roman" w:hAnsi="Times New Roman"/>
          <w:u w:val="single"/>
        </w:rPr>
        <w:t>repeated_stratified_holdout</w:t>
      </w:r>
      <w:r>
        <w:rPr>
          <w:rFonts w:cs="Times New Roman" w:ascii="Times New Roman" w:hAnsi="Times New Roman"/>
        </w:rPr>
        <w:t>, que executa várias divisões estratificadas sucessivas.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3086100" cy="1825625"/>
            <wp:effectExtent l="0" t="0" r="0" b="0"/>
            <wp:docPr id="8" name="Image8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Uma imagem com texto, captura de ecrã, software, Software de multiméd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Figura 8. Aplicação do método </w:t>
      </w:r>
      <w:r>
        <w:rPr>
          <w:rFonts w:cs="Times New Roman" w:ascii="Times New Roman" w:hAnsi="Times New Roman"/>
          <w:sz w:val="18"/>
          <w:szCs w:val="18"/>
          <w:u w:val="single"/>
        </w:rPr>
        <w:t>repeated_stratified_holdout</w:t>
      </w:r>
      <w:r>
        <w:rPr>
          <w:rFonts w:cs="Times New Roman" w:ascii="Times New Roman" w:hAnsi="Times New Roman"/>
          <w:sz w:val="18"/>
          <w:szCs w:val="18"/>
        </w:rPr>
        <w:t xml:space="preserve"> com duas repetições.</w:t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4. Código completo de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train-test </w:t>
      </w:r>
      <w:r>
        <w:rPr>
          <w:rFonts w:cs="Times New Roman" w:ascii="Times New Roman" w:hAnsi="Times New Roman"/>
          <w:b/>
          <w:bCs/>
          <w:sz w:val="28"/>
          <w:szCs w:val="28"/>
        </w:rPr>
        <w:t>e análise de resultados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Aprofundamos as técnicas de validação, implementando vários métodos e analisando o seu comportamento.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4. a)</w:t>
      </w:r>
    </w:p>
    <w:p>
      <w:pPr>
        <w:pStyle w:val="Normal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Todos os métodos restantes foram implementados e podem ser consultados no ficheiro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2"/>
          <w:szCs w:val="22"/>
        </w:rPr>
        <w:t>my_split_and_eval.py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4. b)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lang w:val="en-US"/>
        </w:rPr>
        <w:t xml:space="preserve">Os métodos implementados cobrem uma vasta gama de estratégias — desde abordagens exaustivas, como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2"/>
          <w:szCs w:val="22"/>
          <w:lang w:val="en-US"/>
        </w:rPr>
        <w:t>leave_one_out e leave_p_out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lang w:val="en-US"/>
        </w:rPr>
        <w:t xml:space="preserve">, até técnicas que criam múltiplas divisões com menor custo computacional, como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2"/>
          <w:szCs w:val="22"/>
          <w:lang w:val="en-US"/>
        </w:rPr>
        <w:t>fold_split e bootstrap_split_once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lang w:val="en-US"/>
        </w:rPr>
        <w:t>. Cada método serve um propósito diferente, pelo que é importante considerar qual é o mais adequado para a situação específica.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4. c)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en-US"/>
        </w:rPr>
        <w:t xml:space="preserve">As funções produziram resultados de classificação variados: algumas forneceram divisões precisas, enquanto outras não tiveram um desempenho tão bom. Certas abordagens revelaram-se incompatíveis com este dataset — por exemplo,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2"/>
          <w:szCs w:val="22"/>
          <w:lang w:val="en-US"/>
        </w:rPr>
        <w:t>leave_one_out e leave_p_out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en-US"/>
        </w:rPr>
        <w:t xml:space="preserve"> entraram num ciclo infinito, impedindo-nos de obter quaisquer resultados de classificação.</w:t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5. Análise e implementação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bootstrap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Analisamos o método </w:t>
      </w:r>
      <w:r>
        <w:rPr>
          <w:rFonts w:cs="Times New Roman" w:ascii="Times New Roman" w:hAnsi="Times New Roman"/>
          <w:i/>
          <w:iCs/>
        </w:rPr>
        <w:t>bootstrap</w:t>
      </w:r>
      <w:r>
        <w:rPr>
          <w:rFonts w:cs="Times New Roman" w:ascii="Times New Roman" w:hAnsi="Times New Roman"/>
        </w:rPr>
        <w:t xml:space="preserve"> e corrigimos a implementação incompleta fornecida.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5. a)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Usámos o IDE VSCode em vez do IDLE e obtivemos a seguinte comando:</w:t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/>
        <w:drawing>
          <wp:inline distT="0" distB="0" distL="0" distR="0">
            <wp:extent cx="5400675" cy="1304925"/>
            <wp:effectExtent l="0" t="0" r="0" b="0"/>
            <wp:docPr id="9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18"/>
          <w:szCs w:val="18"/>
          <w:lang w:val="en-US"/>
        </w:rPr>
        <w:t>Figura 12. Output of running my_split_bootstrap.py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5. b)</w:t>
      </w:r>
    </w:p>
    <w:p>
      <w:pPr>
        <w:pStyle w:val="Normal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lang w:val="en-US"/>
        </w:rPr>
        <w:t>O conjunto de teste deve conter apenas amostras não utilizadas no treino. Filtramos os índices originais para manter apenas aqueles ausentes do conjunto de treino, permitindo uma avaliação adequada do modelo.</w:t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/>
        <w:drawing>
          <wp:inline distT="0" distB="0" distL="0" distR="0">
            <wp:extent cx="5400675" cy="1514475"/>
            <wp:effectExtent l="0" t="0" r="0" b="0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18"/>
          <w:szCs w:val="18"/>
          <w:lang w:val="en-US"/>
        </w:rPr>
        <w:t>Figura 13. Output after updating split method.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5. c)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2"/>
          <w:szCs w:val="22"/>
          <w:lang w:val="en-US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lang w:val="en-US"/>
        </w:rPr>
        <w:t>Testámos a reamostragem bootstrap com 10, 50 e 100 repetições para demonstrar como o aumento do número de divisões treino-teste proporciona uma avaliação de modelo mais robusta através de múltiplas rondas de validação independentes.</w:t>
      </w:r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r>
        <w:rPr/>
        <w:drawing>
          <wp:inline distT="0" distB="0" distL="0" distR="0">
            <wp:extent cx="5400675" cy="2057400"/>
            <wp:effectExtent l="0" t="0" r="0" b="0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18"/>
          <w:szCs w:val="18"/>
        </w:rPr>
        <w:t>Figura 14. Output with different repetitions.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5. e)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lang w:val="en-US"/>
        </w:rPr>
        <w:t>Implementámos métodos de divisão treino-teste bootstrap criando instâncias das classes MyBootstrapSplitOnce e MyBootstrapSplitRepeated já importadas no topo do ficheiro, permitindo a reamostragem bootstrap única e repetida para a avaliação de modelos.</w:t>
      </w:r>
    </w:p>
    <w:p>
      <w:pPr>
        <w:pStyle w:val="Normal"/>
        <w:rPr>
          <w:rFonts w:ascii="Times New Roman" w:hAnsi="Times New Roman" w:cs="Times New Roman"/>
          <w:sz w:val="18"/>
          <w:szCs w:val="18"/>
          <w:highlight w:val="yellow"/>
        </w:rPr>
      </w:pPr>
      <w:r>
        <w:rPr>
          <w:rFonts w:cs="Times New Roman" w:ascii="Times New Roman" w:hAnsi="Times New Roman"/>
          <w:sz w:val="18"/>
          <w:szCs w:val="18"/>
          <w:highlight w:val="yellow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 xml:space="preserve">6. Construção de classificador e método de separação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shd w:fill="auto" w:val="clear"/>
        </w:rPr>
        <w:t>train-test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>Implementados os métodos de separação, construímos um classificador real.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6. a)</w:t>
      </w:r>
    </w:p>
    <w:p>
      <w:pPr>
        <w:pStyle w:val="Normal"/>
        <w:spacing w:lineRule="auto" w:line="9"/>
        <w:rPr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O Exercício 6 requer a implementação de um classificador básico utilizando o método</w:t>
      </w:r>
    </w:p>
    <w:p>
      <w:pPr>
        <w:pStyle w:val="Normal"/>
        <w:spacing w:lineRule="auto" w:line="9"/>
        <w:rPr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de divisão treino-teste holdout. O primeiro passo exigiu comentar todos os métodos de</w:t>
      </w:r>
    </w:p>
    <w:p>
      <w:pPr>
        <w:pStyle w:val="Normal"/>
        <w:spacing w:lineRule="auto" w:line="9"/>
        <w:rPr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divisão treino-teste na lista </w:t>
      </w:r>
      <w:r>
        <w:rPr>
          <w:rFonts w:cs="Times New Roman" w:ascii="Times New Roman" w:hAnsi="Times New Roman"/>
          <w:i/>
          <w:iCs/>
          <w:sz w:val="22"/>
          <w:szCs w:val="22"/>
          <w:shd w:fill="auto" w:val="clear"/>
        </w:rPr>
        <w:t>list_func_tt_split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, exceto o método holdout. Isto permite-</w:t>
      </w:r>
    </w:p>
    <w:p>
      <w:pPr>
        <w:pStyle w:val="Normal"/>
        <w:spacing w:lineRule="auto" w:line="9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nos focar num único método de divisão e verificar a sua implementação corretamente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6. b)</w:t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highlight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 xml:space="preserve">O exercício solicita procurar a tag &lt;your-code-here&gt; e aplicar o DecisionTreeClassifier. </w:t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highlight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>Ao executar o código inicial, observámos “ embora o classificador tenha sido criado, nenhum método de divisão treino-teste estava ativo para treinar e avaliar o modelo.</w:t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highlight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>Na lista de classificadores (linhas 354-358), ativamos o DecisionTreeClassifier:</w:t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highlight w:val="none"/>
          <w:shd w:fill="auto" w:val="clear"/>
          <w:lang w:val="en-US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5400040" cy="890905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>Esta configuração é utilizada na função main() (linha 409) onde o classificador é instanciado:</w:t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highlight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5400040" cy="31877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22"/>
          <w:szCs w:val="22"/>
          <w:highlight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 xml:space="preserve">Sem um método de divisão treino-teste ativo na lista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>list_func_tt_split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  <w:shd w:fill="auto" w:val="clear"/>
          <w:lang w:val="en-US"/>
        </w:rPr>
        <w:t>, o classificador não é treinado nem avaliado, resultando em nenhuma saída visível no terminal.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6. c)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 xml:space="preserve">O próximo passo foi ativar o método de divisão treino-teste holdout (utilizando DecisionTreeClassifier). 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 xml:space="preserve">Ao executar o código, observámos que agora é necessário aplicar a função </w:t>
      </w:r>
      <w:r>
        <w:rPr>
          <w:rFonts w:cs="Times New Roman" w:ascii="Times New Roman" w:hAnsi="Times New Roman"/>
          <w:i/>
          <w:iCs/>
          <w:shd w:fill="auto" w:val="clear"/>
        </w:rPr>
        <w:t xml:space="preserve">score_recipe </w:t>
      </w:r>
      <w:r>
        <w:rPr>
          <w:rFonts w:cs="Times New Roman" w:ascii="Times New Roman" w:hAnsi="Times New Roman"/>
          <w:shd w:fill="auto" w:val="clear"/>
        </w:rPr>
        <w:t>utilizando algum(ns) método(s) de pontuação para avaliar o desempenho do modelo.</w:t>
      </w:r>
    </w:p>
    <w:p>
      <w:pPr>
        <w:pStyle w:val="Normal"/>
        <w:rPr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Na lista de métodos de divisão (linhas 328-341), ativamos o método holdout: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0713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Isto configura uma divisão holdout com 1/3 dos dados para teste (aproximadamente 33%) e 2/3 para treino (aproximadamente 67%), utilizando seed=5 para reprodutibilidade.</w:t>
      </w:r>
    </w:p>
    <w:p>
      <w:pPr>
        <w:pStyle w:val="Normal"/>
        <w:rPr>
          <w:b w:val="false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Ao executar o script com apenas o método holdout ativo, obtivemos: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79320" cy="45847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Interpretação dos Resultados:</w:t>
      </w:r>
    </w:p>
    <w:p>
      <w:pPr>
        <w:pStyle w:val="Normal"/>
        <w:rPr>
          <w:b w:val="false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A exatidão de 66.15% significa que o classificador prevê corretamente a classe para aproximadamente 2 em cada 3 instâncias</w:t>
      </w:r>
    </w:p>
    <w:p>
      <w:pPr>
        <w:pStyle w:val="Normal"/>
        <w:rPr>
          <w:b w:val="false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Este valor está acima do baseline de classe maioritária (65.1%), indicando que o modelo aprendeu alguns padrões.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 xml:space="preserve">7. Classificar,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shd w:fill="auto" w:val="clear"/>
        </w:rPr>
        <w:t>train-test</w:t>
      </w: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 xml:space="preserve"> e pontuação geral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 xml:space="preserve">Aplicamos o classificador, classificamos métricas e fazemos uma interpretação geral. Analisamos, finalmente, a gestão dos </w:t>
      </w:r>
      <w:r>
        <w:rPr>
          <w:rFonts w:cs="Times New Roman" w:ascii="Times New Roman" w:hAnsi="Times New Roman"/>
          <w:i/>
          <w:iCs/>
          <w:shd w:fill="auto" w:val="clear"/>
        </w:rPr>
        <w:t>warnings</w:t>
      </w:r>
      <w:r>
        <w:rPr>
          <w:rFonts w:cs="Times New Roman" w:ascii="Times New Roman" w:hAnsi="Times New Roman"/>
          <w:shd w:fill="auto" w:val="clear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7. d)</w:t>
        <w:tab/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>Procur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hd w:fill="auto" w:val="clear"/>
        </w:rPr>
        <w:t>mos a tag &lt;your-code-here&gt; na funç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hd w:fill="auto" w:val="clear"/>
        </w:rPr>
        <w:t>o score recipe (linhas 296-314) e complet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hd w:fill="auto" w:val="clear"/>
        </w:rPr>
        <w:t>mos o c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ó</w:t>
      </w:r>
      <w:r>
        <w:rPr>
          <w:rFonts w:cs="Times New Roman" w:ascii="Times New Roman" w:hAnsi="Times New Roman"/>
          <w:shd w:fill="auto" w:val="clear"/>
        </w:rPr>
        <w:t>digo: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8775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7. e)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Test</w:t>
      </w:r>
      <w:r>
        <w:rPr>
          <w:rFonts w:eastAsia="Aptos" w:cs="Times New Roman" w:ascii="Times New Roman" w:hAnsi="Times New Roman"/>
          <w:b w:val="false"/>
          <w:bCs w:val="false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mos o c</w:t>
      </w:r>
      <w:r>
        <w:rPr>
          <w:rFonts w:eastAsia="Aptos" w:cs="Times New Roman" w:ascii="Times New Roman" w:hAnsi="Times New Roman"/>
          <w:b w:val="false"/>
          <w:bCs w:val="false"/>
          <w:color w:val="000000"/>
          <w:kern w:val="2"/>
          <w:sz w:val="22"/>
          <w:szCs w:val="22"/>
          <w:shd w:fill="auto" w:val="clear"/>
          <w:lang w:val="pt-PT" w:eastAsia="en-US" w:bidi="ar-SA"/>
        </w:rPr>
        <w:t>ó</w:t>
      </w: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digo com a configuraç</w:t>
      </w:r>
      <w:r>
        <w:rPr>
          <w:rFonts w:eastAsia="Aptos" w:cs="Times New Roman" w:ascii="Times New Roman" w:hAnsi="Times New Roman"/>
          <w:b w:val="false"/>
          <w:bCs w:val="false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o especificada: repeated holdout(1.0/3.0, 2, seed) e DecisionTreeClassifier com seed=5.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shd w:fill="auto" w:val="clear"/>
        </w:rPr>
        <w:t>Resultados obtidos: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85572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7. f)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>Durante a execuç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hd w:fill="auto" w:val="clear"/>
        </w:rPr>
        <w:t>o, surgiram avisos (warnings). Identific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hd w:fill="auto" w:val="clear"/>
        </w:rPr>
        <w:t>mos os seguintes textos importantes: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Aviso ”no predicted samples”:</w:t>
      </w:r>
    </w:p>
    <w:p>
      <w:pPr>
        <w:pStyle w:val="Normal"/>
        <w:rPr>
          <w:b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19125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Aviso ”no true samples”:</w:t>
      </w:r>
    </w:p>
    <w:p>
      <w:pPr>
        <w:pStyle w:val="Normal"/>
        <w:rPr>
          <w:rFonts w:ascii="Times New Roman" w:hAnsi="Times New Roman" w:cs="Times New Roman"/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-11430</wp:posOffset>
            </wp:positionV>
            <wp:extent cx="5400040" cy="604520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7. g)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”</w:t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no predicted samples”: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  <w:sz w:val="22"/>
          <w:szCs w:val="22"/>
          <w:shd w:fill="auto" w:val="clear"/>
        </w:rPr>
        <w:t>Significa que o classificador n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previu nenhuma inst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â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ncia como positiva (TP + FP = 0)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  <w:sz w:val="22"/>
          <w:szCs w:val="22"/>
          <w:shd w:fill="auto" w:val="clear"/>
        </w:rPr>
        <w:t>Todas as previs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õ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es foram da classe negativa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  <w:sz w:val="22"/>
          <w:szCs w:val="22"/>
          <w:shd w:fill="auto" w:val="clear"/>
        </w:rPr>
        <w:t>Afeta a m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trica de precis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(precision)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”</w:t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no true samples”: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2"/>
          <w:szCs w:val="22"/>
          <w:shd w:fill="auto" w:val="clear"/>
        </w:rPr>
        <w:t>Significa que o conjunto de teste n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cont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m nenhuma inst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â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ncia positiva verdadeira (TP + FN = 0)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2"/>
          <w:szCs w:val="22"/>
          <w:shd w:fill="auto" w:val="clear"/>
        </w:rPr>
        <w:t>Todas as inst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â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ncias reais no conjunto de teste 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da classe negativa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2"/>
          <w:szCs w:val="22"/>
          <w:shd w:fill="auto" w:val="clear"/>
        </w:rPr>
        <w:t>Afeta a m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trica de revocaç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(recall)</w:t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  <w:shd w:fill="auto" w:val="clear"/>
        </w:rPr>
        <w:t>Aviso: no true samples (recall e f1-score)</w:t>
      </w:r>
    </w:p>
    <w:p>
      <w:pPr>
        <w:pStyle w:val="Normal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A revocaç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o (recall) 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 definida como:</w:t>
      </w:r>
    </w:p>
    <w:p>
      <w:pPr>
        <w:pStyle w:val="Normal"/>
        <w:rPr>
          <w:rFonts w:ascii="Times New Roman" w:hAnsi="Times New Roman" w:cs="Times New Roman"/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2015490</wp:posOffset>
            </wp:positionH>
            <wp:positionV relativeFrom="paragraph">
              <wp:posOffset>-104775</wp:posOffset>
            </wp:positionV>
            <wp:extent cx="1356360" cy="579120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</w:r>
    </w:p>
    <w:p>
      <w:pPr>
        <w:pStyle w:val="Normal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Quando n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h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 amostras verdadeiras positivas no conjunto de teste, temos TP + FN = 0, o que resulta em divis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por zero. O F1-score depende de recall, portanto herda este problema.</w:t>
      </w:r>
    </w:p>
    <w:p>
      <w:pPr>
        <w:pStyle w:val="Normal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A precis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o (precision) 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 definida como:</w:t>
      </w:r>
    </w:p>
    <w:p>
      <w:pPr>
        <w:pStyle w:val="Normal"/>
        <w:rPr>
          <w:rFonts w:ascii="Times New Roman" w:hAnsi="Times New Roman" w:cs="Times New Roman"/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1759585</wp:posOffset>
            </wp:positionH>
            <wp:positionV relativeFrom="paragraph">
              <wp:posOffset>9525</wp:posOffset>
            </wp:positionV>
            <wp:extent cx="1774190" cy="624205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</w:r>
    </w:p>
    <w:p>
      <w:pPr>
        <w:pStyle w:val="Normal"/>
        <w:rPr>
          <w:rFonts w:ascii="Times New Roman" w:hAnsi="Times New Roman" w:cs="Times New Roman"/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</w:r>
    </w:p>
    <w:p>
      <w:pPr>
        <w:pStyle w:val="Normal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Quando o classificador n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prev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ê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 nenhuma amostra como positiva, temos TP + FP = 0, o que resulta em divis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por zero. O F1-score depende de precision, portanto herda este problema.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7. h)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>Lemos a documentaç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hd w:fill="auto" w:val="clear"/>
        </w:rPr>
        <w:t>o do scikit-learn para as funç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õ</w:t>
      </w:r>
      <w:r>
        <w:rPr>
          <w:rFonts w:cs="Times New Roman" w:ascii="Times New Roman" w:hAnsi="Times New Roman"/>
          <w:shd w:fill="auto" w:val="clear"/>
        </w:rPr>
        <w:t>es precision score e recall score. Utiliz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hd w:fill="auto" w:val="clear"/>
        </w:rPr>
        <w:t>mos o par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â</w:t>
      </w:r>
      <w:r>
        <w:rPr>
          <w:rFonts w:cs="Times New Roman" w:ascii="Times New Roman" w:hAnsi="Times New Roman"/>
          <w:shd w:fill="auto" w:val="clear"/>
        </w:rPr>
        <w:t>metro zero division para eliminar os avisos.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>Na lista de m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hd w:fill="auto" w:val="clear"/>
        </w:rPr>
        <w:t>tricas (linhas 365-373):</w:t>
      </w:r>
    </w:p>
    <w:p>
      <w:pPr>
        <w:pStyle w:val="Normal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386840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hd w:fill="auto" w:val="clear"/>
        </w:rPr>
        <w:t>O par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â</w:t>
      </w:r>
      <w:r>
        <w:rPr>
          <w:rFonts w:cs="Times New Roman" w:ascii="Times New Roman" w:hAnsi="Times New Roman"/>
          <w:shd w:fill="auto" w:val="clear"/>
        </w:rPr>
        <w:t>metro zero division=0 define o valor da m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é</w:t>
      </w:r>
      <w:r>
        <w:rPr>
          <w:rFonts w:cs="Times New Roman" w:ascii="Times New Roman" w:hAnsi="Times New Roman"/>
          <w:shd w:fill="auto" w:val="clear"/>
        </w:rPr>
        <w:t>trica como 0.0 quando ocorre divis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hd w:fill="auto" w:val="clear"/>
        </w:rPr>
        <w:t>o por zero, eliminando os avisos.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7. i)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Procur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mos a tag &lt;your-code-here&gt; e utiliz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á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mos o valor ”ignore” para desativar a apresentaç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de avisos da categoria UndefinedMetricWarning.</w:t>
      </w:r>
    </w:p>
    <w:p>
      <w:pPr>
        <w:pStyle w:val="Normal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shd w:fill="auto" w:val="clear"/>
        </w:rPr>
        <w:t>No in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í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cio do ficheiro (linhas 39-43):</w:t>
      </w:r>
    </w:p>
    <w:p>
      <w:pPr>
        <w:pStyle w:val="Normal"/>
        <w:rPr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  <w:shd w:fill="auto" w:val="clear"/>
        </w:rPr>
        <w:t>A</w:t>
      </w: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38100</wp:posOffset>
            </wp:positionH>
            <wp:positionV relativeFrom="paragraph">
              <wp:posOffset>-19050</wp:posOffset>
            </wp:positionV>
            <wp:extent cx="5400040" cy="943610"/>
            <wp:effectExtent l="0" t="0" r="0" b="0"/>
            <wp:wrapSquare wrapText="largest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2"/>
          <w:szCs w:val="22"/>
          <w:shd w:fill="auto" w:val="clear"/>
        </w:rPr>
        <w:t xml:space="preserve">viso importante: 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Ao desativar estes avisos, perde-se informa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ç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ã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>o importante sobre problemas no conjunto de dados ou no modelo. S</w:t>
      </w:r>
      <w:r>
        <w:rPr>
          <w:rFonts w:eastAsia="Aptos" w:cs="Times New Roman" w:ascii="Times New Roman" w:hAnsi="Times New Roman"/>
          <w:color w:val="000000"/>
          <w:kern w:val="2"/>
          <w:sz w:val="22"/>
          <w:szCs w:val="22"/>
          <w:shd w:fill="auto" w:val="clear"/>
          <w:lang w:val="pt-PT" w:eastAsia="en-US" w:bidi="ar-SA"/>
        </w:rPr>
        <w:t>ó</w:t>
      </w:r>
      <w:r>
        <w:rPr>
          <w:rFonts w:cs="Times New Roman" w:ascii="Times New Roman" w:hAnsi="Times New Roman"/>
          <w:sz w:val="22"/>
          <w:szCs w:val="22"/>
          <w:shd w:fill="auto" w:val="clear"/>
        </w:rPr>
        <w:t xml:space="preserve"> se deve fazer isto quando realmente se conhece o impacto correspondente!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Conclusão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 realização deste laboratório permitiu percorrer todas as etapas de avaliação de modelos preditivos: preparação do ambiente, carregamento de dados, divisão correta de </w:t>
      </w:r>
      <w:r>
        <w:rPr>
          <w:rFonts w:cs="Times New Roman" w:ascii="Times New Roman" w:hAnsi="Times New Roman"/>
          <w:i/>
          <w:iCs/>
        </w:rPr>
        <w:t>test-train</w:t>
      </w:r>
      <w:r>
        <w:rPr>
          <w:rFonts w:cs="Times New Roman" w:ascii="Times New Roman" w:hAnsi="Times New Roman"/>
        </w:rPr>
        <w:t>, implementação de métodos avançados de amostragem e integração de métricas de desempenho.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 final, o laboratório fornece uma visão completa das práticas recomendadas para avaliar modelos de </w:t>
      </w:r>
      <w:r>
        <w:rPr>
          <w:rFonts w:cs="Times New Roman" w:ascii="Times New Roman" w:hAnsi="Times New Roman"/>
          <w:i/>
          <w:iCs/>
        </w:rPr>
        <w:t>Machine Learning</w:t>
      </w:r>
      <w:r>
        <w:rPr>
          <w:rFonts w:cs="Times New Roman" w:ascii="Times New Roman" w:hAnsi="Times New Roman"/>
        </w:rPr>
        <w:t xml:space="preserve"> de forma rigorosa.</w:t>
      </w:r>
    </w:p>
    <w:sectPr>
      <w:headerReference w:type="default" r:id="rId25"/>
      <w:headerReference w:type="first" r:id="rId26"/>
      <w:footerReference w:type="default" r:id="rId27"/>
      <w:footerReference w:type="first" r:id="rId28"/>
      <w:type w:val="nextPage"/>
      <w:pgSz w:w="11906" w:h="16838"/>
      <w:pgMar w:left="1701" w:right="1701" w:gutter="0" w:header="708" w:top="1417" w:footer="708" w:bottom="1417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stem-ui">
    <w:altName w:val="Ubuntu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06032629"/>
    </w:sdtPr>
    <w:sdtContent>
      <w:p>
        <w:pPr>
          <w:pStyle w:val="Footer"/>
          <w:jc w:val="right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10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Segunda-feira, 01 de dezembro de 2025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Aprendizagem e Mineração de Dados (AMD) – Module of Pratice #06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-638175</wp:posOffset>
          </wp:positionH>
          <wp:positionV relativeFrom="paragraph">
            <wp:posOffset>-60960</wp:posOffset>
          </wp:positionV>
          <wp:extent cx="998220" cy="231775"/>
          <wp:effectExtent l="0" t="0" r="0" b="0"/>
          <wp:wrapTight wrapText="bothSides">
            <wp:wrapPolygon edited="0">
              <wp:start x="-14" y="0"/>
              <wp:lineTo x="-14" y="19517"/>
              <wp:lineTo x="21015" y="19517"/>
              <wp:lineTo x="21015" y="15964"/>
              <wp:lineTo x="18125" y="0"/>
              <wp:lineTo x="-14" y="0"/>
            </wp:wrapPolygon>
          </wp:wrapTight>
          <wp:docPr id="24" name="Image11" descr="Uma imagem com Tipo de letra, Gráficos, logótipo, design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1" descr="Uma imagem com Tipo de letra, Gráficos, logótipo, design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5384" t="32675" r="15340" b="32844"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231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P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ter"/>
    <w:uiPriority w:val="9"/>
    <w:qFormat/>
    <w:rsid w:val="004c441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arter"/>
    <w:uiPriority w:val="9"/>
    <w:semiHidden/>
    <w:unhideWhenUsed/>
    <w:qFormat/>
    <w:rsid w:val="004c441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arter"/>
    <w:uiPriority w:val="9"/>
    <w:semiHidden/>
    <w:unhideWhenUsed/>
    <w:qFormat/>
    <w:rsid w:val="004c441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arter"/>
    <w:uiPriority w:val="9"/>
    <w:semiHidden/>
    <w:unhideWhenUsed/>
    <w:qFormat/>
    <w:rsid w:val="004c441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arter"/>
    <w:uiPriority w:val="9"/>
    <w:semiHidden/>
    <w:unhideWhenUsed/>
    <w:qFormat/>
    <w:rsid w:val="004c441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arter"/>
    <w:uiPriority w:val="9"/>
    <w:semiHidden/>
    <w:unhideWhenUsed/>
    <w:qFormat/>
    <w:rsid w:val="004c441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arter"/>
    <w:uiPriority w:val="9"/>
    <w:semiHidden/>
    <w:unhideWhenUsed/>
    <w:qFormat/>
    <w:rsid w:val="004c441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arter"/>
    <w:uiPriority w:val="9"/>
    <w:semiHidden/>
    <w:unhideWhenUsed/>
    <w:qFormat/>
    <w:rsid w:val="004c441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arter"/>
    <w:uiPriority w:val="9"/>
    <w:semiHidden/>
    <w:unhideWhenUsed/>
    <w:qFormat/>
    <w:rsid w:val="004c441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ter" w:customStyle="1">
    <w:name w:val="Título 1 Caráter"/>
    <w:basedOn w:val="DefaultParagraphFont"/>
    <w:link w:val="Heading1"/>
    <w:uiPriority w:val="9"/>
    <w:qFormat/>
    <w:rsid w:val="004c441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DefaultParagraphFont"/>
    <w:link w:val="Heading2"/>
    <w:uiPriority w:val="9"/>
    <w:semiHidden/>
    <w:qFormat/>
    <w:rsid w:val="004c441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DefaultParagraphFont"/>
    <w:link w:val="Heading3"/>
    <w:uiPriority w:val="9"/>
    <w:semiHidden/>
    <w:qFormat/>
    <w:rsid w:val="004c441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DefaultParagraphFont"/>
    <w:link w:val="Heading4"/>
    <w:uiPriority w:val="9"/>
    <w:semiHidden/>
    <w:qFormat/>
    <w:rsid w:val="004c441a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ter" w:customStyle="1">
    <w:name w:val="Título 5 Caráter"/>
    <w:basedOn w:val="DefaultParagraphFont"/>
    <w:link w:val="Heading5"/>
    <w:uiPriority w:val="9"/>
    <w:semiHidden/>
    <w:qFormat/>
    <w:rsid w:val="004c441a"/>
    <w:rPr>
      <w:rFonts w:eastAsia="" w:cs="" w:cstheme="majorBidi" w:eastAsiaTheme="majorEastAsia"/>
      <w:color w:val="0F4761" w:themeColor="accent1" w:themeShade="bf"/>
    </w:rPr>
  </w:style>
  <w:style w:type="character" w:styleId="Ttulo6Carter" w:customStyle="1">
    <w:name w:val="Título 6 Caráter"/>
    <w:basedOn w:val="DefaultParagraphFont"/>
    <w:link w:val="Heading6"/>
    <w:uiPriority w:val="9"/>
    <w:semiHidden/>
    <w:qFormat/>
    <w:rsid w:val="004c441a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ter" w:customStyle="1">
    <w:name w:val="Título 7 Caráter"/>
    <w:basedOn w:val="DefaultParagraphFont"/>
    <w:link w:val="Heading7"/>
    <w:uiPriority w:val="9"/>
    <w:semiHidden/>
    <w:qFormat/>
    <w:rsid w:val="004c441a"/>
    <w:rPr>
      <w:rFonts w:eastAsia="" w:cs="" w:cstheme="majorBidi" w:eastAsiaTheme="majorEastAsia"/>
      <w:color w:val="595959" w:themeColor="text1" w:themeTint="a6"/>
    </w:rPr>
  </w:style>
  <w:style w:type="character" w:styleId="Ttulo8Carter" w:customStyle="1">
    <w:name w:val="Título 8 Caráter"/>
    <w:basedOn w:val="DefaultParagraphFont"/>
    <w:link w:val="Heading8"/>
    <w:uiPriority w:val="9"/>
    <w:semiHidden/>
    <w:qFormat/>
    <w:rsid w:val="004c441a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ter" w:customStyle="1">
    <w:name w:val="Título 9 Caráter"/>
    <w:basedOn w:val="DefaultParagraphFont"/>
    <w:link w:val="Heading9"/>
    <w:uiPriority w:val="9"/>
    <w:semiHidden/>
    <w:qFormat/>
    <w:rsid w:val="004c441a"/>
    <w:rPr>
      <w:rFonts w:eastAsia="" w:cs="" w:cstheme="majorBidi" w:eastAsiaTheme="majorEastAsia"/>
      <w:color w:val="272727" w:themeColor="text1" w:themeTint="d8"/>
    </w:rPr>
  </w:style>
  <w:style w:type="character" w:styleId="TtuloCarter" w:customStyle="1">
    <w:name w:val="Título Caráter"/>
    <w:basedOn w:val="DefaultParagraphFont"/>
    <w:link w:val="Title"/>
    <w:uiPriority w:val="10"/>
    <w:qFormat/>
    <w:rsid w:val="004c441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ter" w:customStyle="1">
    <w:name w:val="Subtítulo Caráter"/>
    <w:basedOn w:val="DefaultParagraphFont"/>
    <w:link w:val="Subtitle"/>
    <w:uiPriority w:val="11"/>
    <w:qFormat/>
    <w:rsid w:val="004c441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arter" w:customStyle="1">
    <w:name w:val="Citação Caráter"/>
    <w:basedOn w:val="DefaultParagraphFont"/>
    <w:link w:val="Quote"/>
    <w:uiPriority w:val="29"/>
    <w:qFormat/>
    <w:rsid w:val="004c441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441a"/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DefaultParagraphFont"/>
    <w:link w:val="IntenseQuote"/>
    <w:uiPriority w:val="30"/>
    <w:qFormat/>
    <w:rsid w:val="004c4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1a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4c44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c441a"/>
    <w:rPr>
      <w:color w:val="605E5C"/>
      <w:shd w:fill="E1DFDD" w:val="clear"/>
    </w:rPr>
  </w:style>
  <w:style w:type="character" w:styleId="CabealhoCarter" w:customStyle="1">
    <w:name w:val="Cabeçalho Caráter"/>
    <w:basedOn w:val="DefaultParagraphFont"/>
    <w:link w:val="Header"/>
    <w:uiPriority w:val="99"/>
    <w:qFormat/>
    <w:rsid w:val="004c441a"/>
    <w:rPr/>
  </w:style>
  <w:style w:type="character" w:styleId="RodapCarter" w:customStyle="1">
    <w:name w:val="Rodapé Caráter"/>
    <w:basedOn w:val="DefaultParagraphFont"/>
    <w:link w:val="Footer"/>
    <w:uiPriority w:val="99"/>
    <w:qFormat/>
    <w:rsid w:val="004c441a"/>
    <w:rPr/>
  </w:style>
  <w:style w:type="character" w:styleId="PlaceholderText">
    <w:name w:val="Placeholder Text"/>
    <w:basedOn w:val="DefaultParagraphFont"/>
    <w:uiPriority w:val="99"/>
    <w:semiHidden/>
    <w:qFormat/>
    <w:rsid w:val="000633d3"/>
    <w:rPr>
      <w:color w:val="66666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tuloCarter"/>
    <w:uiPriority w:val="10"/>
    <w:qFormat/>
    <w:rsid w:val="004c441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ter"/>
    <w:uiPriority w:val="11"/>
    <w:qFormat/>
    <w:rsid w:val="004c441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arter"/>
    <w:uiPriority w:val="29"/>
    <w:qFormat/>
    <w:rsid w:val="004c441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1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arter"/>
    <w:uiPriority w:val="30"/>
    <w:qFormat/>
    <w:rsid w:val="004c441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4c441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4c441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fc6907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4.png"/>
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LibreOffice/7.3.7.2$Linux_X86_64 LibreOffice_project/30$Build-2</Application>
  <AppVersion>15.0000</AppVersion>
  <Pages>11</Pages>
  <Words>1375</Words>
  <Characters>8189</Characters>
  <CharactersWithSpaces>9426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2025-10-22T13:47:00Z</dcterms:created>
  <dc:creator>Nuno Silva</dc:creator>
  <dc:description/>
  <dc:language>en-US</dc:language>
  <cp:lastModifiedBy/>
  <dcterms:modified xsi:type="dcterms:W3CDTF">2025-12-04T18:31:34Z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