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24D1" w:rsidRPr="00FB24D1" w:rsidRDefault="00FB24D1" w:rsidP="008C21EF">
      <w:pPr>
        <w:spacing w:after="0" w:line="240" w:lineRule="auto"/>
        <w:jc w:val="center"/>
        <w:outlineLvl w:val="0"/>
        <w:rPr>
          <w:rFonts w:ascii="Arial" w:eastAsia="Times New Roman" w:hAnsi="Arial" w:cs="Arial"/>
          <w:b/>
          <w:kern w:val="36"/>
          <w:lang w:eastAsia="es-ES"/>
        </w:rPr>
      </w:pPr>
      <w:r w:rsidRPr="00FB24D1">
        <w:rPr>
          <w:rFonts w:ascii="Arial" w:eastAsia="Times New Roman" w:hAnsi="Arial" w:cs="Arial"/>
          <w:b/>
          <w:kern w:val="36"/>
          <w:lang w:eastAsia="es-ES"/>
        </w:rPr>
        <w:t>Tarea 16 - Pilas, Colas, Arboles</w:t>
      </w:r>
    </w:p>
    <w:p w:rsidR="00FB24D1" w:rsidRPr="008C21EF" w:rsidRDefault="00FB24D1">
      <w:pPr>
        <w:rPr>
          <w:rFonts w:ascii="Arial" w:hAnsi="Arial" w:cs="Arial"/>
          <w:spacing w:val="5"/>
        </w:rPr>
      </w:pPr>
    </w:p>
    <w:p w:rsidR="00FB24D1" w:rsidRPr="008C21EF" w:rsidRDefault="00FB24D1">
      <w:pPr>
        <w:rPr>
          <w:rFonts w:ascii="Arial" w:hAnsi="Arial" w:cs="Arial"/>
          <w:i/>
        </w:rPr>
      </w:pPr>
      <w:r w:rsidRPr="008C21EF">
        <w:rPr>
          <w:rFonts w:ascii="Arial" w:hAnsi="Arial" w:cs="Arial"/>
          <w:i/>
          <w:spacing w:val="5"/>
        </w:rPr>
        <w:t>Escribe un pequeño texto indicando en qué casos "teóricos" utilizarías las distintas estructuras: pilas, colas o árboles. Pueden ser casos de informática aplicada o de la vida real. Por ejemplo: para atender la caja de un supermercado se utiliza la estructura "cola" ya que el primero en ponerse en la misma, será el primero en ser atendido. Investiguen y escriban al menos tres casos de cada estructura.</w:t>
      </w:r>
    </w:p>
    <w:p w:rsidR="000E17B5" w:rsidRDefault="00FB24D1" w:rsidP="000E17B5">
      <w:pPr>
        <w:jc w:val="center"/>
        <w:rPr>
          <w:rFonts w:ascii="Arial" w:hAnsi="Arial" w:cs="Arial"/>
        </w:rPr>
      </w:pPr>
      <w:r w:rsidRPr="008C21EF">
        <w:rPr>
          <w:rFonts w:ascii="Arial" w:hAnsi="Arial" w:cs="Arial"/>
          <w:b/>
        </w:rPr>
        <w:t>PILAS</w:t>
      </w:r>
    </w:p>
    <w:p w:rsidR="00AE4C20" w:rsidRDefault="00F33F2E" w:rsidP="00FB24D1">
      <w:pPr>
        <w:rPr>
          <w:rFonts w:ascii="Arial" w:hAnsi="Arial" w:cs="Arial"/>
        </w:rPr>
      </w:pPr>
      <w:r w:rsidRPr="00F33F2E">
        <w:rPr>
          <w:rFonts w:ascii="Arial" w:hAnsi="Arial" w:cs="Arial"/>
          <w:b/>
        </w:rPr>
        <w:t xml:space="preserve">- </w:t>
      </w:r>
      <w:r w:rsidR="00AE4C20" w:rsidRPr="00F33F2E">
        <w:rPr>
          <w:rFonts w:ascii="Arial" w:hAnsi="Arial" w:cs="Arial"/>
          <w:b/>
        </w:rPr>
        <w:t xml:space="preserve">Monedero de resortes: </w:t>
      </w:r>
      <w:r w:rsidR="00AE4C20">
        <w:rPr>
          <w:rFonts w:ascii="Arial" w:hAnsi="Arial" w:cs="Arial"/>
        </w:rPr>
        <w:t xml:space="preserve">el funcionamiento consiste en clasificar monedas según valor, y se </w:t>
      </w:r>
      <w:proofErr w:type="spellStart"/>
      <w:r w:rsidR="00AE4C20">
        <w:rPr>
          <w:rFonts w:ascii="Arial" w:hAnsi="Arial" w:cs="Arial"/>
        </w:rPr>
        <w:t>stackean</w:t>
      </w:r>
      <w:proofErr w:type="spellEnd"/>
      <w:r w:rsidR="00AE4C20">
        <w:rPr>
          <w:rFonts w:ascii="Arial" w:hAnsi="Arial" w:cs="Arial"/>
        </w:rPr>
        <w:t xml:space="preserve"> unas sobre otras. Entonces, la primer moneda guardada será la última en salir. </w:t>
      </w:r>
    </w:p>
    <w:p w:rsidR="00FB24D1" w:rsidRDefault="00AE4C20" w:rsidP="00F33F2E">
      <w:pPr>
        <w:jc w:val="center"/>
        <w:rPr>
          <w:rFonts w:ascii="Arial" w:hAnsi="Arial" w:cs="Arial"/>
        </w:rPr>
      </w:pPr>
      <w:r>
        <w:rPr>
          <w:rFonts w:ascii="Arial" w:hAnsi="Arial" w:cs="Arial"/>
          <w:noProof/>
          <w:lang w:eastAsia="es-ES"/>
        </w:rPr>
        <w:drawing>
          <wp:inline distT="0" distB="0" distL="0" distR="0">
            <wp:extent cx="1238250" cy="1238250"/>
            <wp:effectExtent l="0" t="0" r="0" b="0"/>
            <wp:docPr id="4" name="Imagen 4" descr="C:\Users\PC\Desktop\portamoned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portamoneda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AE4C20" w:rsidRDefault="00793385" w:rsidP="00FB24D1">
      <w:pPr>
        <w:rPr>
          <w:rFonts w:ascii="Arial" w:hAnsi="Arial" w:cs="Arial"/>
        </w:rPr>
      </w:pPr>
      <w:r w:rsidRPr="00793385">
        <w:rPr>
          <w:rFonts w:ascii="Arial" w:hAnsi="Arial" w:cs="Arial"/>
          <w:b/>
        </w:rPr>
        <w:t>- Servilletero:</w:t>
      </w:r>
      <w:r>
        <w:rPr>
          <w:rFonts w:ascii="Arial" w:hAnsi="Arial" w:cs="Arial"/>
        </w:rPr>
        <w:t xml:space="preserve"> </w:t>
      </w:r>
      <w:r w:rsidR="00BA3CD1">
        <w:rPr>
          <w:rFonts w:ascii="Arial" w:hAnsi="Arial" w:cs="Arial"/>
        </w:rPr>
        <w:t>del estilo bar</w:t>
      </w:r>
      <w:r>
        <w:rPr>
          <w:rFonts w:ascii="Arial" w:hAnsi="Arial" w:cs="Arial"/>
        </w:rPr>
        <w:t>. Donde las servilletas puestas primero, quedarían en el fondo. Por lo tanto, serían las ultimas en ser usadas.</w:t>
      </w:r>
    </w:p>
    <w:p w:rsidR="00793385" w:rsidRDefault="00793385" w:rsidP="00FB24D1">
      <w:pPr>
        <w:rPr>
          <w:rFonts w:ascii="Arial" w:hAnsi="Arial" w:cs="Arial"/>
          <w:noProof/>
          <w:lang w:eastAsia="es-ES"/>
        </w:rPr>
      </w:pPr>
    </w:p>
    <w:p w:rsidR="00AE4C20" w:rsidRDefault="00793385" w:rsidP="00793385">
      <w:pPr>
        <w:jc w:val="center"/>
        <w:rPr>
          <w:rFonts w:ascii="Arial" w:hAnsi="Arial" w:cs="Arial"/>
        </w:rPr>
      </w:pPr>
      <w:r>
        <w:rPr>
          <w:rFonts w:ascii="Arial" w:hAnsi="Arial" w:cs="Arial"/>
          <w:noProof/>
          <w:lang w:eastAsia="es-ES"/>
        </w:rPr>
        <w:drawing>
          <wp:inline distT="0" distB="0" distL="0" distR="0">
            <wp:extent cx="2133600" cy="1301858"/>
            <wp:effectExtent l="0" t="0" r="0" b="0"/>
            <wp:docPr id="2" name="Imagen 2" descr="C:\Users\PC\Desktop\ser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servi.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8500" r="505" b="21500"/>
                    <a:stretch/>
                  </pic:blipFill>
                  <pic:spPr bwMode="auto">
                    <a:xfrm>
                      <a:off x="0" y="0"/>
                      <a:ext cx="2133600" cy="1301858"/>
                    </a:xfrm>
                    <a:prstGeom prst="rect">
                      <a:avLst/>
                    </a:prstGeom>
                    <a:noFill/>
                    <a:ln>
                      <a:noFill/>
                    </a:ln>
                    <a:extLst>
                      <a:ext uri="{53640926-AAD7-44D8-BBD7-CCE9431645EC}">
                        <a14:shadowObscured xmlns:a14="http://schemas.microsoft.com/office/drawing/2010/main"/>
                      </a:ext>
                    </a:extLst>
                  </pic:spPr>
                </pic:pic>
              </a:graphicData>
            </a:graphic>
          </wp:inline>
        </w:drawing>
      </w:r>
    </w:p>
    <w:p w:rsidR="000E17B5" w:rsidRDefault="00793385" w:rsidP="00FB24D1">
      <w:pPr>
        <w:rPr>
          <w:rFonts w:ascii="Arial" w:hAnsi="Arial" w:cs="Arial"/>
        </w:rPr>
      </w:pPr>
      <w:r w:rsidRPr="000E17B5">
        <w:rPr>
          <w:rFonts w:ascii="Arial" w:hAnsi="Arial" w:cs="Arial"/>
          <w:b/>
        </w:rPr>
        <w:t>- Pila de repasadores:</w:t>
      </w:r>
      <w:r>
        <w:rPr>
          <w:rFonts w:ascii="Arial" w:hAnsi="Arial" w:cs="Arial"/>
        </w:rPr>
        <w:t xml:space="preserve"> situación doméstica común. A medida que se van doblando, se van guardando, formándose una pila de ellos. El primero en usarse es el último en ser puesto en el cajón.</w:t>
      </w:r>
    </w:p>
    <w:p w:rsidR="000E17B5" w:rsidRDefault="000E17B5" w:rsidP="000E17B5">
      <w:pPr>
        <w:jc w:val="center"/>
        <w:rPr>
          <w:rFonts w:ascii="Arial" w:hAnsi="Arial" w:cs="Arial"/>
        </w:rPr>
      </w:pPr>
      <w:r>
        <w:rPr>
          <w:rFonts w:ascii="Arial" w:hAnsi="Arial" w:cs="Arial"/>
          <w:noProof/>
          <w:lang w:eastAsia="es-ES"/>
        </w:rPr>
        <w:drawing>
          <wp:inline distT="0" distB="0" distL="0" distR="0" wp14:anchorId="75AFAC5A" wp14:editId="6F73FD51">
            <wp:extent cx="1390650" cy="1137579"/>
            <wp:effectExtent l="0" t="0" r="0" b="5715"/>
            <wp:docPr id="8" name="Imagen 8" descr="C:\Users\PC\Desktop\repasad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repasador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0952" cy="1137826"/>
                    </a:xfrm>
                    <a:prstGeom prst="rect">
                      <a:avLst/>
                    </a:prstGeom>
                    <a:noFill/>
                    <a:ln>
                      <a:noFill/>
                    </a:ln>
                  </pic:spPr>
                </pic:pic>
              </a:graphicData>
            </a:graphic>
          </wp:inline>
        </w:drawing>
      </w:r>
    </w:p>
    <w:p w:rsidR="000E17B5" w:rsidRDefault="000E17B5" w:rsidP="00FB24D1">
      <w:pPr>
        <w:rPr>
          <w:rFonts w:ascii="Arial" w:hAnsi="Arial" w:cs="Arial"/>
        </w:rPr>
      </w:pPr>
    </w:p>
    <w:p w:rsidR="000E17B5" w:rsidRPr="008C21EF" w:rsidRDefault="000E17B5" w:rsidP="00FB24D1">
      <w:pPr>
        <w:rPr>
          <w:rFonts w:ascii="Arial" w:hAnsi="Arial" w:cs="Arial"/>
        </w:rPr>
      </w:pPr>
    </w:p>
    <w:p w:rsidR="000E17B5" w:rsidRDefault="00FB24D1" w:rsidP="000E17B5">
      <w:pPr>
        <w:jc w:val="center"/>
        <w:rPr>
          <w:rFonts w:ascii="Arial" w:hAnsi="Arial" w:cs="Arial"/>
        </w:rPr>
      </w:pPr>
      <w:r w:rsidRPr="008C21EF">
        <w:rPr>
          <w:rFonts w:ascii="Arial" w:hAnsi="Arial" w:cs="Arial"/>
          <w:b/>
        </w:rPr>
        <w:lastRenderedPageBreak/>
        <w:t>COLAS</w:t>
      </w:r>
    </w:p>
    <w:p w:rsidR="00FB24D1" w:rsidRPr="008C21EF" w:rsidRDefault="00F33F2E" w:rsidP="00FB24D1">
      <w:pPr>
        <w:rPr>
          <w:rFonts w:ascii="Arial" w:hAnsi="Arial" w:cs="Arial"/>
        </w:rPr>
      </w:pPr>
      <w:r w:rsidRPr="00F33F2E">
        <w:rPr>
          <w:rFonts w:ascii="Arial" w:hAnsi="Arial" w:cs="Arial"/>
          <w:b/>
        </w:rPr>
        <w:t xml:space="preserve">- </w:t>
      </w:r>
      <w:r w:rsidR="00CC325B" w:rsidRPr="00F33F2E">
        <w:rPr>
          <w:rFonts w:ascii="Arial" w:hAnsi="Arial" w:cs="Arial"/>
          <w:b/>
        </w:rPr>
        <w:t>Máquina</w:t>
      </w:r>
      <w:r w:rsidR="00B36CDF" w:rsidRPr="00F33F2E">
        <w:rPr>
          <w:rFonts w:ascii="Arial" w:hAnsi="Arial" w:cs="Arial"/>
          <w:b/>
        </w:rPr>
        <w:t xml:space="preserve"> expendedora de </w:t>
      </w:r>
      <w:proofErr w:type="spellStart"/>
      <w:r w:rsidR="00B36CDF" w:rsidRPr="00F33F2E">
        <w:rPr>
          <w:rFonts w:ascii="Arial" w:hAnsi="Arial" w:cs="Arial"/>
          <w:b/>
        </w:rPr>
        <w:t>snacks</w:t>
      </w:r>
      <w:proofErr w:type="spellEnd"/>
      <w:r w:rsidR="00B36CDF" w:rsidRPr="008C21EF">
        <w:rPr>
          <w:rFonts w:ascii="Arial" w:hAnsi="Arial" w:cs="Arial"/>
        </w:rPr>
        <w:t xml:space="preserve">: quien </w:t>
      </w:r>
      <w:proofErr w:type="spellStart"/>
      <w:r w:rsidR="00B36CDF" w:rsidRPr="008C21EF">
        <w:rPr>
          <w:rFonts w:ascii="Arial" w:hAnsi="Arial" w:cs="Arial"/>
        </w:rPr>
        <w:t>restockee</w:t>
      </w:r>
      <w:proofErr w:type="spellEnd"/>
      <w:r w:rsidR="00B36CDF" w:rsidRPr="008C21EF">
        <w:rPr>
          <w:rFonts w:ascii="Arial" w:hAnsi="Arial" w:cs="Arial"/>
        </w:rPr>
        <w:t xml:space="preserve"> el </w:t>
      </w:r>
      <w:proofErr w:type="spellStart"/>
      <w:r w:rsidR="00B36CDF" w:rsidRPr="008C21EF">
        <w:rPr>
          <w:rFonts w:ascii="Arial" w:hAnsi="Arial" w:cs="Arial"/>
        </w:rPr>
        <w:t>snack</w:t>
      </w:r>
      <w:proofErr w:type="spellEnd"/>
      <w:r w:rsidR="00B36CDF" w:rsidRPr="008C21EF">
        <w:rPr>
          <w:rFonts w:ascii="Arial" w:hAnsi="Arial" w:cs="Arial"/>
        </w:rPr>
        <w:t>, acomodar</w:t>
      </w:r>
      <w:r>
        <w:rPr>
          <w:rFonts w:ascii="Arial" w:hAnsi="Arial" w:cs="Arial"/>
        </w:rPr>
        <w:t>á</w:t>
      </w:r>
      <w:r w:rsidR="00B36CDF" w:rsidRPr="008C21EF">
        <w:rPr>
          <w:rFonts w:ascii="Arial" w:hAnsi="Arial" w:cs="Arial"/>
        </w:rPr>
        <w:t xml:space="preserve"> en fila los productos. </w:t>
      </w:r>
      <w:r w:rsidR="00F66AA5" w:rsidRPr="008C21EF">
        <w:rPr>
          <w:rFonts w:ascii="Arial" w:hAnsi="Arial" w:cs="Arial"/>
        </w:rPr>
        <w:t>El primer producto que sea colocado en la fila, será el primero que caiga cuando una persona lo elija.</w:t>
      </w:r>
    </w:p>
    <w:p w:rsidR="00F66AA5" w:rsidRDefault="00F66AA5" w:rsidP="00F66AA5">
      <w:pPr>
        <w:jc w:val="center"/>
        <w:rPr>
          <w:rFonts w:ascii="Arial" w:hAnsi="Arial" w:cs="Arial"/>
          <w:b/>
        </w:rPr>
      </w:pPr>
      <w:r w:rsidRPr="008C21EF">
        <w:rPr>
          <w:rFonts w:ascii="Arial" w:hAnsi="Arial" w:cs="Arial"/>
          <w:noProof/>
          <w:lang w:eastAsia="es-ES"/>
        </w:rPr>
        <w:drawing>
          <wp:inline distT="0" distB="0" distL="0" distR="0" wp14:anchorId="25226758" wp14:editId="33E35497">
            <wp:extent cx="1371600" cy="1816640"/>
            <wp:effectExtent l="0" t="0" r="0" b="0"/>
            <wp:docPr id="3" name="Imagen 3" descr="C:\Users\PC\Desktop\Expendedora-de-Snacks-Tan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Expendedora-de-Snacks-Tan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2405" cy="1817706"/>
                    </a:xfrm>
                    <a:prstGeom prst="rect">
                      <a:avLst/>
                    </a:prstGeom>
                    <a:noFill/>
                    <a:ln>
                      <a:noFill/>
                    </a:ln>
                  </pic:spPr>
                </pic:pic>
              </a:graphicData>
            </a:graphic>
          </wp:inline>
        </w:drawing>
      </w:r>
    </w:p>
    <w:p w:rsidR="00940FCF" w:rsidRDefault="00940FCF" w:rsidP="00940FCF">
      <w:pPr>
        <w:rPr>
          <w:rFonts w:ascii="Arial" w:hAnsi="Arial" w:cs="Arial"/>
        </w:rPr>
      </w:pPr>
      <w:r>
        <w:rPr>
          <w:rFonts w:ascii="Arial" w:hAnsi="Arial" w:cs="Arial"/>
          <w:b/>
        </w:rPr>
        <w:t xml:space="preserve">- Transporte: </w:t>
      </w:r>
      <w:r>
        <w:rPr>
          <w:rFonts w:ascii="Arial" w:hAnsi="Arial" w:cs="Arial"/>
        </w:rPr>
        <w:t>una terminal de colectivos. Van llegando las unidades. Pero el primero a volver a salir, es el primero que llegó.</w:t>
      </w:r>
    </w:p>
    <w:p w:rsidR="00940FCF" w:rsidRPr="00940FCF" w:rsidRDefault="00940FCF" w:rsidP="00940FCF">
      <w:pPr>
        <w:jc w:val="center"/>
        <w:rPr>
          <w:rFonts w:ascii="Arial" w:hAnsi="Arial" w:cs="Arial"/>
        </w:rPr>
      </w:pPr>
      <w:r>
        <w:rPr>
          <w:rFonts w:ascii="Arial" w:hAnsi="Arial" w:cs="Arial"/>
          <w:noProof/>
          <w:lang w:eastAsia="es-ES"/>
        </w:rPr>
        <w:drawing>
          <wp:inline distT="0" distB="0" distL="0" distR="0">
            <wp:extent cx="1857375" cy="1487379"/>
            <wp:effectExtent l="0" t="0" r="0" b="0"/>
            <wp:docPr id="9" name="Imagen 9" descr="C:\Users\PC\Desktop\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Desktop\b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6435" cy="1494634"/>
                    </a:xfrm>
                    <a:prstGeom prst="rect">
                      <a:avLst/>
                    </a:prstGeom>
                    <a:noFill/>
                    <a:ln>
                      <a:noFill/>
                    </a:ln>
                  </pic:spPr>
                </pic:pic>
              </a:graphicData>
            </a:graphic>
          </wp:inline>
        </w:drawing>
      </w:r>
    </w:p>
    <w:p w:rsidR="00940FCF" w:rsidRPr="00940FCF" w:rsidRDefault="00940FCF" w:rsidP="00940FCF">
      <w:pPr>
        <w:tabs>
          <w:tab w:val="left" w:pos="345"/>
        </w:tabs>
        <w:rPr>
          <w:rFonts w:ascii="Arial" w:hAnsi="Arial" w:cs="Arial"/>
        </w:rPr>
      </w:pPr>
      <w:r>
        <w:rPr>
          <w:rFonts w:ascii="Arial" w:hAnsi="Arial" w:cs="Arial"/>
          <w:b/>
        </w:rPr>
        <w:t xml:space="preserve">- Cola de gente en cine: </w:t>
      </w:r>
      <w:r>
        <w:rPr>
          <w:rFonts w:ascii="Arial" w:hAnsi="Arial" w:cs="Arial"/>
        </w:rPr>
        <w:t xml:space="preserve">suele suceder en un estreno de una película esperada. La gente forma fila fuera de la sala u otro lugar. El primero en llegar, o sea el primero en la fila, va a ser a quien se le corte la entrada e ingrese primero en la sala. Y así sucesivamente. </w:t>
      </w:r>
    </w:p>
    <w:p w:rsidR="00940FCF" w:rsidRDefault="00940FCF" w:rsidP="000E17B5">
      <w:pPr>
        <w:jc w:val="center"/>
        <w:rPr>
          <w:rFonts w:ascii="Arial" w:hAnsi="Arial" w:cs="Arial"/>
          <w:b/>
        </w:rPr>
      </w:pPr>
    </w:p>
    <w:p w:rsidR="00940FCF" w:rsidRDefault="00940FCF" w:rsidP="000E17B5">
      <w:pPr>
        <w:jc w:val="center"/>
        <w:rPr>
          <w:rFonts w:ascii="Arial" w:hAnsi="Arial" w:cs="Arial"/>
          <w:b/>
        </w:rPr>
      </w:pPr>
      <w:r>
        <w:rPr>
          <w:rFonts w:ascii="Arial" w:hAnsi="Arial" w:cs="Arial"/>
          <w:b/>
          <w:noProof/>
          <w:lang w:eastAsia="es-ES"/>
        </w:rPr>
        <w:drawing>
          <wp:inline distT="0" distB="0" distL="0" distR="0">
            <wp:extent cx="2276475" cy="1521665"/>
            <wp:effectExtent l="0" t="0" r="0" b="2540"/>
            <wp:docPr id="10" name="Imagen 10" descr="C:\Users\PC\Desktop\c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C\Desktop\c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8472" cy="1523000"/>
                    </a:xfrm>
                    <a:prstGeom prst="rect">
                      <a:avLst/>
                    </a:prstGeom>
                    <a:noFill/>
                    <a:ln>
                      <a:noFill/>
                    </a:ln>
                  </pic:spPr>
                </pic:pic>
              </a:graphicData>
            </a:graphic>
          </wp:inline>
        </w:drawing>
      </w:r>
    </w:p>
    <w:p w:rsidR="00940FCF" w:rsidRDefault="00940FCF" w:rsidP="000E17B5">
      <w:pPr>
        <w:jc w:val="center"/>
        <w:rPr>
          <w:rFonts w:ascii="Arial" w:hAnsi="Arial" w:cs="Arial"/>
          <w:b/>
        </w:rPr>
      </w:pPr>
    </w:p>
    <w:p w:rsidR="00940FCF" w:rsidRDefault="00940FCF" w:rsidP="000E17B5">
      <w:pPr>
        <w:jc w:val="center"/>
        <w:rPr>
          <w:rFonts w:ascii="Arial" w:hAnsi="Arial" w:cs="Arial"/>
          <w:b/>
        </w:rPr>
      </w:pPr>
    </w:p>
    <w:p w:rsidR="00BA3CD1" w:rsidRDefault="00BA3CD1" w:rsidP="000E17B5">
      <w:pPr>
        <w:jc w:val="center"/>
        <w:rPr>
          <w:rFonts w:ascii="Arial" w:hAnsi="Arial" w:cs="Arial"/>
          <w:b/>
        </w:rPr>
      </w:pPr>
    </w:p>
    <w:p w:rsidR="00521D2E" w:rsidRPr="00C32F37" w:rsidRDefault="00FB24D1" w:rsidP="000E17B5">
      <w:pPr>
        <w:jc w:val="center"/>
        <w:rPr>
          <w:rFonts w:ascii="Arial" w:hAnsi="Arial" w:cs="Arial"/>
          <w:b/>
        </w:rPr>
      </w:pPr>
      <w:r w:rsidRPr="00C32F37">
        <w:rPr>
          <w:rFonts w:ascii="Arial" w:hAnsi="Arial" w:cs="Arial"/>
          <w:b/>
        </w:rPr>
        <w:lastRenderedPageBreak/>
        <w:t>ARBOLES</w:t>
      </w:r>
    </w:p>
    <w:p w:rsidR="00C32F37" w:rsidRPr="00C32F37" w:rsidRDefault="00C32F37" w:rsidP="00C32F37">
      <w:pPr>
        <w:rPr>
          <w:rFonts w:ascii="Arial" w:hAnsi="Arial" w:cs="Arial"/>
        </w:rPr>
      </w:pPr>
      <w:r w:rsidRPr="00C32F37">
        <w:rPr>
          <w:rFonts w:ascii="Arial" w:hAnsi="Arial" w:cs="Arial"/>
          <w:b/>
        </w:rPr>
        <w:t xml:space="preserve">- Árbol filogenético de la vida: </w:t>
      </w:r>
      <w:r w:rsidRPr="00C32F37">
        <w:rPr>
          <w:rFonts w:ascii="Arial" w:hAnsi="Arial" w:cs="Arial"/>
        </w:rPr>
        <w:t xml:space="preserve">apunta más a microbiología. Son microorganismos. Este árbol incluye las tres líneas primarias: Bacteria, </w:t>
      </w:r>
      <w:proofErr w:type="spellStart"/>
      <w:r w:rsidRPr="00C32F37">
        <w:rPr>
          <w:rFonts w:ascii="Arial" w:hAnsi="Arial" w:cs="Arial"/>
        </w:rPr>
        <w:t>Archaea</w:t>
      </w:r>
      <w:proofErr w:type="spellEnd"/>
      <w:r w:rsidRPr="00C32F37">
        <w:rPr>
          <w:rFonts w:ascii="Arial" w:hAnsi="Arial" w:cs="Arial"/>
        </w:rPr>
        <w:t xml:space="preserve"> y </w:t>
      </w:r>
      <w:proofErr w:type="spellStart"/>
      <w:r w:rsidRPr="00C32F37">
        <w:rPr>
          <w:rFonts w:ascii="Arial" w:hAnsi="Arial" w:cs="Arial"/>
        </w:rPr>
        <w:t>Eucarya</w:t>
      </w:r>
      <w:proofErr w:type="spellEnd"/>
      <w:r w:rsidRPr="00C32F37">
        <w:rPr>
          <w:rFonts w:ascii="Arial" w:hAnsi="Arial" w:cs="Arial"/>
        </w:rPr>
        <w:t>. El árbol se basa en el estudio de las diferencias en las secuencias de ARN comunes en todos los seres vivos.  En su "raíz" se encuentra LUCA, último antepasado común universal de las células modernas, compartido por todos los "seres vivos".</w:t>
      </w:r>
    </w:p>
    <w:p w:rsidR="00C32F37" w:rsidRDefault="00C32F37" w:rsidP="00C32F37">
      <w:pPr>
        <w:jc w:val="center"/>
        <w:rPr>
          <w:rFonts w:ascii="Arial" w:hAnsi="Arial" w:cs="Arial"/>
          <w:b/>
        </w:rPr>
      </w:pPr>
      <w:r w:rsidRPr="008C21EF">
        <w:rPr>
          <w:rFonts w:ascii="Arial" w:hAnsi="Arial" w:cs="Arial"/>
          <w:noProof/>
          <w:lang w:eastAsia="es-ES"/>
        </w:rPr>
        <w:drawing>
          <wp:inline distT="0" distB="0" distL="0" distR="0" wp14:anchorId="32F191F4" wp14:editId="78790FFC">
            <wp:extent cx="3028950" cy="1824862"/>
            <wp:effectExtent l="0" t="0" r="0" b="4445"/>
            <wp:docPr id="5" name="Imagen 5" descr="C:\Users\PC\Desktop\bacter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bacteria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0718" cy="1825927"/>
                    </a:xfrm>
                    <a:prstGeom prst="rect">
                      <a:avLst/>
                    </a:prstGeom>
                    <a:noFill/>
                    <a:ln>
                      <a:noFill/>
                    </a:ln>
                  </pic:spPr>
                </pic:pic>
              </a:graphicData>
            </a:graphic>
          </wp:inline>
        </w:drawing>
      </w:r>
    </w:p>
    <w:p w:rsidR="00C32F37" w:rsidRPr="008C21EF" w:rsidRDefault="00ED3469" w:rsidP="00C32F37">
      <w:pPr>
        <w:rPr>
          <w:rFonts w:ascii="Arial" w:hAnsi="Arial" w:cs="Arial"/>
          <w:b/>
        </w:rPr>
      </w:pPr>
      <w:r w:rsidRPr="00ED3469">
        <w:rPr>
          <w:rFonts w:ascii="Arial" w:hAnsi="Arial" w:cs="Arial"/>
          <w:b/>
        </w:rPr>
        <w:t xml:space="preserve">- </w:t>
      </w:r>
      <w:r w:rsidR="00C32F37" w:rsidRPr="00ED3469">
        <w:rPr>
          <w:rFonts w:ascii="Arial" w:hAnsi="Arial" w:cs="Arial"/>
          <w:b/>
        </w:rPr>
        <w:t>Árbol de la vida:</w:t>
      </w:r>
      <w:r w:rsidR="00C32F37" w:rsidRPr="008C21EF">
        <w:rPr>
          <w:rFonts w:ascii="Arial" w:hAnsi="Arial" w:cs="Arial"/>
        </w:rPr>
        <w:t xml:space="preserve"> </w:t>
      </w:r>
      <w:r w:rsidR="00C32F37" w:rsidRPr="008C21EF">
        <w:rPr>
          <w:rStyle w:val="Textoennegrita"/>
          <w:rFonts w:ascii="Arial" w:hAnsi="Arial" w:cs="Arial"/>
          <w:b w:val="0"/>
          <w:shd w:val="clear" w:color="auto" w:fill="FFFFFF"/>
        </w:rPr>
        <w:t>engloba un total de 2,3 millones de especies procedentes de más de 500 árboles familiares distintos</w:t>
      </w:r>
      <w:r w:rsidR="00C32F37" w:rsidRPr="008C21EF">
        <w:rPr>
          <w:rFonts w:ascii="Arial" w:hAnsi="Arial" w:cs="Arial"/>
          <w:b/>
          <w:shd w:val="clear" w:color="auto" w:fill="FFFFFF"/>
        </w:rPr>
        <w:t>.</w:t>
      </w:r>
      <w:r w:rsidR="00C32F37" w:rsidRPr="008C21EF">
        <w:rPr>
          <w:rFonts w:ascii="Arial" w:hAnsi="Arial" w:cs="Arial"/>
          <w:shd w:val="clear" w:color="auto" w:fill="FFFFFF"/>
        </w:rPr>
        <w:t> </w:t>
      </w:r>
      <w:r w:rsidR="00C32F37" w:rsidRPr="008C21EF">
        <w:rPr>
          <w:rFonts w:ascii="Arial" w:hAnsi="Arial" w:cs="Arial"/>
        </w:rPr>
        <w:t xml:space="preserve"> Debido a la cantidad de especies considerada para este árbol, se vuelve muy complejo. Más bien la imagen, donde no se leen etiquetas o más texto, es para tener un entendimiento de que las especies tienen una relación. La raíz también es LUCA.</w:t>
      </w:r>
    </w:p>
    <w:p w:rsidR="00C32F37" w:rsidRDefault="00C32F37" w:rsidP="00C32F37">
      <w:pPr>
        <w:jc w:val="center"/>
        <w:rPr>
          <w:rFonts w:ascii="Arial" w:hAnsi="Arial" w:cs="Arial"/>
          <w:b/>
        </w:rPr>
      </w:pPr>
      <w:r w:rsidRPr="008C21EF">
        <w:rPr>
          <w:rFonts w:ascii="Arial" w:hAnsi="Arial" w:cs="Arial"/>
          <w:b/>
          <w:noProof/>
          <w:lang w:eastAsia="es-ES"/>
        </w:rPr>
        <w:drawing>
          <wp:inline distT="0" distB="0" distL="0" distR="0" wp14:anchorId="50C6E240" wp14:editId="78E2961A">
            <wp:extent cx="4875164" cy="2609850"/>
            <wp:effectExtent l="0" t="0" r="1905" b="0"/>
            <wp:docPr id="1" name="Imagen 1" descr="C:\Users\PC\Desktop\arbol-2__1280x6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arbol-2__1280x68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86775" cy="2616066"/>
                    </a:xfrm>
                    <a:prstGeom prst="rect">
                      <a:avLst/>
                    </a:prstGeom>
                    <a:noFill/>
                    <a:ln>
                      <a:noFill/>
                    </a:ln>
                  </pic:spPr>
                </pic:pic>
              </a:graphicData>
            </a:graphic>
          </wp:inline>
        </w:drawing>
      </w:r>
    </w:p>
    <w:p w:rsidR="00C32F37" w:rsidRDefault="00C32F37" w:rsidP="00FB24D1">
      <w:pPr>
        <w:rPr>
          <w:rFonts w:ascii="Arial" w:hAnsi="Arial" w:cs="Arial"/>
          <w:b/>
        </w:rPr>
      </w:pPr>
    </w:p>
    <w:p w:rsidR="00BA3CD1" w:rsidRDefault="00BA3CD1" w:rsidP="00FB24D1">
      <w:pPr>
        <w:rPr>
          <w:rFonts w:ascii="Helvetica" w:hAnsi="Helvetica"/>
          <w:b/>
          <w:shd w:val="clear" w:color="auto" w:fill="FFFFFF"/>
        </w:rPr>
      </w:pPr>
    </w:p>
    <w:p w:rsidR="00BA3CD1" w:rsidRDefault="00BA3CD1" w:rsidP="00FB24D1">
      <w:pPr>
        <w:rPr>
          <w:rFonts w:ascii="Helvetica" w:hAnsi="Helvetica"/>
          <w:b/>
          <w:shd w:val="clear" w:color="auto" w:fill="FFFFFF"/>
        </w:rPr>
      </w:pPr>
    </w:p>
    <w:p w:rsidR="00BA3CD1" w:rsidRDefault="00BA3CD1" w:rsidP="00FB24D1">
      <w:pPr>
        <w:rPr>
          <w:rFonts w:ascii="Helvetica" w:hAnsi="Helvetica"/>
          <w:b/>
          <w:shd w:val="clear" w:color="auto" w:fill="FFFFFF"/>
        </w:rPr>
      </w:pPr>
    </w:p>
    <w:p w:rsidR="00BA3CD1" w:rsidRDefault="00BA3CD1" w:rsidP="00FB24D1">
      <w:pPr>
        <w:rPr>
          <w:rFonts w:ascii="Helvetica" w:hAnsi="Helvetica"/>
          <w:b/>
          <w:shd w:val="clear" w:color="auto" w:fill="FFFFFF"/>
        </w:rPr>
      </w:pPr>
    </w:p>
    <w:p w:rsidR="00C32F37" w:rsidRPr="00ED3469" w:rsidRDefault="00ED3469" w:rsidP="00FB24D1">
      <w:pPr>
        <w:rPr>
          <w:rFonts w:ascii="Arial" w:hAnsi="Arial" w:cs="Arial"/>
        </w:rPr>
      </w:pPr>
      <w:bookmarkStart w:id="0" w:name="_GoBack"/>
      <w:bookmarkEnd w:id="0"/>
      <w:r w:rsidRPr="00ED3469">
        <w:rPr>
          <w:rFonts w:ascii="Helvetica" w:hAnsi="Helvetica"/>
          <w:b/>
          <w:shd w:val="clear" w:color="auto" w:fill="FFFFFF"/>
        </w:rPr>
        <w:lastRenderedPageBreak/>
        <w:t>- Células sanguíneas:</w:t>
      </w:r>
      <w:r w:rsidRPr="00ED3469">
        <w:rPr>
          <w:rFonts w:ascii="Helvetica" w:hAnsi="Helvetica"/>
          <w:shd w:val="clear" w:color="auto" w:fill="FFFFFF"/>
        </w:rPr>
        <w:t xml:space="preserve"> Esquema básico con los linajes de los diferentes tipos celulares que se pueden observar en la sangre. Las células progenitoras se encuentran en la médula ósea y los </w:t>
      </w:r>
      <w:proofErr w:type="spellStart"/>
      <w:r w:rsidRPr="00ED3469">
        <w:rPr>
          <w:rFonts w:ascii="Helvetica" w:hAnsi="Helvetica"/>
          <w:shd w:val="clear" w:color="auto" w:fill="FFFFFF"/>
        </w:rPr>
        <w:t>mastocitos</w:t>
      </w:r>
      <w:proofErr w:type="spellEnd"/>
      <w:r w:rsidRPr="00ED3469">
        <w:rPr>
          <w:rFonts w:ascii="Helvetica" w:hAnsi="Helvetica"/>
          <w:shd w:val="clear" w:color="auto" w:fill="FFFFFF"/>
        </w:rPr>
        <w:t xml:space="preserve"> y los macrófagos se encuentran en los tejidos conectivos.</w:t>
      </w:r>
    </w:p>
    <w:p w:rsidR="00C32F37" w:rsidRDefault="00C32F37" w:rsidP="00FB24D1">
      <w:pPr>
        <w:rPr>
          <w:rFonts w:ascii="Arial" w:hAnsi="Arial" w:cs="Arial"/>
          <w:b/>
        </w:rPr>
      </w:pPr>
    </w:p>
    <w:p w:rsidR="00C32F37" w:rsidRDefault="00C32F37" w:rsidP="00FB24D1">
      <w:pPr>
        <w:rPr>
          <w:rFonts w:ascii="Arial" w:hAnsi="Arial" w:cs="Arial"/>
          <w:b/>
        </w:rPr>
      </w:pPr>
    </w:p>
    <w:p w:rsidR="00521D2E" w:rsidRPr="008C21EF" w:rsidRDefault="00ED3469" w:rsidP="00ED3469">
      <w:pPr>
        <w:jc w:val="center"/>
        <w:rPr>
          <w:rFonts w:ascii="Arial" w:hAnsi="Arial" w:cs="Arial"/>
          <w:b/>
        </w:rPr>
      </w:pPr>
      <w:r>
        <w:rPr>
          <w:rFonts w:ascii="Helvetica" w:hAnsi="Helvetica"/>
          <w:noProof/>
          <w:shd w:val="clear" w:color="auto" w:fill="FFFFFF"/>
          <w:lang w:eastAsia="es-ES"/>
        </w:rPr>
        <w:drawing>
          <wp:inline distT="0" distB="0" distL="0" distR="0" wp14:anchorId="4A0216DF" wp14:editId="4D344459">
            <wp:extent cx="2724150" cy="2127340"/>
            <wp:effectExtent l="0" t="0" r="0" b="6350"/>
            <wp:docPr id="7" name="Imagen 7" descr="C:\Users\PC\Desktop\sangre-linaj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sangre-linaj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6075" cy="2128844"/>
                    </a:xfrm>
                    <a:prstGeom prst="rect">
                      <a:avLst/>
                    </a:prstGeom>
                    <a:noFill/>
                    <a:ln>
                      <a:noFill/>
                    </a:ln>
                  </pic:spPr>
                </pic:pic>
              </a:graphicData>
            </a:graphic>
          </wp:inline>
        </w:drawing>
      </w:r>
    </w:p>
    <w:p w:rsidR="00521D2E" w:rsidRPr="008C21EF" w:rsidRDefault="00521D2E" w:rsidP="00521D2E">
      <w:pPr>
        <w:rPr>
          <w:rFonts w:ascii="Arial" w:hAnsi="Arial" w:cs="Arial"/>
        </w:rPr>
      </w:pPr>
    </w:p>
    <w:p w:rsidR="00521D2E" w:rsidRPr="008C21EF" w:rsidRDefault="00521D2E" w:rsidP="00521D2E">
      <w:pPr>
        <w:rPr>
          <w:rFonts w:ascii="Arial" w:hAnsi="Arial" w:cs="Arial"/>
        </w:rPr>
      </w:pPr>
    </w:p>
    <w:p w:rsidR="00521D2E" w:rsidRPr="008C21EF" w:rsidRDefault="00521D2E" w:rsidP="00521D2E">
      <w:pPr>
        <w:rPr>
          <w:rFonts w:ascii="Arial" w:hAnsi="Arial" w:cs="Arial"/>
        </w:rPr>
      </w:pPr>
    </w:p>
    <w:sectPr w:rsidR="00521D2E" w:rsidRPr="008C21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4D1"/>
    <w:rsid w:val="000E17B5"/>
    <w:rsid w:val="0026163B"/>
    <w:rsid w:val="00521D2E"/>
    <w:rsid w:val="006710DE"/>
    <w:rsid w:val="006C4530"/>
    <w:rsid w:val="00793385"/>
    <w:rsid w:val="0081278C"/>
    <w:rsid w:val="008C21EF"/>
    <w:rsid w:val="00940FCF"/>
    <w:rsid w:val="00AE4C20"/>
    <w:rsid w:val="00B36CDF"/>
    <w:rsid w:val="00B50CCD"/>
    <w:rsid w:val="00BA3CD1"/>
    <w:rsid w:val="00C32F37"/>
    <w:rsid w:val="00CC325B"/>
    <w:rsid w:val="00D8265C"/>
    <w:rsid w:val="00ED3469"/>
    <w:rsid w:val="00F33F2E"/>
    <w:rsid w:val="00F66AA5"/>
    <w:rsid w:val="00FB24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24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24D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26163B"/>
    <w:rPr>
      <w:b/>
      <w:bCs/>
    </w:rPr>
  </w:style>
  <w:style w:type="paragraph" w:styleId="Textodeglobo">
    <w:name w:val="Balloon Text"/>
    <w:basedOn w:val="Normal"/>
    <w:link w:val="TextodegloboCar"/>
    <w:uiPriority w:val="99"/>
    <w:semiHidden/>
    <w:unhideWhenUsed/>
    <w:rsid w:val="00521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D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FB24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24D1"/>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26163B"/>
    <w:rPr>
      <w:b/>
      <w:bCs/>
    </w:rPr>
  </w:style>
  <w:style w:type="paragraph" w:styleId="Textodeglobo">
    <w:name w:val="Balloon Text"/>
    <w:basedOn w:val="Normal"/>
    <w:link w:val="TextodegloboCar"/>
    <w:uiPriority w:val="99"/>
    <w:semiHidden/>
    <w:unhideWhenUsed/>
    <w:rsid w:val="00521D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1D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943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4</Pages>
  <Words>403</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dcterms:created xsi:type="dcterms:W3CDTF">2020-05-22T16:09:00Z</dcterms:created>
  <dcterms:modified xsi:type="dcterms:W3CDTF">2020-05-25T20:29:00Z</dcterms:modified>
</cp:coreProperties>
</file>