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C8EA5" w14:textId="1D8A2578" w:rsidR="002839A8" w:rsidRPr="001917AE" w:rsidRDefault="00FE5C0B" w:rsidP="00A770B6">
      <w:pPr>
        <w:pStyle w:val="Title"/>
        <w:rPr>
          <w:sz w:val="48"/>
          <w:szCs w:val="48"/>
        </w:rPr>
      </w:pPr>
      <w:r w:rsidRPr="001917AE">
        <w:rPr>
          <w:sz w:val="48"/>
          <w:szCs w:val="48"/>
        </w:rPr>
        <w:t>Arquitectura de Sistema Edusaldo</w:t>
      </w:r>
    </w:p>
    <w:p w14:paraId="464D6490" w14:textId="697178DC" w:rsidR="00FE5C0B" w:rsidRPr="001917AE" w:rsidRDefault="00FE5C0B" w:rsidP="00A770B6">
      <w:pPr>
        <w:pStyle w:val="Heading1"/>
        <w:rPr>
          <w:sz w:val="32"/>
          <w:szCs w:val="32"/>
        </w:rPr>
      </w:pPr>
      <w:r w:rsidRPr="001917AE">
        <w:rPr>
          <w:sz w:val="32"/>
          <w:szCs w:val="32"/>
        </w:rPr>
        <w:t xml:space="preserve">1. </w:t>
      </w:r>
      <w:r w:rsidR="00676FCF" w:rsidRPr="001917AE">
        <w:rPr>
          <w:sz w:val="32"/>
          <w:szCs w:val="32"/>
        </w:rPr>
        <w:t>Objetivo y Criterios de la Arquitectura</w:t>
      </w:r>
    </w:p>
    <w:p w14:paraId="64DC71F3" w14:textId="3BDFB698" w:rsidR="00676FCF" w:rsidRPr="001917AE" w:rsidRDefault="00676FCF" w:rsidP="00A770B6">
      <w:pPr>
        <w:pStyle w:val="Heading2"/>
        <w:rPr>
          <w:sz w:val="24"/>
          <w:szCs w:val="24"/>
        </w:rPr>
      </w:pPr>
      <w:r w:rsidRPr="001917AE">
        <w:rPr>
          <w:sz w:val="24"/>
          <w:szCs w:val="24"/>
        </w:rPr>
        <w:t>1.1. Propósito</w:t>
      </w:r>
    </w:p>
    <w:p w14:paraId="37A6C95F" w14:textId="2BE6C264" w:rsidR="00676FCF" w:rsidRPr="001917AE" w:rsidRDefault="00676FCF" w:rsidP="00676FCF">
      <w:pPr>
        <w:rPr>
          <w:sz w:val="20"/>
          <w:szCs w:val="20"/>
        </w:rPr>
      </w:pPr>
      <w:r w:rsidRPr="001917AE">
        <w:rPr>
          <w:sz w:val="20"/>
          <w:szCs w:val="20"/>
        </w:rPr>
        <w:t>EduSaldo se implementará bajo la arquitectura de microservicios, tomando como referencia funcional el prototipo HTML/JavaScript desarrollado en la EA1 para modelar las reglas de negocio en el backend y reconstruir progresivamente las interfaces en React.</w:t>
      </w:r>
    </w:p>
    <w:p w14:paraId="351BA8F2" w14:textId="0CFC9DEC" w:rsidR="00676FCF" w:rsidRPr="001917AE" w:rsidRDefault="00676FCF" w:rsidP="00676FCF">
      <w:pPr>
        <w:rPr>
          <w:sz w:val="20"/>
          <w:szCs w:val="20"/>
        </w:rPr>
      </w:pPr>
      <w:r w:rsidRPr="001917AE">
        <w:rPr>
          <w:sz w:val="20"/>
          <w:szCs w:val="20"/>
        </w:rPr>
        <w:t xml:space="preserve">La arquitectura se compone de seis microservicios de negocio más un API Gateway como punto único de entrada. Esta distribución garantiza una separación clara de responsabilidades por dominios (Domain-Driven Design), asegurando alta cohesión y bajo acoplamiento sin incurrir en una </w:t>
      </w:r>
      <w:r w:rsidR="001917AE" w:rsidRPr="001917AE">
        <w:rPr>
          <w:sz w:val="20"/>
          <w:szCs w:val="20"/>
        </w:rPr>
        <w:t>sobre fragmentación</w:t>
      </w:r>
      <w:r w:rsidRPr="001917AE">
        <w:rPr>
          <w:sz w:val="20"/>
          <w:szCs w:val="20"/>
        </w:rPr>
        <w:t xml:space="preserve"> de proyectos.</w:t>
      </w:r>
    </w:p>
    <w:p w14:paraId="50171DC2" w14:textId="34B9818C" w:rsidR="00676FCF" w:rsidRPr="001917AE" w:rsidRDefault="00676FCF" w:rsidP="00A770B6">
      <w:pPr>
        <w:pStyle w:val="Heading2"/>
        <w:rPr>
          <w:sz w:val="24"/>
          <w:szCs w:val="24"/>
        </w:rPr>
      </w:pPr>
      <w:r w:rsidRPr="001917AE">
        <w:rPr>
          <w:sz w:val="24"/>
          <w:szCs w:val="24"/>
        </w:rPr>
        <w:t>1.2. Criterios de diseño</w:t>
      </w:r>
    </w:p>
    <w:p w14:paraId="3E88D61A" w14:textId="10424E54" w:rsidR="00676FCF" w:rsidRPr="001917AE" w:rsidRDefault="00676FCF" w:rsidP="00676FCF">
      <w:pPr>
        <w:pStyle w:val="ListParagraph"/>
        <w:numPr>
          <w:ilvl w:val="0"/>
          <w:numId w:val="13"/>
        </w:numPr>
        <w:rPr>
          <w:sz w:val="20"/>
          <w:szCs w:val="20"/>
        </w:rPr>
      </w:pPr>
      <w:r w:rsidRPr="001917AE">
        <w:rPr>
          <w:sz w:val="20"/>
          <w:szCs w:val="20"/>
        </w:rPr>
        <w:t>Backend y Arquitectura: Java / Spring Boot con Maven, arquitectura en capas (Controller, Service, Repository), DTOs para transferencia de datos y manejo global de excepciones (`@RestControllerAdvice`).</w:t>
      </w:r>
    </w:p>
    <w:p w14:paraId="228A836E" w14:textId="5AC39D98" w:rsidR="00676FCF" w:rsidRPr="001917AE" w:rsidRDefault="00676FCF" w:rsidP="00676FCF">
      <w:pPr>
        <w:pStyle w:val="ListParagraph"/>
        <w:numPr>
          <w:ilvl w:val="0"/>
          <w:numId w:val="13"/>
        </w:numPr>
        <w:rPr>
          <w:sz w:val="20"/>
          <w:szCs w:val="20"/>
        </w:rPr>
      </w:pPr>
      <w:r w:rsidRPr="001917AE">
        <w:rPr>
          <w:sz w:val="20"/>
          <w:szCs w:val="20"/>
        </w:rPr>
        <w:t>Frontend: React, desacoplado del backend y comunicándose exclusivamente a través del Gateway.</w:t>
      </w:r>
    </w:p>
    <w:p w14:paraId="36E0E096" w14:textId="1F4A031C" w:rsidR="00676FCF" w:rsidRPr="001917AE" w:rsidRDefault="00676FCF" w:rsidP="00676FCF">
      <w:pPr>
        <w:pStyle w:val="ListParagraph"/>
        <w:numPr>
          <w:ilvl w:val="0"/>
          <w:numId w:val="13"/>
        </w:numPr>
        <w:rPr>
          <w:sz w:val="20"/>
          <w:szCs w:val="20"/>
        </w:rPr>
      </w:pPr>
      <w:r w:rsidRPr="001917AE">
        <w:rPr>
          <w:sz w:val="20"/>
          <w:szCs w:val="20"/>
        </w:rPr>
        <w:t>Persistencia: Bases de datos MySQL independientes por microservicio administradas con Spring Data JPA/Hibernate.</w:t>
      </w:r>
    </w:p>
    <w:p w14:paraId="6C14BB39" w14:textId="660B928A" w:rsidR="00676FCF" w:rsidRPr="001917AE" w:rsidRDefault="00676FCF" w:rsidP="00676FCF">
      <w:pPr>
        <w:pStyle w:val="ListParagraph"/>
        <w:numPr>
          <w:ilvl w:val="0"/>
          <w:numId w:val="13"/>
        </w:numPr>
        <w:rPr>
          <w:sz w:val="20"/>
          <w:szCs w:val="20"/>
        </w:rPr>
      </w:pPr>
      <w:r w:rsidRPr="001917AE">
        <w:rPr>
          <w:sz w:val="20"/>
          <w:szCs w:val="20"/>
        </w:rPr>
        <w:t>Comunicación e Integración: API Gateway central (puerto 8099), APIs REST síncronas con HTTP/JSON, clientes HTTP tipados (OpenFeign/WebClient) y documentación viva mediante OpenAPI / Swagger.</w:t>
      </w:r>
    </w:p>
    <w:p w14:paraId="725F66A6" w14:textId="0AF8D039" w:rsidR="00676FCF" w:rsidRPr="001917AE" w:rsidRDefault="00676FCF" w:rsidP="00676FCF">
      <w:pPr>
        <w:pStyle w:val="ListParagraph"/>
        <w:numPr>
          <w:ilvl w:val="0"/>
          <w:numId w:val="13"/>
        </w:numPr>
        <w:rPr>
          <w:sz w:val="20"/>
          <w:szCs w:val="20"/>
        </w:rPr>
      </w:pPr>
      <w:r w:rsidRPr="001917AE">
        <w:rPr>
          <w:sz w:val="20"/>
          <w:szCs w:val="20"/>
        </w:rPr>
        <w:t>Seguridad y Trazabilidad: Autenticación y autorización basada en JWT por roles, validación estricta de payloads (`@Valid`) y auditoría de operaciones críticas.</w:t>
      </w:r>
    </w:p>
    <w:p w14:paraId="14CCF1B4" w14:textId="6501A3E1" w:rsidR="00676FCF" w:rsidRPr="001917AE" w:rsidRDefault="00676FCF" w:rsidP="00676FCF">
      <w:pPr>
        <w:pStyle w:val="ListParagraph"/>
        <w:numPr>
          <w:ilvl w:val="0"/>
          <w:numId w:val="13"/>
        </w:numPr>
        <w:rPr>
          <w:sz w:val="20"/>
          <w:szCs w:val="20"/>
        </w:rPr>
      </w:pPr>
      <w:r w:rsidRPr="001917AE">
        <w:rPr>
          <w:sz w:val="20"/>
          <w:szCs w:val="20"/>
        </w:rPr>
        <w:t>Calidad y Despliegue: Pruebas unitarias con JUnit 5 y Mockito, métricas de cobertura con JaCoCo, configuración externalizada en `application.yml` y control de versiones con Git/GitHub.</w:t>
      </w:r>
    </w:p>
    <w:p w14:paraId="259E4136" w14:textId="77777777" w:rsidR="00FE5C0B" w:rsidRPr="001917AE" w:rsidRDefault="00FE5C0B" w:rsidP="00676FCF">
      <w:pPr>
        <w:pStyle w:val="Heading1"/>
        <w:rPr>
          <w:sz w:val="32"/>
          <w:szCs w:val="32"/>
        </w:rPr>
      </w:pPr>
      <w:r w:rsidRPr="001917AE">
        <w:rPr>
          <w:sz w:val="32"/>
          <w:szCs w:val="32"/>
        </w:rPr>
        <w:t>2. Esquema general</w:t>
      </w:r>
    </w:p>
    <w:p w14:paraId="4338780E" w14:textId="72D8A0B8" w:rsidR="00FE5C0B" w:rsidRPr="001917AE" w:rsidRDefault="00FE5C0B" w:rsidP="00676FCF">
      <w:pPr>
        <w:rPr>
          <w:sz w:val="16"/>
          <w:szCs w:val="20"/>
        </w:rPr>
      </w:pPr>
      <w:r w:rsidRPr="001917AE">
        <w:rPr>
          <w:sz w:val="20"/>
          <w:szCs w:val="20"/>
        </w:rPr>
        <w:t xml:space="preserve">Frontend React -&gt; API </w:t>
      </w:r>
      <w:r w:rsidR="001917AE" w:rsidRPr="001917AE">
        <w:rPr>
          <w:sz w:val="20"/>
          <w:szCs w:val="20"/>
        </w:rPr>
        <w:t>Gateway</w:t>
      </w:r>
      <w:r w:rsidRPr="001917AE">
        <w:rPr>
          <w:sz w:val="20"/>
          <w:szCs w:val="20"/>
        </w:rPr>
        <w:t xml:space="preserve"> (8099) -&gt; Microservicios</w:t>
      </w:r>
    </w:p>
    <w:p w14:paraId="31C31F8D" w14:textId="01418C10" w:rsidR="00FE5C0B" w:rsidRPr="001917AE" w:rsidRDefault="00FE5C0B" w:rsidP="00676FCF">
      <w:pPr>
        <w:rPr>
          <w:sz w:val="20"/>
          <w:szCs w:val="20"/>
        </w:rPr>
      </w:pPr>
      <w:r w:rsidRPr="001917AE">
        <w:rPr>
          <w:sz w:val="20"/>
          <w:szCs w:val="20"/>
        </w:rPr>
        <w:t>React no accederá directamente a los microservicios. Todas las solicitudes se realizarán al Gateway, que redirigirá cada petición al servicio correspondiente. Cada microservicio será responsable de su propio dominio y de sus propios datos.</w:t>
      </w:r>
    </w:p>
    <w:p w14:paraId="49EBBAAA" w14:textId="56F0C81E" w:rsidR="002839A8" w:rsidRPr="001917AE" w:rsidRDefault="00E92101" w:rsidP="00676FCF">
      <w:pPr>
        <w:pStyle w:val="Heading2"/>
        <w:rPr>
          <w:sz w:val="24"/>
          <w:szCs w:val="24"/>
        </w:rPr>
      </w:pPr>
      <w:r w:rsidRPr="001917AE">
        <w:rPr>
          <w:sz w:val="24"/>
          <w:szCs w:val="24"/>
        </w:rPr>
        <w:t xml:space="preserve">2.1. Condiciones técnicas </w:t>
      </w:r>
      <w:r w:rsidR="006D7578" w:rsidRPr="001917AE">
        <w:rPr>
          <w:sz w:val="24"/>
          <w:szCs w:val="24"/>
        </w:rPr>
        <w:t>comunes</w:t>
      </w:r>
    </w:p>
    <w:p w14:paraId="696E605F" w14:textId="77777777" w:rsidR="00D522FB" w:rsidRPr="001917AE" w:rsidRDefault="00D522FB" w:rsidP="00676FCF">
      <w:pPr>
        <w:pStyle w:val="Heading3"/>
        <w:rPr>
          <w:sz w:val="22"/>
          <w:szCs w:val="22"/>
        </w:rPr>
      </w:pPr>
      <w:r w:rsidRPr="001917AE">
        <w:rPr>
          <w:sz w:val="22"/>
          <w:szCs w:val="22"/>
        </w:rPr>
        <w:t>1. Arquitectura y propiedad de datos</w:t>
      </w:r>
    </w:p>
    <w:p w14:paraId="4A741931" w14:textId="77777777" w:rsidR="00D522FB" w:rsidRPr="001917AE" w:rsidRDefault="00D522FB" w:rsidP="00676FCF">
      <w:pPr>
        <w:pStyle w:val="ListParagraph"/>
        <w:numPr>
          <w:ilvl w:val="0"/>
          <w:numId w:val="16"/>
        </w:numPr>
        <w:rPr>
          <w:sz w:val="20"/>
          <w:szCs w:val="20"/>
        </w:rPr>
      </w:pPr>
      <w:r w:rsidRPr="001917AE">
        <w:rPr>
          <w:sz w:val="20"/>
          <w:szCs w:val="20"/>
        </w:rPr>
        <w:t xml:space="preserve">Cada microservicio es una aplicación Spring Boot/Maven </w:t>
      </w:r>
      <w:r w:rsidRPr="001917AE">
        <w:rPr>
          <w:b/>
          <w:bCs/>
          <w:sz w:val="20"/>
          <w:szCs w:val="20"/>
        </w:rPr>
        <w:t>independiente</w:t>
      </w:r>
      <w:r w:rsidRPr="001917AE">
        <w:rPr>
          <w:sz w:val="20"/>
          <w:szCs w:val="20"/>
        </w:rPr>
        <w:t>.</w:t>
      </w:r>
    </w:p>
    <w:p w14:paraId="62F7503B" w14:textId="77777777" w:rsidR="00D522FB" w:rsidRPr="001917AE" w:rsidRDefault="00D522FB" w:rsidP="00676FCF">
      <w:pPr>
        <w:pStyle w:val="ListParagraph"/>
        <w:numPr>
          <w:ilvl w:val="0"/>
          <w:numId w:val="16"/>
        </w:numPr>
        <w:rPr>
          <w:sz w:val="20"/>
          <w:szCs w:val="20"/>
        </w:rPr>
      </w:pPr>
      <w:r w:rsidRPr="001917AE">
        <w:rPr>
          <w:sz w:val="20"/>
          <w:szCs w:val="20"/>
        </w:rPr>
        <w:t xml:space="preserve">Cada microservicio es </w:t>
      </w:r>
      <w:r w:rsidRPr="001917AE">
        <w:rPr>
          <w:b/>
          <w:bCs/>
          <w:sz w:val="20"/>
          <w:szCs w:val="20"/>
        </w:rPr>
        <w:t>dueño exclusivo de su propia base de datos</w:t>
      </w:r>
      <w:r w:rsidRPr="001917AE">
        <w:rPr>
          <w:sz w:val="20"/>
          <w:szCs w:val="20"/>
        </w:rPr>
        <w:t xml:space="preserve"> MySQL; está prohibido consultar directamente la base de otro servicio. </w:t>
      </w:r>
      <w:r w:rsidRPr="001917AE">
        <w:rPr>
          <w:b/>
          <w:bCs/>
          <w:sz w:val="20"/>
          <w:szCs w:val="20"/>
        </w:rPr>
        <w:t>Cualquier dato remoto se obtiene mediante API REST y DTO</w:t>
      </w:r>
      <w:r w:rsidRPr="001917AE">
        <w:rPr>
          <w:sz w:val="20"/>
          <w:szCs w:val="20"/>
        </w:rPr>
        <w:t>.</w:t>
      </w:r>
    </w:p>
    <w:p w14:paraId="44CDC2B2" w14:textId="77777777" w:rsidR="00D522FB" w:rsidRPr="001917AE" w:rsidRDefault="00D522FB" w:rsidP="00676FCF">
      <w:pPr>
        <w:pStyle w:val="ListParagraph"/>
        <w:numPr>
          <w:ilvl w:val="0"/>
          <w:numId w:val="16"/>
        </w:numPr>
        <w:rPr>
          <w:sz w:val="20"/>
          <w:szCs w:val="20"/>
        </w:rPr>
      </w:pPr>
      <w:r w:rsidRPr="001917AE">
        <w:rPr>
          <w:sz w:val="20"/>
          <w:szCs w:val="20"/>
        </w:rPr>
        <w:t xml:space="preserve">Los identificadores de entidades externas </w:t>
      </w:r>
      <w:r w:rsidRPr="001917AE">
        <w:rPr>
          <w:i/>
          <w:iCs/>
          <w:sz w:val="20"/>
          <w:szCs w:val="20"/>
        </w:rPr>
        <w:t>pueden</w:t>
      </w:r>
      <w:r w:rsidRPr="001917AE">
        <w:rPr>
          <w:sz w:val="20"/>
          <w:szCs w:val="20"/>
        </w:rPr>
        <w:t xml:space="preserve"> almacenarse como referencia, pero no implican una relación JPA entre bases de datos de microservicios diferentes.</w:t>
      </w:r>
    </w:p>
    <w:p w14:paraId="24B309A5" w14:textId="77777777" w:rsidR="00D522FB" w:rsidRPr="001917AE" w:rsidRDefault="00D522FB" w:rsidP="00676FCF">
      <w:pPr>
        <w:pStyle w:val="Heading3"/>
        <w:rPr>
          <w:sz w:val="22"/>
          <w:szCs w:val="22"/>
        </w:rPr>
      </w:pPr>
      <w:r w:rsidRPr="001917AE">
        <w:rPr>
          <w:sz w:val="22"/>
          <w:szCs w:val="22"/>
        </w:rPr>
        <w:t>2. Comunicación entre microservicios</w:t>
      </w:r>
    </w:p>
    <w:p w14:paraId="0385D6C3" w14:textId="77777777" w:rsidR="00D522FB" w:rsidRPr="001917AE" w:rsidRDefault="00D522FB" w:rsidP="00676FCF">
      <w:pPr>
        <w:pStyle w:val="ListParagraph"/>
        <w:numPr>
          <w:ilvl w:val="0"/>
          <w:numId w:val="17"/>
        </w:numPr>
        <w:rPr>
          <w:sz w:val="20"/>
          <w:szCs w:val="20"/>
        </w:rPr>
      </w:pPr>
      <w:r w:rsidRPr="001917AE">
        <w:rPr>
          <w:sz w:val="20"/>
          <w:szCs w:val="20"/>
        </w:rPr>
        <w:t xml:space="preserve">Comunicación </w:t>
      </w:r>
      <w:r w:rsidRPr="001917AE">
        <w:rPr>
          <w:b/>
          <w:bCs/>
          <w:sz w:val="20"/>
          <w:szCs w:val="20"/>
        </w:rPr>
        <w:t>síncrona</w:t>
      </w:r>
      <w:r w:rsidRPr="001917AE">
        <w:rPr>
          <w:sz w:val="20"/>
          <w:szCs w:val="20"/>
        </w:rPr>
        <w:t xml:space="preserve"> REST/HTTP/JSON mediante DTO y cliente HTTP (OpenFeign/WebClient/RestClient según implementación del curso), todo con contratos claramente definidos.</w:t>
      </w:r>
    </w:p>
    <w:p w14:paraId="408CA5D2" w14:textId="77777777" w:rsidR="00D522FB" w:rsidRPr="001917AE" w:rsidRDefault="00D522FB" w:rsidP="00676FCF">
      <w:pPr>
        <w:pStyle w:val="Heading3"/>
        <w:rPr>
          <w:sz w:val="22"/>
          <w:szCs w:val="22"/>
        </w:rPr>
      </w:pPr>
      <w:r w:rsidRPr="001917AE">
        <w:rPr>
          <w:sz w:val="22"/>
          <w:szCs w:val="22"/>
        </w:rPr>
        <w:t>3. Estructura interna y reglas de negocio</w:t>
      </w:r>
    </w:p>
    <w:p w14:paraId="6EC23EDB" w14:textId="77777777" w:rsidR="00D522FB" w:rsidRPr="001917AE" w:rsidRDefault="00D522FB" w:rsidP="00676FCF">
      <w:pPr>
        <w:pStyle w:val="ListParagraph"/>
        <w:numPr>
          <w:ilvl w:val="0"/>
          <w:numId w:val="17"/>
        </w:numPr>
        <w:rPr>
          <w:sz w:val="20"/>
          <w:szCs w:val="20"/>
        </w:rPr>
      </w:pPr>
      <w:r w:rsidRPr="001917AE">
        <w:rPr>
          <w:sz w:val="20"/>
          <w:szCs w:val="20"/>
        </w:rPr>
        <w:t xml:space="preserve">Estructura interna: cada servicio </w:t>
      </w:r>
      <w:r w:rsidRPr="001917AE">
        <w:rPr>
          <w:b/>
          <w:bCs/>
          <w:sz w:val="20"/>
          <w:szCs w:val="20"/>
        </w:rPr>
        <w:t>debe</w:t>
      </w:r>
      <w:r w:rsidRPr="001917AE">
        <w:rPr>
          <w:sz w:val="20"/>
          <w:szCs w:val="20"/>
        </w:rPr>
        <w:t xml:space="preserve"> implementar el </w:t>
      </w:r>
      <w:r w:rsidRPr="001917AE">
        <w:rPr>
          <w:b/>
          <w:bCs/>
          <w:sz w:val="20"/>
          <w:szCs w:val="20"/>
        </w:rPr>
        <w:t>patrón CSR</w:t>
      </w:r>
      <w:r w:rsidRPr="001917AE">
        <w:rPr>
          <w:sz w:val="20"/>
          <w:szCs w:val="20"/>
        </w:rPr>
        <w:t xml:space="preserve"> (Controller, Service, Repository), Entity/Base de Datos, DTO y manejo de errores.</w:t>
      </w:r>
    </w:p>
    <w:p w14:paraId="2CF24208" w14:textId="77777777" w:rsidR="00D522FB" w:rsidRPr="001917AE" w:rsidRDefault="00D522FB" w:rsidP="00676FCF">
      <w:pPr>
        <w:pStyle w:val="ListParagraph"/>
        <w:numPr>
          <w:ilvl w:val="0"/>
          <w:numId w:val="17"/>
        </w:numPr>
        <w:rPr>
          <w:sz w:val="20"/>
          <w:szCs w:val="20"/>
        </w:rPr>
      </w:pPr>
      <w:r w:rsidRPr="001917AE">
        <w:rPr>
          <w:sz w:val="20"/>
          <w:szCs w:val="20"/>
        </w:rPr>
        <w:lastRenderedPageBreak/>
        <w:t xml:space="preserve">Las </w:t>
      </w:r>
      <w:r w:rsidRPr="001917AE">
        <w:rPr>
          <w:b/>
          <w:bCs/>
          <w:sz w:val="20"/>
          <w:szCs w:val="20"/>
        </w:rPr>
        <w:t>reglas de negocio</w:t>
      </w:r>
      <w:r w:rsidRPr="001917AE">
        <w:rPr>
          <w:sz w:val="20"/>
          <w:szCs w:val="20"/>
        </w:rPr>
        <w:t xml:space="preserve"> importantes se implementarán en </w:t>
      </w:r>
      <w:r w:rsidRPr="001917AE">
        <w:rPr>
          <w:b/>
          <w:bCs/>
          <w:sz w:val="20"/>
          <w:szCs w:val="20"/>
        </w:rPr>
        <w:t>Spring Boot</w:t>
      </w:r>
      <w:r w:rsidRPr="001917AE">
        <w:rPr>
          <w:sz w:val="20"/>
          <w:szCs w:val="20"/>
        </w:rPr>
        <w:t>, no en React.</w:t>
      </w:r>
    </w:p>
    <w:p w14:paraId="64DC0B17" w14:textId="77777777" w:rsidR="00D522FB" w:rsidRPr="001917AE" w:rsidRDefault="00D522FB" w:rsidP="00676FCF">
      <w:pPr>
        <w:pStyle w:val="Heading3"/>
        <w:rPr>
          <w:sz w:val="22"/>
          <w:szCs w:val="22"/>
        </w:rPr>
      </w:pPr>
      <w:r w:rsidRPr="001917AE">
        <w:rPr>
          <w:sz w:val="22"/>
          <w:szCs w:val="22"/>
        </w:rPr>
        <w:t>4. Seguridad, validación y auditoría</w:t>
      </w:r>
    </w:p>
    <w:p w14:paraId="68A2578E" w14:textId="77777777" w:rsidR="00D522FB" w:rsidRPr="001917AE" w:rsidRDefault="00D522FB" w:rsidP="00676FCF">
      <w:pPr>
        <w:pStyle w:val="ListParagraph"/>
        <w:numPr>
          <w:ilvl w:val="0"/>
          <w:numId w:val="18"/>
        </w:numPr>
        <w:rPr>
          <w:sz w:val="20"/>
          <w:szCs w:val="20"/>
        </w:rPr>
      </w:pPr>
      <w:r w:rsidRPr="001917AE">
        <w:rPr>
          <w:sz w:val="20"/>
          <w:szCs w:val="20"/>
        </w:rPr>
        <w:t>JWT y autorización por roles; validaciones con @Valid y errores con @RestControllerAdvice/@ExceptionHandler.</w:t>
      </w:r>
    </w:p>
    <w:p w14:paraId="3705D97F" w14:textId="77777777" w:rsidR="00D522FB" w:rsidRPr="001917AE" w:rsidRDefault="00D522FB" w:rsidP="00676FCF">
      <w:pPr>
        <w:pStyle w:val="ListParagraph"/>
        <w:numPr>
          <w:ilvl w:val="0"/>
          <w:numId w:val="18"/>
        </w:numPr>
        <w:rPr>
          <w:sz w:val="20"/>
          <w:szCs w:val="20"/>
        </w:rPr>
      </w:pPr>
      <w:r w:rsidRPr="001917AE">
        <w:rPr>
          <w:sz w:val="20"/>
          <w:szCs w:val="20"/>
        </w:rPr>
        <w:t>Las operaciones sensibles deben conservar trazabilidad: usuario, fecha/hora, motivo, referencia y autorizaciones cuando corresponda.</w:t>
      </w:r>
    </w:p>
    <w:p w14:paraId="7675C117" w14:textId="77777777" w:rsidR="00D522FB" w:rsidRPr="001917AE" w:rsidRDefault="00D522FB" w:rsidP="00676FCF">
      <w:pPr>
        <w:pStyle w:val="Heading3"/>
        <w:rPr>
          <w:sz w:val="22"/>
          <w:szCs w:val="22"/>
        </w:rPr>
      </w:pPr>
      <w:r w:rsidRPr="001917AE">
        <w:rPr>
          <w:sz w:val="22"/>
          <w:szCs w:val="22"/>
        </w:rPr>
        <w:t>5. API Gateway y frontend</w:t>
      </w:r>
    </w:p>
    <w:p w14:paraId="1E7D7509" w14:textId="77777777" w:rsidR="00D522FB" w:rsidRPr="001917AE" w:rsidRDefault="00D522FB" w:rsidP="00676FCF">
      <w:pPr>
        <w:pStyle w:val="ListParagraph"/>
        <w:numPr>
          <w:ilvl w:val="0"/>
          <w:numId w:val="19"/>
        </w:numPr>
        <w:rPr>
          <w:sz w:val="20"/>
          <w:szCs w:val="20"/>
        </w:rPr>
      </w:pPr>
      <w:r w:rsidRPr="001917AE">
        <w:rPr>
          <w:b/>
          <w:bCs/>
          <w:sz w:val="20"/>
          <w:szCs w:val="20"/>
        </w:rPr>
        <w:t>React no llama directamente a los microservicios</w:t>
      </w:r>
      <w:r w:rsidRPr="001917AE">
        <w:rPr>
          <w:sz w:val="20"/>
          <w:szCs w:val="20"/>
        </w:rPr>
        <w:t>, sino que consumirá el backend mediante el API Gateway, que actuará como entrada central e intermediario en el puerto 8099.</w:t>
      </w:r>
    </w:p>
    <w:p w14:paraId="4DFFA07A" w14:textId="77777777" w:rsidR="00D522FB" w:rsidRPr="001917AE" w:rsidRDefault="00D522FB" w:rsidP="00676FCF">
      <w:pPr>
        <w:pStyle w:val="Heading3"/>
        <w:rPr>
          <w:sz w:val="22"/>
          <w:szCs w:val="22"/>
        </w:rPr>
      </w:pPr>
      <w:r w:rsidRPr="001917AE">
        <w:rPr>
          <w:sz w:val="22"/>
          <w:szCs w:val="22"/>
        </w:rPr>
        <w:t>6. Documentación y pruebas</w:t>
      </w:r>
    </w:p>
    <w:p w14:paraId="62BC49BA" w14:textId="77777777" w:rsidR="00D522FB" w:rsidRPr="001917AE" w:rsidRDefault="00D522FB" w:rsidP="00676FCF">
      <w:pPr>
        <w:pStyle w:val="ListParagraph"/>
        <w:numPr>
          <w:ilvl w:val="0"/>
          <w:numId w:val="19"/>
        </w:numPr>
        <w:rPr>
          <w:sz w:val="20"/>
          <w:szCs w:val="20"/>
        </w:rPr>
      </w:pPr>
      <w:r w:rsidRPr="001917AE">
        <w:rPr>
          <w:sz w:val="20"/>
          <w:szCs w:val="20"/>
        </w:rPr>
        <w:t>Cada servicio deberá documentar sus endpoints con Swagger/OpenAPI; pruebas de endpoints con Postman o equivalente.</w:t>
      </w:r>
    </w:p>
    <w:p w14:paraId="6C654381" w14:textId="77777777" w:rsidR="00D522FB" w:rsidRPr="001917AE" w:rsidRDefault="00D522FB" w:rsidP="00676FCF">
      <w:pPr>
        <w:pStyle w:val="ListParagraph"/>
        <w:numPr>
          <w:ilvl w:val="0"/>
          <w:numId w:val="19"/>
        </w:numPr>
        <w:rPr>
          <w:sz w:val="20"/>
          <w:szCs w:val="20"/>
        </w:rPr>
      </w:pPr>
      <w:r w:rsidRPr="001917AE">
        <w:rPr>
          <w:sz w:val="20"/>
          <w:szCs w:val="20"/>
        </w:rPr>
        <w:t>Pruebas unitarias JUnit 5 + Mockito y cobertura JaCoCo.</w:t>
      </w:r>
    </w:p>
    <w:p w14:paraId="03DB8B07" w14:textId="77777777" w:rsidR="00D522FB" w:rsidRPr="001917AE" w:rsidRDefault="00D522FB" w:rsidP="00676FCF">
      <w:pPr>
        <w:pStyle w:val="Heading3"/>
        <w:rPr>
          <w:sz w:val="22"/>
          <w:szCs w:val="22"/>
        </w:rPr>
      </w:pPr>
      <w:r w:rsidRPr="001917AE">
        <w:rPr>
          <w:sz w:val="22"/>
          <w:szCs w:val="22"/>
        </w:rPr>
        <w:t>7. Configuración y ejecución</w:t>
      </w:r>
    </w:p>
    <w:p w14:paraId="18713308" w14:textId="77777777" w:rsidR="00D522FB" w:rsidRPr="001917AE" w:rsidRDefault="00D522FB" w:rsidP="00676FCF">
      <w:pPr>
        <w:pStyle w:val="ListParagraph"/>
        <w:numPr>
          <w:ilvl w:val="0"/>
          <w:numId w:val="20"/>
        </w:numPr>
        <w:rPr>
          <w:sz w:val="20"/>
          <w:szCs w:val="20"/>
        </w:rPr>
      </w:pPr>
      <w:r w:rsidRPr="001917AE">
        <w:rPr>
          <w:sz w:val="20"/>
          <w:szCs w:val="20"/>
        </w:rPr>
        <w:t>Configuración por application.yml; ejecución local; Docker no es requisito.</w:t>
      </w:r>
    </w:p>
    <w:p w14:paraId="5E1044D4" w14:textId="77777777" w:rsidR="00E92101" w:rsidRPr="001917AE" w:rsidRDefault="00D522FB" w:rsidP="00676FCF">
      <w:pPr>
        <w:pStyle w:val="Heading3"/>
        <w:rPr>
          <w:sz w:val="22"/>
          <w:szCs w:val="22"/>
        </w:rPr>
      </w:pPr>
      <w:r w:rsidRPr="001917AE">
        <w:rPr>
          <w:sz w:val="22"/>
          <w:szCs w:val="22"/>
        </w:rPr>
        <w:t>8. Operaciones distribuidas</w:t>
      </w:r>
    </w:p>
    <w:p w14:paraId="53FE8A4B" w14:textId="68108D79" w:rsidR="00D522FB" w:rsidRPr="001917AE" w:rsidRDefault="00D522FB" w:rsidP="00676FCF">
      <w:pPr>
        <w:pStyle w:val="ListParagraph"/>
        <w:numPr>
          <w:ilvl w:val="0"/>
          <w:numId w:val="12"/>
        </w:numPr>
        <w:rPr>
          <w:rFonts w:asciiTheme="majorHAnsi" w:eastAsiaTheme="majorEastAsia" w:hAnsiTheme="majorHAnsi" w:cstheme="majorBidi"/>
          <w:b/>
          <w:bCs/>
          <w:sz w:val="20"/>
          <w:szCs w:val="20"/>
        </w:rPr>
      </w:pPr>
      <w:r w:rsidRPr="001917AE">
        <w:rPr>
          <w:sz w:val="20"/>
          <w:szCs w:val="20"/>
        </w:rPr>
        <w:t>Operaciones distribuidas de saldo/stock deben usar idempotencia y compensación ante fallo parcial.</w:t>
      </w:r>
    </w:p>
    <w:p w14:paraId="0AAA48FD" w14:textId="455C9C3A" w:rsidR="00FE5C0B" w:rsidRPr="001917AE" w:rsidRDefault="00FE5C0B" w:rsidP="00676FCF">
      <w:pPr>
        <w:pStyle w:val="Heading1"/>
        <w:rPr>
          <w:sz w:val="32"/>
          <w:szCs w:val="32"/>
        </w:rPr>
      </w:pPr>
      <w:r w:rsidRPr="001917AE">
        <w:rPr>
          <w:sz w:val="32"/>
          <w:szCs w:val="32"/>
        </w:rPr>
        <w:t>3. Microservicios</w:t>
      </w:r>
    </w:p>
    <w:tbl>
      <w:tblPr>
        <w:tblStyle w:val="TableGrid"/>
        <w:tblW w:w="10458" w:type="dxa"/>
        <w:tblLook w:val="04A0" w:firstRow="1" w:lastRow="0" w:firstColumn="1" w:lastColumn="0" w:noHBand="0" w:noVBand="1"/>
      </w:tblPr>
      <w:tblGrid>
        <w:gridCol w:w="794"/>
        <w:gridCol w:w="1433"/>
        <w:gridCol w:w="2375"/>
        <w:gridCol w:w="5856"/>
      </w:tblGrid>
      <w:tr w:rsidR="00F02AC2" w:rsidRPr="001917AE" w14:paraId="75DC5E4F" w14:textId="77777777" w:rsidTr="00F02AC2">
        <w:tc>
          <w:tcPr>
            <w:tcW w:w="794" w:type="dxa"/>
            <w:shd w:val="clear" w:color="auto" w:fill="D9EAD3"/>
            <w:vAlign w:val="center"/>
          </w:tcPr>
          <w:p w14:paraId="41BEBF64" w14:textId="77777777" w:rsidR="00F02AC2" w:rsidRPr="001917AE" w:rsidRDefault="00F02AC2" w:rsidP="00676FCF">
            <w:pPr>
              <w:rPr>
                <w:sz w:val="20"/>
                <w:szCs w:val="20"/>
              </w:rPr>
            </w:pPr>
            <w:r w:rsidRPr="001917AE">
              <w:rPr>
                <w:sz w:val="20"/>
                <w:szCs w:val="20"/>
              </w:rPr>
              <w:t>Puerto</w:t>
            </w:r>
          </w:p>
        </w:tc>
        <w:tc>
          <w:tcPr>
            <w:tcW w:w="1378" w:type="dxa"/>
            <w:shd w:val="clear" w:color="auto" w:fill="D9EAD3"/>
            <w:vAlign w:val="center"/>
          </w:tcPr>
          <w:p w14:paraId="4DC142FB" w14:textId="77777777" w:rsidR="00F02AC2" w:rsidRPr="001917AE" w:rsidRDefault="00F02AC2" w:rsidP="00676FCF">
            <w:pPr>
              <w:rPr>
                <w:sz w:val="20"/>
                <w:szCs w:val="20"/>
              </w:rPr>
            </w:pPr>
            <w:r w:rsidRPr="001917AE">
              <w:rPr>
                <w:sz w:val="20"/>
                <w:szCs w:val="20"/>
              </w:rPr>
              <w:t>Servicio</w:t>
            </w:r>
          </w:p>
        </w:tc>
        <w:tc>
          <w:tcPr>
            <w:tcW w:w="2375" w:type="dxa"/>
            <w:shd w:val="clear" w:color="auto" w:fill="D9EAD3"/>
          </w:tcPr>
          <w:p w14:paraId="23A9E44D" w14:textId="50A50F65" w:rsidR="00F02AC2" w:rsidRPr="001917AE" w:rsidRDefault="00F02AC2" w:rsidP="00676FCF">
            <w:pPr>
              <w:rPr>
                <w:sz w:val="20"/>
                <w:szCs w:val="20"/>
              </w:rPr>
            </w:pPr>
            <w:r w:rsidRPr="001917AE">
              <w:rPr>
                <w:sz w:val="20"/>
                <w:szCs w:val="20"/>
              </w:rPr>
              <w:t>Base de datos</w:t>
            </w:r>
          </w:p>
        </w:tc>
        <w:tc>
          <w:tcPr>
            <w:tcW w:w="5911" w:type="dxa"/>
            <w:shd w:val="clear" w:color="auto" w:fill="D9EAD3"/>
            <w:vAlign w:val="center"/>
          </w:tcPr>
          <w:p w14:paraId="0A33875B" w14:textId="5ADE58DC" w:rsidR="00F02AC2" w:rsidRPr="001917AE" w:rsidRDefault="00F02AC2" w:rsidP="00676FCF">
            <w:pPr>
              <w:rPr>
                <w:sz w:val="20"/>
                <w:szCs w:val="20"/>
              </w:rPr>
            </w:pPr>
            <w:r w:rsidRPr="001917AE">
              <w:rPr>
                <w:sz w:val="20"/>
                <w:szCs w:val="20"/>
              </w:rPr>
              <w:t>Responsabilidad</w:t>
            </w:r>
          </w:p>
        </w:tc>
      </w:tr>
      <w:tr w:rsidR="00F02AC2" w:rsidRPr="001917AE" w14:paraId="23604B93" w14:textId="77777777" w:rsidTr="00F02AC2">
        <w:tc>
          <w:tcPr>
            <w:tcW w:w="794" w:type="dxa"/>
            <w:vAlign w:val="center"/>
          </w:tcPr>
          <w:p w14:paraId="221AFC01" w14:textId="76794B66" w:rsidR="00F02AC2" w:rsidRPr="001917AE" w:rsidRDefault="00F02AC2" w:rsidP="00676FCF">
            <w:pPr>
              <w:rPr>
                <w:sz w:val="20"/>
                <w:szCs w:val="20"/>
              </w:rPr>
            </w:pPr>
            <w:r w:rsidRPr="001917AE">
              <w:rPr>
                <w:sz w:val="20"/>
                <w:szCs w:val="20"/>
              </w:rPr>
              <w:t>8099</w:t>
            </w:r>
          </w:p>
        </w:tc>
        <w:tc>
          <w:tcPr>
            <w:tcW w:w="1378" w:type="dxa"/>
            <w:vAlign w:val="center"/>
          </w:tcPr>
          <w:p w14:paraId="00427D39" w14:textId="77777777" w:rsidR="00F02AC2" w:rsidRPr="001917AE" w:rsidRDefault="00F02AC2" w:rsidP="00676FCF">
            <w:pPr>
              <w:rPr>
                <w:sz w:val="20"/>
                <w:szCs w:val="20"/>
              </w:rPr>
            </w:pPr>
            <w:r w:rsidRPr="001917AE">
              <w:rPr>
                <w:sz w:val="20"/>
                <w:szCs w:val="20"/>
              </w:rPr>
              <w:t>API Gateway</w:t>
            </w:r>
          </w:p>
        </w:tc>
        <w:tc>
          <w:tcPr>
            <w:tcW w:w="2375" w:type="dxa"/>
          </w:tcPr>
          <w:p w14:paraId="1B1E9BFD" w14:textId="55DAB8BE" w:rsidR="00F02AC2" w:rsidRPr="001917AE" w:rsidRDefault="008F2B33" w:rsidP="00676FCF">
            <w:pPr>
              <w:rPr>
                <w:sz w:val="20"/>
                <w:szCs w:val="20"/>
              </w:rPr>
            </w:pPr>
            <w:r w:rsidRPr="001917AE">
              <w:rPr>
                <w:sz w:val="20"/>
                <w:szCs w:val="20"/>
              </w:rPr>
              <w:t xml:space="preserve">Sin BD de negocio </w:t>
            </w:r>
          </w:p>
        </w:tc>
        <w:tc>
          <w:tcPr>
            <w:tcW w:w="5911" w:type="dxa"/>
            <w:vAlign w:val="center"/>
          </w:tcPr>
          <w:p w14:paraId="11CA926E" w14:textId="7099616A" w:rsidR="00F02AC2" w:rsidRPr="001917AE" w:rsidRDefault="00F02AC2" w:rsidP="00676FCF">
            <w:pPr>
              <w:rPr>
                <w:sz w:val="20"/>
                <w:szCs w:val="20"/>
              </w:rPr>
            </w:pPr>
            <w:r w:rsidRPr="001917AE">
              <w:rPr>
                <w:sz w:val="20"/>
                <w:szCs w:val="20"/>
              </w:rPr>
              <w:t>Entrada única desde React y enrutamiento hacia los microservicios.</w:t>
            </w:r>
          </w:p>
        </w:tc>
      </w:tr>
      <w:tr w:rsidR="00F02AC2" w:rsidRPr="001917AE" w14:paraId="570587DC" w14:textId="77777777" w:rsidTr="00F02AC2">
        <w:tc>
          <w:tcPr>
            <w:tcW w:w="794" w:type="dxa"/>
            <w:vAlign w:val="center"/>
          </w:tcPr>
          <w:p w14:paraId="403FFE6E" w14:textId="77777777" w:rsidR="00F02AC2" w:rsidRPr="001917AE" w:rsidRDefault="00F02AC2" w:rsidP="00676FCF">
            <w:pPr>
              <w:rPr>
                <w:sz w:val="20"/>
                <w:szCs w:val="20"/>
              </w:rPr>
            </w:pPr>
            <w:r w:rsidRPr="001917AE">
              <w:rPr>
                <w:sz w:val="20"/>
                <w:szCs w:val="20"/>
              </w:rPr>
              <w:t>8081</w:t>
            </w:r>
          </w:p>
        </w:tc>
        <w:tc>
          <w:tcPr>
            <w:tcW w:w="1378" w:type="dxa"/>
            <w:vAlign w:val="center"/>
          </w:tcPr>
          <w:p w14:paraId="72109E92" w14:textId="77777777" w:rsidR="00F02AC2" w:rsidRPr="001917AE" w:rsidRDefault="00F02AC2" w:rsidP="00676FCF">
            <w:pPr>
              <w:rPr>
                <w:sz w:val="20"/>
                <w:szCs w:val="20"/>
              </w:rPr>
            </w:pPr>
            <w:r w:rsidRPr="001917AE">
              <w:rPr>
                <w:sz w:val="20"/>
                <w:szCs w:val="20"/>
              </w:rPr>
              <w:t>Auth y Usuarios</w:t>
            </w:r>
          </w:p>
        </w:tc>
        <w:tc>
          <w:tcPr>
            <w:tcW w:w="2375" w:type="dxa"/>
          </w:tcPr>
          <w:p w14:paraId="08DBBCC9" w14:textId="5BD65F1F" w:rsidR="00F02AC2" w:rsidRPr="001917AE" w:rsidRDefault="008F2B33" w:rsidP="00676FCF">
            <w:pPr>
              <w:rPr>
                <w:sz w:val="20"/>
                <w:szCs w:val="20"/>
              </w:rPr>
            </w:pPr>
            <w:r w:rsidRPr="001917AE">
              <w:rPr>
                <w:sz w:val="20"/>
                <w:szCs w:val="20"/>
              </w:rPr>
              <w:t>db_auth_usuarios</w:t>
            </w:r>
          </w:p>
        </w:tc>
        <w:tc>
          <w:tcPr>
            <w:tcW w:w="5911" w:type="dxa"/>
            <w:vAlign w:val="center"/>
          </w:tcPr>
          <w:p w14:paraId="02A0345D" w14:textId="3E17AAA9" w:rsidR="00F02AC2" w:rsidRPr="001917AE" w:rsidRDefault="00F02AC2" w:rsidP="00676FCF">
            <w:pPr>
              <w:rPr>
                <w:sz w:val="20"/>
                <w:szCs w:val="20"/>
              </w:rPr>
            </w:pPr>
            <w:r w:rsidRPr="001917AE">
              <w:rPr>
                <w:sz w:val="20"/>
                <w:szCs w:val="20"/>
              </w:rPr>
              <w:t xml:space="preserve">Login, autenticación, usuarios y roles: Apoderado, Encargado, Administrador y Autorizador.</w:t>
            </w:r>
          </w:p>
        </w:tc>
      </w:tr>
      <w:tr w:rsidR="008F2B33" w:rsidRPr="001917AE" w14:paraId="2A9B68C9" w14:textId="77777777" w:rsidTr="00F02AC2">
        <w:tc>
          <w:tcPr>
            <w:tcW w:w="794" w:type="dxa"/>
            <w:vAlign w:val="center"/>
          </w:tcPr>
          <w:p w14:paraId="0A39E5FC" w14:textId="77777777" w:rsidR="008F2B33" w:rsidRPr="001917AE" w:rsidRDefault="008F2B33" w:rsidP="00676FCF">
            <w:pPr>
              <w:rPr>
                <w:sz w:val="20"/>
                <w:szCs w:val="20"/>
              </w:rPr>
            </w:pPr>
            <w:r w:rsidRPr="001917AE">
              <w:rPr>
                <w:sz w:val="20"/>
                <w:szCs w:val="20"/>
              </w:rPr>
              <w:t>8082</w:t>
            </w:r>
          </w:p>
        </w:tc>
        <w:tc>
          <w:tcPr>
            <w:tcW w:w="1378" w:type="dxa"/>
            <w:vAlign w:val="center"/>
          </w:tcPr>
          <w:p w14:paraId="6A389D9B" w14:textId="77777777" w:rsidR="008F2B33" w:rsidRPr="001917AE" w:rsidRDefault="008F2B33" w:rsidP="00676FCF">
            <w:pPr>
              <w:rPr>
                <w:sz w:val="20"/>
                <w:szCs w:val="20"/>
              </w:rPr>
            </w:pPr>
            <w:r w:rsidRPr="001917AE">
              <w:rPr>
                <w:sz w:val="20"/>
                <w:szCs w:val="20"/>
              </w:rPr>
              <w:t>Alumnos y Saldos</w:t>
            </w:r>
          </w:p>
        </w:tc>
        <w:tc>
          <w:tcPr>
            <w:tcW w:w="2375" w:type="dxa"/>
          </w:tcPr>
          <w:p w14:paraId="48DEDAA8" w14:textId="6FC8BA49" w:rsidR="008F2B33" w:rsidRPr="001917AE" w:rsidRDefault="008F2B33" w:rsidP="00676FCF">
            <w:pPr>
              <w:rPr>
                <w:sz w:val="20"/>
                <w:szCs w:val="20"/>
              </w:rPr>
            </w:pPr>
            <w:r w:rsidRPr="001917AE">
              <w:rPr>
                <w:sz w:val="20"/>
                <w:szCs w:val="20"/>
              </w:rPr>
              <w:t>db_alumnos_saldos</w:t>
            </w:r>
          </w:p>
        </w:tc>
        <w:tc>
          <w:tcPr>
            <w:tcW w:w="5911" w:type="dxa"/>
            <w:vAlign w:val="center"/>
          </w:tcPr>
          <w:p w14:paraId="190331D5" w14:textId="31AA431E" w:rsidR="008F2B33" w:rsidRPr="001917AE" w:rsidRDefault="008F2B33" w:rsidP="00676FCF">
            <w:pPr>
              <w:rPr>
                <w:sz w:val="20"/>
                <w:szCs w:val="20"/>
              </w:rPr>
            </w:pPr>
            <w:r w:rsidRPr="001917AE">
              <w:rPr>
                <w:sz w:val="20"/>
                <w:szCs w:val="20"/>
              </w:rPr>
              <w:t>Alumnos, relación apoderado-alumno, saldo disponible y movimientos de saldo.</w:t>
            </w:r>
          </w:p>
        </w:tc>
      </w:tr>
      <w:tr w:rsidR="008F2B33" w:rsidRPr="001917AE" w14:paraId="52B9FB5C" w14:textId="77777777" w:rsidTr="00F02AC2">
        <w:tc>
          <w:tcPr>
            <w:tcW w:w="794" w:type="dxa"/>
            <w:vAlign w:val="center"/>
          </w:tcPr>
          <w:p w14:paraId="270FA789" w14:textId="77777777" w:rsidR="008F2B33" w:rsidRPr="001917AE" w:rsidRDefault="008F2B33" w:rsidP="00676FCF">
            <w:pPr>
              <w:rPr>
                <w:sz w:val="20"/>
                <w:szCs w:val="20"/>
              </w:rPr>
            </w:pPr>
            <w:r w:rsidRPr="001917AE">
              <w:rPr>
                <w:sz w:val="20"/>
                <w:szCs w:val="20"/>
              </w:rPr>
              <w:t>8083</w:t>
            </w:r>
          </w:p>
        </w:tc>
        <w:tc>
          <w:tcPr>
            <w:tcW w:w="1378" w:type="dxa"/>
            <w:vAlign w:val="center"/>
          </w:tcPr>
          <w:p w14:paraId="1E9AF54F" w14:textId="77777777" w:rsidR="008F2B33" w:rsidRPr="001917AE" w:rsidRDefault="008F2B33" w:rsidP="00676FCF">
            <w:pPr>
              <w:rPr>
                <w:sz w:val="20"/>
                <w:szCs w:val="20"/>
              </w:rPr>
            </w:pPr>
            <w:r w:rsidRPr="001917AE">
              <w:rPr>
                <w:sz w:val="20"/>
                <w:szCs w:val="20"/>
              </w:rPr>
              <w:t>Productos e Inventario</w:t>
            </w:r>
          </w:p>
        </w:tc>
        <w:tc>
          <w:tcPr>
            <w:tcW w:w="2375" w:type="dxa"/>
          </w:tcPr>
          <w:p w14:paraId="0237C465" w14:textId="029F6368" w:rsidR="008F2B33" w:rsidRPr="001917AE" w:rsidRDefault="008F2B33" w:rsidP="00676FCF">
            <w:pPr>
              <w:rPr>
                <w:sz w:val="20"/>
                <w:szCs w:val="20"/>
              </w:rPr>
            </w:pPr>
            <w:r w:rsidRPr="001917AE">
              <w:rPr>
                <w:sz w:val="20"/>
                <w:szCs w:val="20"/>
              </w:rPr>
              <w:t>db_productos_inventario</w:t>
            </w:r>
          </w:p>
        </w:tc>
        <w:tc>
          <w:tcPr>
            <w:tcW w:w="5911" w:type="dxa"/>
            <w:vAlign w:val="center"/>
          </w:tcPr>
          <w:p w14:paraId="39C19691" w14:textId="2FF136C2" w:rsidR="008F2B33" w:rsidRPr="001917AE" w:rsidRDefault="008F2B33" w:rsidP="00676FCF">
            <w:pPr>
              <w:rPr>
                <w:sz w:val="20"/>
                <w:szCs w:val="20"/>
              </w:rPr>
            </w:pPr>
            <w:r w:rsidRPr="001917AE">
              <w:rPr>
                <w:sz w:val="20"/>
                <w:szCs w:val="20"/>
              </w:rPr>
              <w:t>Productos, SKU, categorías, stock, CPP, stock crítico, ajustes e inventarios físicos.</w:t>
            </w:r>
          </w:p>
        </w:tc>
      </w:tr>
      <w:tr w:rsidR="008F2B33" w:rsidRPr="001917AE" w14:paraId="7A0C9384" w14:textId="77777777" w:rsidTr="00F02AC2">
        <w:tc>
          <w:tcPr>
            <w:tcW w:w="794" w:type="dxa"/>
            <w:vAlign w:val="center"/>
          </w:tcPr>
          <w:p w14:paraId="43ECEB96" w14:textId="77777777" w:rsidR="008F2B33" w:rsidRPr="001917AE" w:rsidRDefault="008F2B33" w:rsidP="00676FCF">
            <w:pPr>
              <w:rPr>
                <w:sz w:val="20"/>
                <w:szCs w:val="20"/>
              </w:rPr>
            </w:pPr>
            <w:r w:rsidRPr="001917AE">
              <w:rPr>
                <w:sz w:val="20"/>
                <w:szCs w:val="20"/>
              </w:rPr>
              <w:t>8084</w:t>
            </w:r>
          </w:p>
        </w:tc>
        <w:tc>
          <w:tcPr>
            <w:tcW w:w="1378" w:type="dxa"/>
            <w:vAlign w:val="center"/>
          </w:tcPr>
          <w:p w14:paraId="7316BA4C" w14:textId="77777777" w:rsidR="008F2B33" w:rsidRPr="001917AE" w:rsidRDefault="008F2B33" w:rsidP="00676FCF">
            <w:pPr>
              <w:rPr>
                <w:sz w:val="20"/>
                <w:szCs w:val="20"/>
              </w:rPr>
            </w:pPr>
            <w:r w:rsidRPr="001917AE">
              <w:rPr>
                <w:sz w:val="20"/>
                <w:szCs w:val="20"/>
              </w:rPr>
              <w:t>Ventas y Reservas</w:t>
            </w:r>
          </w:p>
        </w:tc>
        <w:tc>
          <w:tcPr>
            <w:tcW w:w="2375" w:type="dxa"/>
          </w:tcPr>
          <w:p w14:paraId="384C0982" w14:textId="37B53B03" w:rsidR="008F2B33" w:rsidRPr="001917AE" w:rsidRDefault="008F2B33" w:rsidP="00676FCF">
            <w:pPr>
              <w:rPr>
                <w:sz w:val="20"/>
                <w:szCs w:val="20"/>
              </w:rPr>
            </w:pPr>
            <w:r w:rsidRPr="001917AE">
              <w:rPr>
                <w:sz w:val="20"/>
                <w:szCs w:val="20"/>
              </w:rPr>
              <w:t>db_ventas_reservas</w:t>
            </w:r>
          </w:p>
        </w:tc>
        <w:tc>
          <w:tcPr>
            <w:tcW w:w="5911" w:type="dxa"/>
            <w:vAlign w:val="center"/>
          </w:tcPr>
          <w:p w14:paraId="49F5E986" w14:textId="362710E4" w:rsidR="008F2B33" w:rsidRPr="001917AE" w:rsidRDefault="008F2B33" w:rsidP="00676FCF">
            <w:pPr>
              <w:rPr>
                <w:sz w:val="20"/>
                <w:szCs w:val="20"/>
              </w:rPr>
            </w:pPr>
            <w:r w:rsidRPr="001917AE">
              <w:rPr>
                <w:sz w:val="20"/>
                <w:szCs w:val="20"/>
              </w:rPr>
              <w:t>Reservas, entrega directa, ventas y devoluciones.</w:t>
            </w:r>
          </w:p>
        </w:tc>
      </w:tr>
      <w:tr w:rsidR="008F2B33" w:rsidRPr="001917AE" w14:paraId="5BA0150F" w14:textId="77777777" w:rsidTr="00F02AC2">
        <w:tc>
          <w:tcPr>
            <w:tcW w:w="794" w:type="dxa"/>
            <w:vAlign w:val="center"/>
          </w:tcPr>
          <w:p w14:paraId="4F8426FD" w14:textId="77777777" w:rsidR="008F2B33" w:rsidRPr="001917AE" w:rsidRDefault="008F2B33" w:rsidP="00676FCF">
            <w:pPr>
              <w:rPr>
                <w:sz w:val="20"/>
                <w:szCs w:val="20"/>
              </w:rPr>
            </w:pPr>
            <w:r w:rsidRPr="001917AE">
              <w:rPr>
                <w:sz w:val="20"/>
                <w:szCs w:val="20"/>
              </w:rPr>
              <w:t>8085</w:t>
            </w:r>
          </w:p>
        </w:tc>
        <w:tc>
          <w:tcPr>
            <w:tcW w:w="1378" w:type="dxa"/>
            <w:vAlign w:val="center"/>
          </w:tcPr>
          <w:p w14:paraId="1BD89174" w14:textId="77777777" w:rsidR="008F2B33" w:rsidRPr="001917AE" w:rsidRDefault="008F2B33" w:rsidP="00676FCF">
            <w:pPr>
              <w:rPr>
                <w:sz w:val="20"/>
                <w:szCs w:val="20"/>
              </w:rPr>
            </w:pPr>
            <w:r w:rsidRPr="001917AE">
              <w:rPr>
                <w:sz w:val="20"/>
                <w:szCs w:val="20"/>
              </w:rPr>
              <w:t>Compras</w:t>
            </w:r>
          </w:p>
        </w:tc>
        <w:tc>
          <w:tcPr>
            <w:tcW w:w="2375" w:type="dxa"/>
          </w:tcPr>
          <w:p w14:paraId="4DD8C5F6" w14:textId="3EA5BEB4" w:rsidR="008F2B33" w:rsidRPr="001917AE" w:rsidRDefault="008F2B33" w:rsidP="00676FCF">
            <w:pPr>
              <w:rPr>
                <w:sz w:val="20"/>
                <w:szCs w:val="20"/>
              </w:rPr>
            </w:pPr>
            <w:r w:rsidRPr="001917AE">
              <w:rPr>
                <w:sz w:val="20"/>
                <w:szCs w:val="20"/>
              </w:rPr>
              <w:t>db_compras</w:t>
            </w:r>
          </w:p>
        </w:tc>
        <w:tc>
          <w:tcPr>
            <w:tcW w:w="5911" w:type="dxa"/>
            <w:vAlign w:val="center"/>
          </w:tcPr>
          <w:p w14:paraId="5E50C4F0" w14:textId="405740EA" w:rsidR="008F2B33" w:rsidRPr="001917AE" w:rsidRDefault="008F2B33" w:rsidP="00676FCF">
            <w:pPr>
              <w:rPr>
                <w:sz w:val="20"/>
                <w:szCs w:val="20"/>
              </w:rPr>
            </w:pPr>
            <w:r w:rsidRPr="001917AE">
              <w:rPr>
                <w:sz w:val="20"/>
                <w:szCs w:val="20"/>
              </w:rPr>
              <w:t>Proveedores, órdenes de compra, recepción de mercadería y facturas.</w:t>
            </w:r>
          </w:p>
        </w:tc>
      </w:tr>
      <w:tr w:rsidR="008F2B33" w:rsidRPr="001917AE" w14:paraId="26D24388" w14:textId="77777777" w:rsidTr="00F02AC2">
        <w:tc>
          <w:tcPr>
            <w:tcW w:w="794" w:type="dxa"/>
            <w:vAlign w:val="center"/>
          </w:tcPr>
          <w:p w14:paraId="2754D38A" w14:textId="77777777" w:rsidR="008F2B33" w:rsidRPr="001917AE" w:rsidRDefault="008F2B33" w:rsidP="00676FCF">
            <w:pPr>
              <w:rPr>
                <w:sz w:val="20"/>
                <w:szCs w:val="20"/>
              </w:rPr>
            </w:pPr>
            <w:r w:rsidRPr="001917AE">
              <w:rPr>
                <w:sz w:val="20"/>
                <w:szCs w:val="20"/>
              </w:rPr>
              <w:t>8086</w:t>
            </w:r>
          </w:p>
        </w:tc>
        <w:tc>
          <w:tcPr>
            <w:tcW w:w="1378" w:type="dxa"/>
            <w:vAlign w:val="center"/>
          </w:tcPr>
          <w:p w14:paraId="7C442EF8" w14:textId="77777777" w:rsidR="008F2B33" w:rsidRPr="001917AE" w:rsidRDefault="008F2B33" w:rsidP="00676FCF">
            <w:pPr>
              <w:rPr>
                <w:sz w:val="20"/>
                <w:szCs w:val="20"/>
              </w:rPr>
            </w:pPr>
            <w:r w:rsidRPr="001917AE">
              <w:rPr>
                <w:sz w:val="20"/>
                <w:szCs w:val="20"/>
              </w:rPr>
              <w:t>Finanzas y Configuración</w:t>
            </w:r>
          </w:p>
        </w:tc>
        <w:tc>
          <w:tcPr>
            <w:tcW w:w="2375" w:type="dxa"/>
          </w:tcPr>
          <w:p w14:paraId="02FFF343" w14:textId="31E596FE" w:rsidR="008F2B33" w:rsidRPr="001917AE" w:rsidRDefault="008F2B33" w:rsidP="00676FCF">
            <w:pPr>
              <w:rPr>
                <w:sz w:val="20"/>
                <w:szCs w:val="20"/>
              </w:rPr>
            </w:pPr>
            <w:r w:rsidRPr="001917AE">
              <w:rPr>
                <w:sz w:val="20"/>
                <w:szCs w:val="20"/>
              </w:rPr>
              <w:t>db_finanzas_config</w:t>
            </w:r>
          </w:p>
        </w:tc>
        <w:tc>
          <w:tcPr>
            <w:tcW w:w="5911" w:type="dxa"/>
            <w:vAlign w:val="center"/>
          </w:tcPr>
          <w:p w14:paraId="5ECAD821" w14:textId="48600980" w:rsidR="008F2B33" w:rsidRPr="001917AE" w:rsidRDefault="008F2B33" w:rsidP="00676FCF">
            <w:pPr>
              <w:rPr>
                <w:sz w:val="20"/>
                <w:szCs w:val="20"/>
              </w:rPr>
            </w:pPr>
            <w:r w:rsidRPr="001917AE">
              <w:rPr>
                <w:sz w:val="20"/>
                <w:szCs w:val="20"/>
              </w:rPr>
              <w:t>Cuenta Librería, pagos, autorizaciones, resultados y configuración institucional.</w:t>
            </w:r>
          </w:p>
        </w:tc>
      </w:tr>
    </w:tbl>
    <w:p w14:paraId="01C777A5" w14:textId="1DBE41EB" w:rsidR="00F02AC2" w:rsidRPr="001917AE" w:rsidRDefault="00F02AC2" w:rsidP="00676FCF">
      <w:pPr>
        <w:rPr>
          <w:sz w:val="20"/>
          <w:szCs w:val="20"/>
        </w:rPr>
      </w:pPr>
      <w:r w:rsidRPr="001917AE">
        <w:rPr>
          <w:sz w:val="20"/>
          <w:szCs w:val="20"/>
        </w:rPr>
        <w:t>Nota: El Gateway no contiene lógica de negocio ni comparte persistencia. Los servicios se prueban individualmente con Swagger/Postman y de forma integrada a través del Gateway.</w:t>
      </w:r>
    </w:p>
    <w:p w14:paraId="2CA92227" w14:textId="7175EA41" w:rsidR="002839A8" w:rsidRPr="00437CD7" w:rsidRDefault="00000000">
      <w:pPr>
        <w:jc w:val="center"/>
        <w:rPr>
          <w:sz w:val="16"/>
          <w:szCs w:val="16"/>
          <w:lang w:val="en-US"/>
        </w:rPr>
      </w:pPr>
      <w:r w:rsidRPr="001917AE">
        <w:rPr>
          <w:noProof/>
          <w:sz w:val="16"/>
          <w:szCs w:val="16"/>
        </w:rPr>
        <w:lastRenderedPageBreak/>
        <w:drawing>
          <wp:inline distT="0" distB="0" distL="0" distR="0" wp14:anchorId="2309B887" wp14:editId="0D80AF4C">
            <wp:extent cx="5199800" cy="3252438"/>
            <wp:effectExtent l="0" t="0" r="127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quitectura_general.png"/>
                    <pic:cNvPicPr/>
                  </pic:nvPicPr>
                  <pic:blipFill rotWithShape="1">
                    <a:blip r:embed="rId6"/>
                    <a:srcRect l="2733" t="9992" r="2727" b="3534"/>
                    <a:stretch>
                      <a:fillRect/>
                    </a:stretch>
                  </pic:blipFill>
                  <pic:spPr bwMode="auto">
                    <a:xfrm>
                      <a:off x="0" y="0"/>
                      <a:ext cx="5208558" cy="3257916"/>
                    </a:xfrm>
                    <a:prstGeom prst="rect">
                      <a:avLst/>
                    </a:prstGeom>
                    <a:ln>
                      <a:noFill/>
                    </a:ln>
                    <a:extLst>
                      <a:ext uri="{53640926-AAD7-44D8-BBD7-CCE9431645EC}">
                        <a14:shadowObscured xmlns:a14="http://schemas.microsoft.com/office/drawing/2010/main"/>
                      </a:ext>
                    </a:extLst>
                  </pic:spPr>
                </pic:pic>
              </a:graphicData>
            </a:graphic>
          </wp:inline>
        </w:drawing>
      </w:r>
    </w:p>
    <w:p w14:paraId="0357A3D8" w14:textId="1172641D" w:rsidR="002839A8" w:rsidRPr="001917AE" w:rsidRDefault="00000000" w:rsidP="00FE5C0B">
      <w:pPr>
        <w:jc w:val="center"/>
        <w:rPr>
          <w:sz w:val="16"/>
          <w:szCs w:val="16"/>
        </w:rPr>
      </w:pPr>
      <w:r w:rsidRPr="001917AE">
        <w:rPr>
          <w:sz w:val="16"/>
          <w:szCs w:val="16"/>
        </w:rPr>
        <w:t>Figura 1. Arquitectura general EduSald</w:t>
      </w:r>
      <w:r w:rsidR="00760B41" w:rsidRPr="001917AE">
        <w:rPr>
          <w:sz w:val="16"/>
          <w:szCs w:val="16"/>
        </w:rPr>
        <w:t>o</w:t>
      </w:r>
      <w:r w:rsidRPr="001917AE">
        <w:rPr>
          <w:sz w:val="16"/>
          <w:szCs w:val="16"/>
        </w:rPr>
        <w:t>.</w:t>
      </w:r>
    </w:p>
    <w:p w14:paraId="54354280" w14:textId="3ADBE552" w:rsidR="002839A8" w:rsidRPr="001917AE" w:rsidRDefault="00FE5C0B" w:rsidP="00676FCF">
      <w:pPr>
        <w:pStyle w:val="Heading2"/>
        <w:rPr>
          <w:sz w:val="24"/>
          <w:szCs w:val="24"/>
        </w:rPr>
      </w:pPr>
      <w:r w:rsidRPr="001917AE">
        <w:rPr>
          <w:sz w:val="24"/>
          <w:szCs w:val="24"/>
        </w:rPr>
        <w:t>3.1. MS Auth y Usuarios - Puerto 8081</w:t>
      </w:r>
    </w:p>
    <w:p w14:paraId="3494987C" w14:textId="67507F81" w:rsidR="00FE5C0B" w:rsidRPr="001917AE" w:rsidRDefault="00FE5C0B" w:rsidP="00676FCF">
      <w:pPr>
        <w:rPr>
          <w:sz w:val="20"/>
          <w:szCs w:val="20"/>
        </w:rPr>
      </w:pPr>
      <w:r w:rsidRPr="001917AE">
        <w:rPr>
          <w:sz w:val="20"/>
          <w:szCs w:val="20"/>
        </w:rPr>
        <w:t xml:space="preserve">Gestionará la autenticación y los usuarios que operan EduSaldo. Los roles serán APODERADO, ENCARGADO, ADMINISTRADOR y AUTORIZADOR. El Autorizador corresponde al segundo administrador definido en el prototipo: puede consultar la Cuenta Librería y actuar solamente cuando se requiere segunda firma, por </w:t>
      </w:r>
      <w:r w:rsidR="001917AE" w:rsidRPr="001917AE">
        <w:rPr>
          <w:sz w:val="20"/>
          <w:szCs w:val="20"/>
        </w:rPr>
        <w:t>ejemplo,</w:t>
      </w:r>
      <w:r w:rsidRPr="001917AE">
        <w:rPr>
          <w:sz w:val="20"/>
          <w:szCs w:val="20"/>
        </w:rPr>
        <w:t xml:space="preserve"> en pagos y ajustes de stock.</w:t>
      </w:r>
    </w:p>
    <w:p w14:paraId="312BD916" w14:textId="5BDDE53C" w:rsidR="000B5759" w:rsidRPr="001917AE" w:rsidRDefault="000B5759" w:rsidP="00676FCF">
      <w:pPr>
        <w:rPr>
          <w:sz w:val="20"/>
          <w:szCs w:val="20"/>
        </w:rPr>
      </w:pPr>
      <w:r w:rsidRPr="001917AE">
        <w:rPr>
          <w:sz w:val="20"/>
          <w:szCs w:val="20"/>
        </w:rPr>
        <w:t xml:space="preserve">Responsabilidad funcional: Login / JWT, Roles y permisos, PRIMER_ACCESO, Bloqueo 5 intentos, Recuperación / reset, Inactivar / reactivar. Base de datos propia: db_auth_usuarios. Historias relacionadas: HU05-HU13, HU68, HU69.</w:t>
      </w:r>
    </w:p>
    <w:p w14:paraId="43AAAF47" w14:textId="77777777" w:rsidR="00FE5C0B" w:rsidRPr="001917AE" w:rsidRDefault="00FE5C0B" w:rsidP="00676FCF">
      <w:pPr>
        <w:pStyle w:val="Heading3"/>
        <w:rPr>
          <w:sz w:val="22"/>
          <w:szCs w:val="22"/>
        </w:rPr>
      </w:pPr>
      <w:r w:rsidRPr="001917AE">
        <w:rPr>
          <w:sz w:val="22"/>
          <w:szCs w:val="22"/>
        </w:rPr>
        <w:t>Funciones principales:</w:t>
      </w:r>
    </w:p>
    <w:p w14:paraId="061315A8" w14:textId="77777777" w:rsidR="00FE5C0B" w:rsidRPr="001917AE" w:rsidRDefault="00FE5C0B" w:rsidP="00676FCF">
      <w:pPr>
        <w:pStyle w:val="ListParagraph"/>
        <w:numPr>
          <w:ilvl w:val="0"/>
          <w:numId w:val="12"/>
        </w:numPr>
        <w:rPr>
          <w:sz w:val="20"/>
          <w:szCs w:val="20"/>
        </w:rPr>
      </w:pPr>
      <w:r w:rsidRPr="001917AE">
        <w:rPr>
          <w:sz w:val="20"/>
          <w:szCs w:val="20"/>
        </w:rPr>
        <w:t>Login y autenticación.</w:t>
      </w:r>
    </w:p>
    <w:p w14:paraId="25327FDC" w14:textId="77777777" w:rsidR="00FE5C0B" w:rsidRPr="001917AE" w:rsidRDefault="00FE5C0B" w:rsidP="00676FCF">
      <w:pPr>
        <w:pStyle w:val="ListParagraph"/>
        <w:numPr>
          <w:ilvl w:val="0"/>
          <w:numId w:val="12"/>
        </w:numPr>
        <w:rPr>
          <w:sz w:val="20"/>
          <w:szCs w:val="20"/>
        </w:rPr>
      </w:pPr>
      <w:r w:rsidRPr="001917AE">
        <w:rPr>
          <w:sz w:val="20"/>
          <w:szCs w:val="20"/>
        </w:rPr>
        <w:t>Identificación del usuario y rol.</w:t>
      </w:r>
    </w:p>
    <w:p w14:paraId="1D5FECBF" w14:textId="77777777" w:rsidR="00FE5C0B" w:rsidRPr="001917AE" w:rsidRDefault="00FE5C0B" w:rsidP="00676FCF">
      <w:pPr>
        <w:pStyle w:val="ListParagraph"/>
        <w:numPr>
          <w:ilvl w:val="0"/>
          <w:numId w:val="12"/>
        </w:numPr>
        <w:rPr>
          <w:sz w:val="20"/>
          <w:szCs w:val="20"/>
        </w:rPr>
      </w:pPr>
      <w:r w:rsidRPr="001917AE">
        <w:rPr>
          <w:sz w:val="20"/>
          <w:szCs w:val="20"/>
        </w:rPr>
        <w:t>Gestión de usuarios activos/inactivos.</w:t>
      </w:r>
    </w:p>
    <w:p w14:paraId="07B7E338" w14:textId="4C9EC73B" w:rsidR="00FE5C0B" w:rsidRPr="001917AE" w:rsidRDefault="00FE5C0B" w:rsidP="00676FCF">
      <w:pPr>
        <w:pStyle w:val="ListParagraph"/>
        <w:numPr>
          <w:ilvl w:val="0"/>
          <w:numId w:val="12"/>
        </w:numPr>
        <w:rPr>
          <w:sz w:val="20"/>
          <w:szCs w:val="20"/>
        </w:rPr>
      </w:pPr>
      <w:r w:rsidRPr="001917AE">
        <w:rPr>
          <w:sz w:val="20"/>
          <w:szCs w:val="20"/>
        </w:rPr>
        <w:t>Control de permisos por rol.</w:t>
      </w:r>
    </w:p>
    <w:p w:rsidR="00FE5C0B" w:rsidRPr="001917AE" w:rsidRDefault="00FE5C0B" w:rsidP="00676FCF">
      <w:pPr>
        <w:pStyle w:val="ListParagraph"/>
        <w:numPr>
          <w:ilvl w:val="0"/>
          <w:numId w:val="12"/>
        </w:numPr>
        <w:rPr>
          <w:sz w:val="20"/>
          <w:szCs w:val="20"/>
        </w:rPr>
      </w:pPr>
      <w:r w:rsidRPr="001917AE">
        <w:rPr>
          <w:sz w:val="20"/>
          <w:szCs w:val="20"/>
        </w:rPr>
        <w:t xml:space="preserve">Datos personales atomizados: primer nombre, segundo nombre (opcional), primer apellido y segundo apellido (opcional).</w:t>
      </w:r>
    </w:p>
    <w:p w:rsidR="00FE5C0B" w:rsidRPr="001917AE" w:rsidRDefault="00FE5C0B" w:rsidP="00676FCF">
      <w:pPr>
        <w:pStyle w:val="ListParagraph"/>
        <w:numPr>
          <w:ilvl w:val="0"/>
          <w:numId w:val="12"/>
        </w:numPr>
        <w:rPr>
          <w:sz w:val="20"/>
          <w:szCs w:val="20"/>
        </w:rPr>
      </w:pPr>
      <w:r w:rsidRPr="001917AE">
        <w:rPr>
          <w:sz w:val="20"/>
          <w:szCs w:val="20"/>
        </w:rPr>
        <w:t xml:space="preserve">Creación de usuarios Apoderado solo a solicitud de MS Alumnos y Saldos, junto con su asociación a un alumno.</w:t>
      </w:r>
    </w:p>
    <w:p w14:paraId="1951D42C" w14:textId="77777777" w:rsidR="000B5759" w:rsidRPr="001917AE" w:rsidRDefault="000B5759" w:rsidP="00676FCF">
      <w:pPr>
        <w:pStyle w:val="Heading3"/>
        <w:rPr>
          <w:sz w:val="22"/>
          <w:szCs w:val="22"/>
        </w:rPr>
      </w:pPr>
      <w:r w:rsidRPr="001917AE">
        <w:rPr>
          <w:sz w:val="22"/>
          <w:szCs w:val="22"/>
        </w:rPr>
        <w:t>Integraciones REST</w:t>
      </w:r>
    </w:p>
    <w:p w14:paraId="73455D3E" w14:textId="0217528E" w:rsidR="000B5759" w:rsidRPr="001917AE" w:rsidRDefault="000B5759" w:rsidP="00676FCF">
      <w:pPr>
        <w:pStyle w:val="ListParagraph"/>
        <w:numPr>
          <w:ilvl w:val="0"/>
          <w:numId w:val="15"/>
        </w:numPr>
        <w:rPr>
          <w:sz w:val="20"/>
          <w:szCs w:val="20"/>
        </w:rPr>
      </w:pPr>
      <w:r w:rsidRPr="001917AE">
        <w:rPr>
          <w:sz w:val="20"/>
          <w:szCs w:val="20"/>
        </w:rPr>
        <w:t>MS Auth y Usuarios ↔ 8082 Alumnos y Saldos: validar cuenta / usuario.</w:t>
      </w:r>
    </w:p>
    <w:p w14:paraId="62F2D7E8" w14:textId="6E25778D" w:rsidR="000B5759" w:rsidRPr="001917AE" w:rsidRDefault="000B5759" w:rsidP="00676FCF">
      <w:pPr>
        <w:pStyle w:val="ListParagraph"/>
        <w:numPr>
          <w:ilvl w:val="0"/>
          <w:numId w:val="15"/>
        </w:numPr>
        <w:rPr>
          <w:sz w:val="20"/>
          <w:szCs w:val="20"/>
        </w:rPr>
      </w:pPr>
      <w:r w:rsidRPr="001917AE">
        <w:rPr>
          <w:sz w:val="20"/>
          <w:szCs w:val="20"/>
        </w:rPr>
        <w:t>MS Auth y Usuarios ↔ 8099 API Gateway: JWT / rutas.</w:t>
      </w:r>
    </w:p>
    <w:p w14:paraId="656BEA48" w14:textId="4D872E22" w:rsidR="002839A8" w:rsidRPr="001917AE" w:rsidRDefault="00000000" w:rsidP="00FE5C0B">
      <w:pPr>
        <w:rPr>
          <w:sz w:val="16"/>
          <w:szCs w:val="16"/>
        </w:rPr>
      </w:pPr>
      <w:r w:rsidRPr="001917AE">
        <w:rPr>
          <w:noProof/>
          <w:sz w:val="16"/>
          <w:szCs w:val="16"/>
        </w:rPr>
        <w:lastRenderedPageBreak/>
        <w:drawing>
          <wp:inline distT="0" distB="0" distL="0" distR="0" wp14:anchorId="55797939" wp14:editId="5ED91AAF">
            <wp:extent cx="4402914" cy="5366909"/>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S_Auth_y_Usuarios.png"/>
                    <pic:cNvPicPr/>
                  </pic:nvPicPr>
                  <pic:blipFill rotWithShape="1">
                    <a:blip r:embed="rId7"/>
                    <a:srcRect l="2461" t="2785" r="2581" b="2017"/>
                    <a:stretch>
                      <a:fillRect/>
                    </a:stretch>
                  </pic:blipFill>
                  <pic:spPr bwMode="auto">
                    <a:xfrm>
                      <a:off x="0" y="0"/>
                      <a:ext cx="4409640" cy="5375107"/>
                    </a:xfrm>
                    <a:prstGeom prst="rect">
                      <a:avLst/>
                    </a:prstGeom>
                    <a:ln>
                      <a:noFill/>
                    </a:ln>
                    <a:extLst>
                      <a:ext uri="{53640926-AAD7-44D8-BBD7-CCE9431645EC}">
                        <a14:shadowObscured xmlns:a14="http://schemas.microsoft.com/office/drawing/2010/main"/>
                      </a:ext>
                    </a:extLst>
                  </pic:spPr>
                </pic:pic>
              </a:graphicData>
            </a:graphic>
          </wp:inline>
        </w:drawing>
      </w:r>
    </w:p>
    <w:p w14:paraId="7807C6E3" w14:textId="77777777" w:rsidR="002839A8" w:rsidRPr="001917AE" w:rsidRDefault="00000000">
      <w:pPr>
        <w:jc w:val="center"/>
        <w:rPr>
          <w:sz w:val="16"/>
          <w:szCs w:val="16"/>
        </w:rPr>
      </w:pPr>
      <w:r w:rsidRPr="001917AE">
        <w:rPr>
          <w:sz w:val="16"/>
          <w:szCs w:val="16"/>
        </w:rPr>
        <w:t>Figura 2. Diagrama técnico de MS Auth y Usuarios.</w:t>
      </w:r>
    </w:p>
    <w:p w14:paraId="65924878" w14:textId="11502F72" w:rsidR="002839A8" w:rsidRPr="001917AE" w:rsidRDefault="00FE5C0B" w:rsidP="00676FCF">
      <w:pPr>
        <w:pStyle w:val="Heading2"/>
        <w:rPr>
          <w:sz w:val="24"/>
          <w:szCs w:val="24"/>
        </w:rPr>
      </w:pPr>
      <w:r w:rsidRPr="001917AE">
        <w:rPr>
          <w:sz w:val="24"/>
          <w:szCs w:val="24"/>
        </w:rPr>
        <w:t>3.2. MS Alumnos y Saldos - Puerto 8082</w:t>
      </w:r>
    </w:p>
    <w:p w14:paraId="4C38D1C6" w14:textId="62D81614" w:rsidR="00FE5C0B" w:rsidRPr="001917AE" w:rsidRDefault="00FE5C0B" w:rsidP="00676FCF">
      <w:pPr>
        <w:rPr>
          <w:sz w:val="20"/>
          <w:szCs w:val="20"/>
        </w:rPr>
      </w:pPr>
      <w:r w:rsidRPr="001917AE">
        <w:rPr>
          <w:sz w:val="20"/>
          <w:szCs w:val="20"/>
        </w:rPr>
        <w:t>Administrará los alumnos, su relación con los apoderados y la cuenta de saldo de cada alumno.</w:t>
      </w:r>
      <w:r w:rsidR="000B5759" w:rsidRPr="001917AE">
        <w:rPr>
          <w:sz w:val="20"/>
          <w:szCs w:val="20"/>
        </w:rPr>
        <w:t xml:space="preserve"> El servicio debe conservar los movimientos que explican cómo se obtiene el saldo actual, no solamente almacenar un monto final.</w:t>
      </w:r>
    </w:p>
    <w:p w14:paraId="04CAAFA7" w14:textId="77777777" w:rsidR="00FE5C0B" w:rsidRPr="001917AE" w:rsidRDefault="00FE5C0B" w:rsidP="00676FCF">
      <w:pPr>
        <w:pStyle w:val="ListParagraph"/>
        <w:numPr>
          <w:ilvl w:val="0"/>
          <w:numId w:val="12"/>
        </w:numPr>
        <w:rPr>
          <w:sz w:val="20"/>
          <w:szCs w:val="20"/>
        </w:rPr>
      </w:pPr>
      <w:r w:rsidRPr="001917AE">
        <w:rPr>
          <w:sz w:val="20"/>
          <w:szCs w:val="20"/>
        </w:rPr>
        <w:t xml:space="preserve">Alumno: RUT, primer nombre, segundo nombre (opcional), primer apellido, segundo apellido (opcional), fecha de nacimiento, curso y estado.</w:t>
      </w:r>
    </w:p>
    <w:p w14:paraId="6EC15BAD" w14:textId="77777777" w:rsidR="00FE5C0B" w:rsidRPr="001917AE" w:rsidRDefault="00FE5C0B" w:rsidP="00676FCF">
      <w:pPr>
        <w:pStyle w:val="ListParagraph"/>
        <w:numPr>
          <w:ilvl w:val="0"/>
          <w:numId w:val="12"/>
        </w:numPr>
        <w:rPr>
          <w:sz w:val="20"/>
          <w:szCs w:val="20"/>
        </w:rPr>
      </w:pPr>
      <w:r w:rsidRPr="001917AE">
        <w:rPr>
          <w:sz w:val="20"/>
          <w:szCs w:val="20"/>
        </w:rPr>
        <w:t xml:space="preserve">Relación Apoderado-Alumno N:M: un alumno tiene uno o más apoderados y un apoderado uno o más alumnos; ninguno existe sin el otro. Las asociaciones no se eliminan: se desvinculan con fecha, responsable y motivo.</w:t>
      </w:r>
    </w:p>
    <w:p w14:paraId="0AE6FD07" w14:textId="77777777" w:rsidR="00FE5C0B" w:rsidRPr="001917AE" w:rsidRDefault="00FE5C0B" w:rsidP="00676FCF">
      <w:pPr>
        <w:pStyle w:val="ListParagraph"/>
        <w:numPr>
          <w:ilvl w:val="0"/>
          <w:numId w:val="12"/>
        </w:numPr>
        <w:rPr>
          <w:sz w:val="20"/>
          <w:szCs w:val="20"/>
        </w:rPr>
      </w:pPr>
      <w:r w:rsidRPr="001917AE">
        <w:rPr>
          <w:sz w:val="20"/>
          <w:szCs w:val="20"/>
        </w:rPr>
        <w:t>Cuenta de saldo del alumno.</w:t>
      </w:r>
    </w:p>
    <w:p w14:paraId="5A85AEB6" w14:textId="77777777" w:rsidR="00FE5C0B" w:rsidRPr="001917AE" w:rsidRDefault="00FE5C0B" w:rsidP="00676FCF">
      <w:pPr>
        <w:pStyle w:val="ListParagraph"/>
        <w:numPr>
          <w:ilvl w:val="0"/>
          <w:numId w:val="12"/>
        </w:numPr>
        <w:rPr>
          <w:sz w:val="20"/>
          <w:szCs w:val="20"/>
        </w:rPr>
      </w:pPr>
      <w:r w:rsidRPr="001917AE">
        <w:rPr>
          <w:sz w:val="20"/>
          <w:szCs w:val="20"/>
        </w:rPr>
        <w:t xml:space="preserve">Historial de movimientos: abonos, compras, reservas, devoluciones de venta, devoluciones de saldo y ajustes.</w:t>
      </w:r>
    </w:p>
    <w:p w:rsidR="00FE5C0B" w:rsidRPr="001917AE" w:rsidRDefault="00FE5C0B" w:rsidP="00676FCF">
      <w:pPr>
        <w:pStyle w:val="ListParagraph"/>
        <w:numPr>
          <w:ilvl w:val="0"/>
          <w:numId w:val="12"/>
        </w:numPr>
        <w:rPr>
          <w:sz w:val="20"/>
          <w:szCs w:val="20"/>
        </w:rPr>
      </w:pPr>
      <w:r w:rsidRPr="001917AE">
        <w:rPr>
          <w:sz w:val="20"/>
          <w:szCs w:val="20"/>
        </w:rPr>
        <w:t xml:space="preserve">Devolución de saldo al retirarse el alumno o cambiarse de colegio: la entrega del dinero es manual, pero el Administrador la registra (apoderado receptor, monto, medio, comprobante y motivo); el saldo queda en cero y el alumno puede inactivarse.</w:t>
      </w:r>
    </w:p>
    <w:p w:rsidR="00FE5C0B" w:rsidRPr="001917AE" w:rsidRDefault="00FE5C0B" w:rsidP="00676FCF">
      <w:pPr>
        <w:pStyle w:val="ListParagraph"/>
        <w:numPr>
          <w:ilvl w:val="0"/>
          <w:numId w:val="12"/>
        </w:numPr>
        <w:rPr>
          <w:sz w:val="20"/>
          <w:szCs w:val="20"/>
        </w:rPr>
      </w:pPr>
      <w:r w:rsidRPr="001917AE">
        <w:rPr>
          <w:sz w:val="20"/>
          <w:szCs w:val="20"/>
        </w:rPr>
        <w:t xml:space="preserve">Alta en un solo paso (alumno + apoderado + asociación). Si falla la creación del usuario en MS Auth, se compensa y no queda ningún registro parcial.</w:t>
      </w:r>
    </w:p>
    <w:p w:rsidR="00FE5C0B" w:rsidRPr="001917AE" w:rsidRDefault="00FE5C0B" w:rsidP="00676FCF">
      <w:pPr>
        <w:pStyle w:val="ListParagraph"/>
        <w:numPr>
          <w:ilvl w:val="0"/>
          <w:numId w:val="12"/>
        </w:numPr>
        <w:rPr>
          <w:sz w:val="20"/>
          <w:szCs w:val="20"/>
        </w:rPr>
      </w:pPr>
      <w:r w:rsidRPr="001917AE">
        <w:rPr>
          <w:sz w:val="20"/>
          <w:szCs w:val="20"/>
        </w:rPr>
        <w:t xml:space="preserve">Alerta de saldo bajo con ciclo ACTIVA/RESUELTA, notificada a todos los apoderados con asociación vigente.</w:t>
      </w:r>
    </w:p>
    <w:p w14:paraId="422BB1C6" w14:textId="2246682D" w:rsidR="000B5759" w:rsidRPr="001917AE" w:rsidRDefault="00000000" w:rsidP="00676FCF">
      <w:pPr>
        <w:rPr>
          <w:sz w:val="20"/>
          <w:szCs w:val="20"/>
        </w:rPr>
      </w:pPr>
      <w:r w:rsidRPr="001917AE">
        <w:rPr>
          <w:sz w:val="20"/>
          <w:szCs w:val="20"/>
        </w:rPr>
        <w:t xml:space="preserve">Responsabilidad funcional: Importación CSV, Asociación </w:t>
      </w:r>
      <w:r w:rsidR="00437CD7">
        <w:rPr>
          <w:sz w:val="20"/>
          <w:szCs w:val="20"/>
        </w:rPr>
        <w:t>con apoderados</w:t>
      </w:r>
      <w:r w:rsidRPr="001917AE">
        <w:rPr>
          <w:sz w:val="20"/>
          <w:szCs w:val="20"/>
        </w:rPr>
        <w:t xml:space="preserve">, Saldo actual/reservado/disponible, Abono simulado, Sin saldo negativo, Alerta &lt;= umbral. Base de datos propia: db_alumnos_saldos. Historias relacionadas: HU14-HU23 (incluye HU15 con ex-HU04 y la nueva HU16), HU35.</w:t>
      </w:r>
    </w:p>
    <w:p w14:paraId="214FDFF5" w14:textId="77777777" w:rsidR="000B5759" w:rsidRPr="001917AE" w:rsidRDefault="000B5759" w:rsidP="00676FCF">
      <w:pPr>
        <w:pStyle w:val="Heading3"/>
        <w:rPr>
          <w:sz w:val="22"/>
          <w:szCs w:val="22"/>
        </w:rPr>
      </w:pPr>
      <w:r w:rsidRPr="001917AE">
        <w:rPr>
          <w:sz w:val="22"/>
          <w:szCs w:val="22"/>
        </w:rPr>
        <w:t>Integraciones REST</w:t>
      </w:r>
    </w:p>
    <w:p w14:paraId="104F8A7B" w14:textId="77777777" w:rsidR="000B5759" w:rsidRPr="001917AE" w:rsidRDefault="000B5759" w:rsidP="00676FCF">
      <w:pPr>
        <w:pStyle w:val="ListParagraph"/>
        <w:numPr>
          <w:ilvl w:val="0"/>
          <w:numId w:val="12"/>
        </w:numPr>
        <w:rPr>
          <w:sz w:val="20"/>
          <w:szCs w:val="20"/>
        </w:rPr>
      </w:pPr>
      <w:r w:rsidRPr="001917AE">
        <w:rPr>
          <w:sz w:val="20"/>
          <w:szCs w:val="20"/>
        </w:rPr>
        <w:t xml:space="preserve">MS Alumnos y Saldos ↔ 8081 Auth y Usuarios: crear/reutilizar usuario Apoderado (apoderadoId).</w:t>
      </w:r>
    </w:p>
    <w:p w14:paraId="5680474E" w14:textId="77777777" w:rsidR="000B5759" w:rsidRPr="001917AE" w:rsidRDefault="000B5759" w:rsidP="00676FCF">
      <w:pPr>
        <w:pStyle w:val="ListParagraph"/>
        <w:numPr>
          <w:ilvl w:val="0"/>
          <w:numId w:val="12"/>
        </w:numPr>
        <w:rPr>
          <w:sz w:val="20"/>
          <w:szCs w:val="20"/>
        </w:rPr>
      </w:pPr>
      <w:r w:rsidRPr="001917AE">
        <w:rPr>
          <w:sz w:val="20"/>
          <w:szCs w:val="20"/>
        </w:rPr>
        <w:t>MS Alumnos y Saldos ↔ 8084 Ventas y Reservas: reservar/liberar/finalizar saldo.</w:t>
      </w:r>
    </w:p>
    <w:p w14:paraId="059A1BD2" w14:textId="3F8CA5C1" w:rsidR="002839A8" w:rsidRPr="001917AE" w:rsidRDefault="000B5759" w:rsidP="00676FCF">
      <w:pPr>
        <w:pStyle w:val="ListParagraph"/>
        <w:numPr>
          <w:ilvl w:val="0"/>
          <w:numId w:val="12"/>
        </w:numPr>
        <w:rPr>
          <w:sz w:val="20"/>
          <w:szCs w:val="20"/>
        </w:rPr>
      </w:pPr>
      <w:r w:rsidRPr="001917AE">
        <w:rPr>
          <w:sz w:val="20"/>
          <w:szCs w:val="20"/>
        </w:rPr>
        <w:lastRenderedPageBreak/>
        <w:t xml:space="preserve">MS Alumnos y Saldos ↔ 8086 Finanzas: ingreso por abono y egreso por devolución de saldo.</w:t>
      </w:r>
      <w:r w:rsidR="00FE5C0B" w:rsidRPr="001917AE">
        <w:rPr>
          <w:sz w:val="20"/>
          <w:szCs w:val="20"/>
        </w:rPr>
        <w:br/>
      </w:r>
      <w:r w:rsidRPr="001917AE">
        <w:rPr>
          <w:noProof/>
          <w:sz w:val="20"/>
          <w:szCs w:val="20"/>
        </w:rPr>
        <w:drawing>
          <wp:inline distT="0" distB="0" distL="0" distR="0" wp14:anchorId="315FD6ED" wp14:editId="7345CC9D">
            <wp:extent cx="5064708" cy="5149787"/>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S_Alumnos_y_Saldos.png"/>
                    <pic:cNvPicPr/>
                  </pic:nvPicPr>
                  <pic:blipFill rotWithShape="1">
                    <a:blip r:embed="rId8"/>
                    <a:srcRect l="2236" t="2901" r="1972" b="2297"/>
                    <a:stretch>
                      <a:fillRect/>
                    </a:stretch>
                  </pic:blipFill>
                  <pic:spPr bwMode="auto">
                    <a:xfrm>
                      <a:off x="0" y="0"/>
                      <a:ext cx="5072993" cy="5158211"/>
                    </a:xfrm>
                    <a:prstGeom prst="rect">
                      <a:avLst/>
                    </a:prstGeom>
                    <a:ln>
                      <a:noFill/>
                    </a:ln>
                    <a:extLst>
                      <a:ext uri="{53640926-AAD7-44D8-BBD7-CCE9431645EC}">
                        <a14:shadowObscured xmlns:a14="http://schemas.microsoft.com/office/drawing/2010/main"/>
                      </a:ext>
                    </a:extLst>
                  </pic:spPr>
                </pic:pic>
              </a:graphicData>
            </a:graphic>
          </wp:inline>
        </w:drawing>
      </w:r>
    </w:p>
    <w:p w14:paraId="0429F4ED" w14:textId="77777777" w:rsidR="002839A8" w:rsidRPr="001917AE" w:rsidRDefault="00000000">
      <w:pPr>
        <w:jc w:val="center"/>
        <w:rPr>
          <w:sz w:val="16"/>
          <w:szCs w:val="16"/>
        </w:rPr>
      </w:pPr>
      <w:r w:rsidRPr="001917AE">
        <w:rPr>
          <w:sz w:val="16"/>
          <w:szCs w:val="16"/>
        </w:rPr>
        <w:t>Figura 3. Diagrama técnico de MS Alumnos y Saldos.</w:t>
      </w:r>
    </w:p>
    <w:p w14:paraId="5FAB57FA" w14:textId="52B5EB61" w:rsidR="002839A8" w:rsidRPr="001917AE" w:rsidRDefault="00FE5C0B" w:rsidP="00676FCF">
      <w:pPr>
        <w:pStyle w:val="Heading2"/>
        <w:rPr>
          <w:sz w:val="24"/>
          <w:szCs w:val="24"/>
        </w:rPr>
      </w:pPr>
      <w:r w:rsidRPr="001917AE">
        <w:rPr>
          <w:sz w:val="24"/>
          <w:szCs w:val="24"/>
        </w:rPr>
        <w:t>3.3. MS Productos e Inventario - Puerto 8083</w:t>
      </w:r>
    </w:p>
    <w:p w14:paraId="273A3F63" w14:textId="77777777" w:rsidR="00FE5C0B" w:rsidRPr="001917AE" w:rsidRDefault="00FE5C0B" w:rsidP="00676FCF">
      <w:pPr>
        <w:rPr>
          <w:sz w:val="20"/>
          <w:szCs w:val="20"/>
        </w:rPr>
      </w:pPr>
      <w:r w:rsidRPr="001917AE">
        <w:rPr>
          <w:sz w:val="20"/>
          <w:szCs w:val="20"/>
        </w:rPr>
        <w:t>Será el único responsable del catálogo de productos y del stock.</w:t>
      </w:r>
    </w:p>
    <w:p w14:paraId="5C5652D2" w14:textId="77777777" w:rsidR="00FE5C0B" w:rsidRPr="001917AE" w:rsidRDefault="00FE5C0B" w:rsidP="00676FCF">
      <w:pPr>
        <w:pStyle w:val="ListParagraph"/>
        <w:numPr>
          <w:ilvl w:val="0"/>
          <w:numId w:val="12"/>
        </w:numPr>
        <w:rPr>
          <w:sz w:val="20"/>
          <w:szCs w:val="20"/>
        </w:rPr>
      </w:pPr>
      <w:r w:rsidRPr="001917AE">
        <w:rPr>
          <w:sz w:val="20"/>
          <w:szCs w:val="20"/>
        </w:rPr>
        <w:t>Productos, SKU y código de barras.</w:t>
      </w:r>
    </w:p>
    <w:p w14:paraId="76B4232B" w14:textId="77777777" w:rsidR="00FE5C0B" w:rsidRPr="001917AE" w:rsidRDefault="00FE5C0B" w:rsidP="00676FCF">
      <w:pPr>
        <w:pStyle w:val="ListParagraph"/>
        <w:numPr>
          <w:ilvl w:val="0"/>
          <w:numId w:val="12"/>
        </w:numPr>
        <w:rPr>
          <w:sz w:val="20"/>
          <w:szCs w:val="20"/>
        </w:rPr>
      </w:pPr>
      <w:r w:rsidRPr="001917AE">
        <w:rPr>
          <w:sz w:val="20"/>
          <w:szCs w:val="20"/>
        </w:rPr>
        <w:t>Categorías.</w:t>
      </w:r>
    </w:p>
    <w:p w14:paraId="77B62EF7" w14:textId="77777777" w:rsidR="00FE5C0B" w:rsidRPr="001917AE" w:rsidRDefault="00FE5C0B" w:rsidP="00676FCF">
      <w:pPr>
        <w:pStyle w:val="ListParagraph"/>
        <w:numPr>
          <w:ilvl w:val="0"/>
          <w:numId w:val="12"/>
        </w:numPr>
        <w:rPr>
          <w:sz w:val="20"/>
          <w:szCs w:val="20"/>
        </w:rPr>
      </w:pPr>
      <w:r w:rsidRPr="001917AE">
        <w:rPr>
          <w:sz w:val="20"/>
          <w:szCs w:val="20"/>
        </w:rPr>
        <w:t>Precio de venta y porcentaje de utilidad sobre costo.</w:t>
      </w:r>
    </w:p>
    <w:p w14:paraId="2334ADCC" w14:textId="77777777" w:rsidR="00FE5C0B" w:rsidRPr="001917AE" w:rsidRDefault="00FE5C0B" w:rsidP="00676FCF">
      <w:pPr>
        <w:pStyle w:val="ListParagraph"/>
        <w:numPr>
          <w:ilvl w:val="0"/>
          <w:numId w:val="12"/>
        </w:numPr>
        <w:rPr>
          <w:sz w:val="20"/>
          <w:szCs w:val="20"/>
        </w:rPr>
      </w:pPr>
      <w:r w:rsidRPr="001917AE">
        <w:rPr>
          <w:sz w:val="20"/>
          <w:szCs w:val="20"/>
        </w:rPr>
        <w:t>Stock físico, reservado y disponible.</w:t>
      </w:r>
    </w:p>
    <w:p w14:paraId="36FC2C86" w14:textId="77777777" w:rsidR="00FE5C0B" w:rsidRPr="001917AE" w:rsidRDefault="00FE5C0B" w:rsidP="00676FCF">
      <w:pPr>
        <w:pStyle w:val="ListParagraph"/>
        <w:numPr>
          <w:ilvl w:val="0"/>
          <w:numId w:val="12"/>
        </w:numPr>
        <w:rPr>
          <w:sz w:val="20"/>
          <w:szCs w:val="20"/>
        </w:rPr>
      </w:pPr>
      <w:r w:rsidRPr="001917AE">
        <w:rPr>
          <w:sz w:val="20"/>
          <w:szCs w:val="20"/>
        </w:rPr>
        <w:t>Stock crítico.</w:t>
      </w:r>
    </w:p>
    <w:p w14:paraId="0344DA1D" w14:textId="77777777" w:rsidR="00FE5C0B" w:rsidRPr="001917AE" w:rsidRDefault="00FE5C0B" w:rsidP="00676FCF">
      <w:pPr>
        <w:pStyle w:val="ListParagraph"/>
        <w:numPr>
          <w:ilvl w:val="0"/>
          <w:numId w:val="12"/>
        </w:numPr>
        <w:rPr>
          <w:sz w:val="20"/>
          <w:szCs w:val="20"/>
        </w:rPr>
      </w:pPr>
      <w:r w:rsidRPr="001917AE">
        <w:rPr>
          <w:sz w:val="20"/>
          <w:szCs w:val="20"/>
        </w:rPr>
        <w:t xml:space="preserve">Ajustes de stock: el Encargado reporta la diferencia, el Administrador crea la solicitud y el Autorizador la aprueba o rechaza (doble firma).</w:t>
      </w:r>
    </w:p>
    <w:p w14:paraId="03703E51" w14:textId="77777777" w:rsidR="00FE5C0B" w:rsidRPr="001917AE" w:rsidRDefault="00FE5C0B" w:rsidP="00676FCF">
      <w:pPr>
        <w:pStyle w:val="ListParagraph"/>
        <w:numPr>
          <w:ilvl w:val="0"/>
          <w:numId w:val="12"/>
        </w:numPr>
        <w:rPr>
          <w:sz w:val="20"/>
          <w:szCs w:val="20"/>
        </w:rPr>
      </w:pPr>
      <w:r w:rsidRPr="001917AE">
        <w:rPr>
          <w:sz w:val="20"/>
          <w:szCs w:val="20"/>
        </w:rPr>
        <w:t>Inventarios físicos e historial con respaldo.</w:t>
      </w:r>
    </w:p>
    <w:p w14:paraId="04134A40" w14:textId="77777777" w:rsidR="00FE5C0B" w:rsidRPr="001917AE" w:rsidRDefault="00FE5C0B" w:rsidP="00676FCF">
      <w:pPr>
        <w:pStyle w:val="ListParagraph"/>
        <w:numPr>
          <w:ilvl w:val="0"/>
          <w:numId w:val="12"/>
        </w:numPr>
        <w:rPr>
          <w:sz w:val="20"/>
          <w:szCs w:val="20"/>
        </w:rPr>
      </w:pPr>
      <w:r w:rsidRPr="001917AE">
        <w:rPr>
          <w:sz w:val="20"/>
          <w:szCs w:val="20"/>
        </w:rPr>
        <w:t>Costo Promedio Ponderado (CPP).</w:t>
      </w:r>
    </w:p>
    <w:p w14:paraId="731432C8" w14:textId="77777777" w:rsidR="00FE5C0B" w:rsidRPr="001917AE" w:rsidRDefault="00FE5C0B" w:rsidP="00676FCF">
      <w:pPr>
        <w:pStyle w:val="ListParagraph"/>
        <w:numPr>
          <w:ilvl w:val="0"/>
          <w:numId w:val="12"/>
        </w:numPr>
        <w:rPr>
          <w:sz w:val="20"/>
          <w:szCs w:val="20"/>
        </w:rPr>
      </w:pPr>
      <w:r w:rsidRPr="001917AE">
        <w:rPr>
          <w:sz w:val="20"/>
          <w:szCs w:val="20"/>
        </w:rPr>
        <w:t>Valor stock a costo y valor stock a precio de venta.</w:t>
      </w:r>
    </w:p>
    <w:p w14:paraId="68ED26C8" w14:textId="77777777" w:rsidR="00FE5C0B" w:rsidRPr="001917AE" w:rsidRDefault="00FE5C0B" w:rsidP="00676FCF">
      <w:pPr>
        <w:rPr>
          <w:sz w:val="20"/>
          <w:szCs w:val="20"/>
        </w:rPr>
      </w:pPr>
      <w:r w:rsidRPr="001917AE">
        <w:rPr>
          <w:sz w:val="20"/>
          <w:szCs w:val="20"/>
        </w:rPr>
        <w:t>Regla de valorización: el Centro General no utiliza el IVA como crédito fiscal; por lo tanto, el costo de inventario y el CPP se calcularán utilizando el costo total de compra con IVA incluido.</w:t>
      </w:r>
    </w:p>
    <w:p w14:paraId="1C42BF1D" w14:textId="77777777" w:rsidR="00FE5C0B" w:rsidRPr="001917AE" w:rsidRDefault="00000000" w:rsidP="00676FCF">
      <w:pPr>
        <w:rPr>
          <w:sz w:val="20"/>
          <w:szCs w:val="20"/>
        </w:rPr>
      </w:pPr>
      <w:r w:rsidRPr="001917AE">
        <w:rPr>
          <w:sz w:val="20"/>
          <w:szCs w:val="20"/>
        </w:rPr>
        <w:t>Responsabilidad funcional: CRUD producto/categoría, Stock físico/reservado/disponible, Reserva/liberación stock, Inventario físico, Ajuste con 2da firma, Stock crítico, CPP y valorización. Base de datos propia: db_productos_inventario. Historias relacionadas: HU24-HU26, HU38-HU45, HU51-HU52, HU60.</w:t>
      </w:r>
    </w:p>
    <w:p w14:paraId="46071DF1" w14:textId="77777777" w:rsidR="000B5759" w:rsidRPr="001917AE" w:rsidRDefault="000B5759" w:rsidP="00676FCF">
      <w:pPr>
        <w:pStyle w:val="Heading3"/>
        <w:rPr>
          <w:sz w:val="22"/>
          <w:szCs w:val="22"/>
        </w:rPr>
      </w:pPr>
      <w:r w:rsidRPr="001917AE">
        <w:rPr>
          <w:sz w:val="22"/>
          <w:szCs w:val="22"/>
        </w:rPr>
        <w:lastRenderedPageBreak/>
        <w:t>Integraciones REST</w:t>
      </w:r>
    </w:p>
    <w:p w14:paraId="1A14911A" w14:textId="77777777" w:rsidR="000B5759" w:rsidRPr="001917AE" w:rsidRDefault="000B5759" w:rsidP="00676FCF">
      <w:pPr>
        <w:pStyle w:val="ListParagraph"/>
        <w:numPr>
          <w:ilvl w:val="0"/>
          <w:numId w:val="12"/>
        </w:numPr>
        <w:rPr>
          <w:sz w:val="20"/>
          <w:szCs w:val="20"/>
        </w:rPr>
      </w:pPr>
      <w:r w:rsidRPr="001917AE">
        <w:rPr>
          <w:sz w:val="20"/>
          <w:szCs w:val="20"/>
        </w:rPr>
        <w:t>MS Productos e Inventario ↔ 8084 Ventas y Reservas: reservar/liberar/finalizar stock.</w:t>
      </w:r>
    </w:p>
    <w:p w14:paraId="220F512A" w14:textId="77777777" w:rsidR="000B5759" w:rsidRPr="001917AE" w:rsidRDefault="000B5759" w:rsidP="00676FCF">
      <w:pPr>
        <w:pStyle w:val="ListParagraph"/>
        <w:numPr>
          <w:ilvl w:val="0"/>
          <w:numId w:val="12"/>
        </w:numPr>
        <w:rPr>
          <w:sz w:val="20"/>
          <w:szCs w:val="20"/>
        </w:rPr>
      </w:pPr>
      <w:r w:rsidRPr="001917AE">
        <w:rPr>
          <w:sz w:val="20"/>
          <w:szCs w:val="20"/>
        </w:rPr>
        <w:t>MS Productos e Inventario ↔ 8085 Compras: recepción aceptada / CPP.</w:t>
      </w:r>
    </w:p>
    <w:p w14:paraId="118C14D0" w14:textId="4EB7BB99" w:rsidR="000B5759" w:rsidRPr="001917AE" w:rsidRDefault="000B5759" w:rsidP="00676FCF">
      <w:pPr>
        <w:pStyle w:val="ListParagraph"/>
        <w:numPr>
          <w:ilvl w:val="0"/>
          <w:numId w:val="12"/>
        </w:numPr>
        <w:rPr>
          <w:sz w:val="20"/>
          <w:szCs w:val="20"/>
        </w:rPr>
      </w:pPr>
      <w:r w:rsidRPr="001917AE">
        <w:rPr>
          <w:sz w:val="20"/>
          <w:szCs w:val="20"/>
        </w:rPr>
        <w:t>MS Productos e Inventario ↔ 8086 Finanzas: valorización/reportes.</w:t>
      </w:r>
    </w:p>
    <w:p w14:paraId="7D0941CB" w14:textId="685EE9F8" w:rsidR="002839A8" w:rsidRPr="001917AE" w:rsidRDefault="00000000" w:rsidP="00FE5C0B">
      <w:pPr>
        <w:rPr>
          <w:sz w:val="16"/>
          <w:szCs w:val="16"/>
        </w:rPr>
      </w:pPr>
      <w:r w:rsidRPr="001917AE">
        <w:rPr>
          <w:noProof/>
          <w:sz w:val="16"/>
          <w:szCs w:val="16"/>
        </w:rPr>
        <w:drawing>
          <wp:inline distT="0" distB="0" distL="0" distR="0" wp14:anchorId="59D60BF6" wp14:editId="70392677">
            <wp:extent cx="5335132" cy="49552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S_Productos_e_Inventario.png"/>
                    <pic:cNvPicPr/>
                  </pic:nvPicPr>
                  <pic:blipFill rotWithShape="1">
                    <a:blip r:embed="rId9"/>
                    <a:srcRect l="1740" t="2790" r="2226" b="1840"/>
                    <a:stretch>
                      <a:fillRect/>
                    </a:stretch>
                  </pic:blipFill>
                  <pic:spPr bwMode="auto">
                    <a:xfrm>
                      <a:off x="0" y="0"/>
                      <a:ext cx="5347466" cy="4966674"/>
                    </a:xfrm>
                    <a:prstGeom prst="rect">
                      <a:avLst/>
                    </a:prstGeom>
                    <a:ln>
                      <a:noFill/>
                    </a:ln>
                    <a:extLst>
                      <a:ext uri="{53640926-AAD7-44D8-BBD7-CCE9431645EC}">
                        <a14:shadowObscured xmlns:a14="http://schemas.microsoft.com/office/drawing/2010/main"/>
                      </a:ext>
                    </a:extLst>
                  </pic:spPr>
                </pic:pic>
              </a:graphicData>
            </a:graphic>
          </wp:inline>
        </w:drawing>
      </w:r>
    </w:p>
    <w:p w14:paraId="672DF697" w14:textId="77777777" w:rsidR="002839A8" w:rsidRPr="001917AE" w:rsidRDefault="00000000">
      <w:pPr>
        <w:jc w:val="center"/>
        <w:rPr>
          <w:sz w:val="16"/>
          <w:szCs w:val="16"/>
        </w:rPr>
      </w:pPr>
      <w:r w:rsidRPr="001917AE">
        <w:rPr>
          <w:sz w:val="16"/>
          <w:szCs w:val="16"/>
        </w:rPr>
        <w:t>Figura 4. Diagrama técnico de MS Productos e Inventario.</w:t>
      </w:r>
    </w:p>
    <w:p w14:paraId="66844484" w14:textId="7DFCF70B" w:rsidR="002839A8" w:rsidRPr="001917AE" w:rsidRDefault="00FE5C0B" w:rsidP="00676FCF">
      <w:pPr>
        <w:pStyle w:val="Heading2"/>
        <w:rPr>
          <w:sz w:val="24"/>
          <w:szCs w:val="24"/>
        </w:rPr>
      </w:pPr>
      <w:r w:rsidRPr="001917AE">
        <w:rPr>
          <w:sz w:val="24"/>
          <w:szCs w:val="24"/>
        </w:rPr>
        <w:t>3.4. MS Ventas y Reservas - Puerto 8084</w:t>
      </w:r>
    </w:p>
    <w:p w14:paraId="6C9E5D86" w14:textId="77777777" w:rsidR="00FE5C0B" w:rsidRPr="001917AE" w:rsidRDefault="00FE5C0B" w:rsidP="00676FCF">
      <w:pPr>
        <w:rPr>
          <w:sz w:val="20"/>
          <w:szCs w:val="20"/>
        </w:rPr>
      </w:pPr>
      <w:r w:rsidRPr="001917AE">
        <w:rPr>
          <w:sz w:val="20"/>
          <w:szCs w:val="20"/>
        </w:rPr>
        <w:t>Gestionará las operaciones mediante las cuales los alumnos adquieren materiales.</w:t>
      </w:r>
    </w:p>
    <w:p w14:paraId="748A0016" w14:textId="77777777" w:rsidR="00FE5C0B" w:rsidRPr="001917AE" w:rsidRDefault="00FE5C0B" w:rsidP="00676FCF">
      <w:pPr>
        <w:pStyle w:val="ListParagraph"/>
        <w:numPr>
          <w:ilvl w:val="0"/>
          <w:numId w:val="12"/>
        </w:numPr>
        <w:rPr>
          <w:sz w:val="20"/>
          <w:szCs w:val="20"/>
        </w:rPr>
      </w:pPr>
      <w:r w:rsidRPr="001917AE">
        <w:rPr>
          <w:sz w:val="20"/>
          <w:szCs w:val="20"/>
        </w:rPr>
        <w:t xml:space="preserve">Reservas realizadas por el apoderado (patrón cabecera-detalle: una reserva agrupa una o más líneas en DetalleReserva).</w:t>
      </w:r>
    </w:p>
    <w:p w14:paraId="6D32534F" w14:textId="77777777" w:rsidR="00FE5C0B" w:rsidRPr="001917AE" w:rsidRDefault="00FE5C0B" w:rsidP="00676FCF">
      <w:pPr>
        <w:pStyle w:val="ListParagraph"/>
        <w:numPr>
          <w:ilvl w:val="0"/>
          <w:numId w:val="12"/>
        </w:numPr>
        <w:rPr>
          <w:sz w:val="20"/>
          <w:szCs w:val="20"/>
        </w:rPr>
      </w:pPr>
      <w:r w:rsidRPr="001917AE">
        <w:rPr>
          <w:sz w:val="20"/>
          <w:szCs w:val="20"/>
        </w:rPr>
        <w:t>Código/etiqueta de bolsa de reserva.</w:t>
      </w:r>
    </w:p>
    <w:p w14:paraId="3EB2FFB3" w14:textId="77777777" w:rsidR="00FE5C0B" w:rsidRPr="001917AE" w:rsidRDefault="00FE5C0B" w:rsidP="00676FCF">
      <w:pPr>
        <w:pStyle w:val="ListParagraph"/>
        <w:numPr>
          <w:ilvl w:val="0"/>
          <w:numId w:val="12"/>
        </w:numPr>
        <w:rPr>
          <w:sz w:val="20"/>
          <w:szCs w:val="20"/>
        </w:rPr>
      </w:pPr>
      <w:r w:rsidRPr="001917AE">
        <w:rPr>
          <w:sz w:val="20"/>
          <w:szCs w:val="20"/>
        </w:rPr>
        <w:t>Entrega de reservas.</w:t>
      </w:r>
    </w:p>
    <w:p w14:paraId="7408558F" w14:textId="77777777" w:rsidR="00FE5C0B" w:rsidRPr="001917AE" w:rsidRDefault="00FE5C0B" w:rsidP="00676FCF">
      <w:pPr>
        <w:pStyle w:val="ListParagraph"/>
        <w:numPr>
          <w:ilvl w:val="0"/>
          <w:numId w:val="12"/>
        </w:numPr>
        <w:rPr>
          <w:sz w:val="20"/>
          <w:szCs w:val="20"/>
        </w:rPr>
      </w:pPr>
      <w:r w:rsidRPr="001917AE">
        <w:rPr>
          <w:sz w:val="20"/>
          <w:szCs w:val="20"/>
        </w:rPr>
        <w:t>Entrega directa.</w:t>
      </w:r>
    </w:p>
    <w:p w14:paraId="7EC73F7D" w14:textId="77777777" w:rsidR="00FE5C0B" w:rsidRPr="001917AE" w:rsidRDefault="00FE5C0B" w:rsidP="00676FCF">
      <w:pPr>
        <w:pStyle w:val="ListParagraph"/>
        <w:numPr>
          <w:ilvl w:val="0"/>
          <w:numId w:val="12"/>
        </w:numPr>
        <w:rPr>
          <w:sz w:val="20"/>
          <w:szCs w:val="20"/>
        </w:rPr>
      </w:pPr>
      <w:r w:rsidRPr="001917AE">
        <w:rPr>
          <w:sz w:val="20"/>
          <w:szCs w:val="20"/>
        </w:rPr>
        <w:t xml:space="preserve">Venta (agrupa una o más líneas en DetalleVenta, originada por retiro de reserva o por venta presencial directa).</w:t>
      </w:r>
    </w:p>
    <w:p w14:paraId="3CDB9805" w14:textId="77777777" w:rsidR="00FE5C0B" w:rsidRPr="001917AE" w:rsidRDefault="00FE5C0B" w:rsidP="00676FCF">
      <w:pPr>
        <w:pStyle w:val="ListParagraph"/>
        <w:numPr>
          <w:ilvl w:val="0"/>
          <w:numId w:val="12"/>
        </w:numPr>
        <w:rPr>
          <w:sz w:val="20"/>
          <w:szCs w:val="20"/>
        </w:rPr>
      </w:pPr>
      <w:r w:rsidRPr="001917AE">
        <w:rPr>
          <w:sz w:val="20"/>
          <w:szCs w:val="20"/>
        </w:rPr>
        <w:t>Devoluciones.</w:t>
      </w:r>
    </w:p>
    <w:p w14:paraId="4F63CA29" w14:textId="77777777" w:rsidR="00FE5C0B" w:rsidRPr="001917AE" w:rsidRDefault="00FE5C0B" w:rsidP="00676FCF">
      <w:pPr>
        <w:rPr>
          <w:sz w:val="20"/>
          <w:szCs w:val="20"/>
        </w:rPr>
      </w:pPr>
      <w:r w:rsidRPr="001917AE">
        <w:rPr>
          <w:sz w:val="20"/>
          <w:szCs w:val="20"/>
        </w:rPr>
        <w:t>Este servicio solicitará a Alumnos/Saldos la validación y movimiento del saldo, y a Productos/Inventario la validación y movimiento del stock. No modificará directamente las bases de datos de esos servicios.</w:t>
      </w:r>
    </w:p>
    <w:p w14:paraId="7B4566A6" w14:textId="77777777" w:rsidR="002839A8" w:rsidRPr="001917AE" w:rsidRDefault="00000000" w:rsidP="00676FCF">
      <w:pPr>
        <w:rPr>
          <w:sz w:val="20"/>
          <w:szCs w:val="20"/>
        </w:rPr>
      </w:pPr>
      <w:r>
        <w:t>Responsabilidad funcional: Carrito de reserva multilínea, DetalleReserva, DetalleVenta, Ciclo de reserva (PENDIENTE → EN_PREPARACION → ETIQUETA_PENDIENTE → LISTA_PARA_RETIRO → ENTREGADA / CANCELADA), Venta presencial directa (alumnos ≥ 12 años), Devolución con motivo justificado. Base de datos propia: db_ventas_reservas. Historias relacionadas: HU27-HU37.</w:t>
      </w:r>
    </w:p>
    <w:p w14:paraId="4616ED3B" w14:textId="77777777" w:rsidR="000B5759" w:rsidRPr="001917AE" w:rsidRDefault="000B5759" w:rsidP="00676FCF">
      <w:pPr>
        <w:pStyle w:val="Heading3"/>
        <w:rPr>
          <w:sz w:val="22"/>
          <w:szCs w:val="22"/>
        </w:rPr>
      </w:pPr>
      <w:r w:rsidRPr="001917AE">
        <w:rPr>
          <w:sz w:val="22"/>
          <w:szCs w:val="22"/>
        </w:rPr>
        <w:lastRenderedPageBreak/>
        <w:t>Integraciones REST</w:t>
      </w:r>
    </w:p>
    <w:p w14:paraId="7897DBE1" w14:textId="77777777" w:rsidR="000B5759" w:rsidRPr="001917AE" w:rsidRDefault="000B5759" w:rsidP="00676FCF">
      <w:pPr>
        <w:pStyle w:val="ListParagraph"/>
        <w:numPr>
          <w:ilvl w:val="0"/>
          <w:numId w:val="14"/>
        </w:numPr>
        <w:rPr>
          <w:sz w:val="20"/>
          <w:szCs w:val="20"/>
        </w:rPr>
      </w:pPr>
      <w:r w:rsidRPr="001917AE">
        <w:rPr>
          <w:sz w:val="20"/>
          <w:szCs w:val="20"/>
        </w:rPr>
        <w:t>MS Ventas y Reservas ↔ 8082 Alumnos y Saldos: comprometer/liberar/debitar saldo.</w:t>
      </w:r>
    </w:p>
    <w:p w14:paraId="74DB32B5" w14:textId="77777777" w:rsidR="000B5759" w:rsidRPr="001917AE" w:rsidRDefault="000B5759" w:rsidP="00676FCF">
      <w:pPr>
        <w:pStyle w:val="ListParagraph"/>
        <w:numPr>
          <w:ilvl w:val="0"/>
          <w:numId w:val="14"/>
        </w:numPr>
        <w:rPr>
          <w:sz w:val="20"/>
          <w:szCs w:val="20"/>
        </w:rPr>
      </w:pPr>
      <w:r w:rsidRPr="001917AE">
        <w:rPr>
          <w:sz w:val="20"/>
          <w:szCs w:val="20"/>
        </w:rPr>
        <w:t>MS Ventas y Reservas ↔ 8083 Productos e Inventario: reservar/liberar/descontar/reponer stock.</w:t>
      </w:r>
    </w:p>
    <w:p w14:paraId="1AA1A3D5" w14:textId="0439ED79" w:rsidR="000B5759" w:rsidRPr="001917AE" w:rsidRDefault="000B5759" w:rsidP="00676FCF">
      <w:pPr>
        <w:pStyle w:val="ListParagraph"/>
        <w:numPr>
          <w:ilvl w:val="0"/>
          <w:numId w:val="14"/>
        </w:numPr>
        <w:rPr>
          <w:sz w:val="20"/>
          <w:szCs w:val="20"/>
        </w:rPr>
      </w:pPr>
      <w:r w:rsidRPr="001917AE">
        <w:rPr>
          <w:sz w:val="20"/>
          <w:szCs w:val="20"/>
        </w:rPr>
        <w:t>MS Ventas y Reservas ↔ 8086 Finanzas: ingreso por venta / reversa.</w:t>
      </w:r>
    </w:p>
    <w:p w14:paraId="307FE152" w14:textId="77777777" w:rsidR="002839A8" w:rsidRPr="001917AE" w:rsidRDefault="00000000">
      <w:pPr>
        <w:jc w:val="center"/>
        <w:rPr>
          <w:sz w:val="16"/>
          <w:szCs w:val="16"/>
        </w:rPr>
      </w:pPr>
      <w:r w:rsidRPr="001917AE">
        <w:rPr>
          <w:noProof/>
          <w:sz w:val="16"/>
          <w:szCs w:val="16"/>
        </w:rPr>
        <w:drawing>
          <wp:inline distT="0" distB="0" distL="0" distR="0" wp14:anchorId="221719F2" wp14:editId="6B4B1395">
            <wp:extent cx="6400800" cy="59159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S_Ventas_y_Reservas.png"/>
                    <pic:cNvPicPr/>
                  </pic:nvPicPr>
                  <pic:blipFill>
                    <a:blip r:embed="rId10"/>
                    <a:stretch>
                      <a:fillRect/>
                    </a:stretch>
                  </pic:blipFill>
                  <pic:spPr>
                    <a:xfrm>
                      <a:off x="0" y="0"/>
                      <a:ext cx="6400800" cy="5915978"/>
                    </a:xfrm>
                    <a:prstGeom prst="rect">
                      <a:avLst/>
                    </a:prstGeom>
                  </pic:spPr>
                </pic:pic>
              </a:graphicData>
            </a:graphic>
          </wp:inline>
        </w:drawing>
      </w:r>
    </w:p>
    <w:p w14:paraId="34F3D9BC" w14:textId="77777777" w:rsidR="002839A8" w:rsidRPr="001917AE" w:rsidRDefault="00000000">
      <w:pPr>
        <w:jc w:val="center"/>
        <w:rPr>
          <w:sz w:val="16"/>
          <w:szCs w:val="16"/>
        </w:rPr>
      </w:pPr>
      <w:r w:rsidRPr="001917AE">
        <w:rPr>
          <w:sz w:val="16"/>
          <w:szCs w:val="16"/>
        </w:rPr>
        <w:t>Figura 5. Diagrama técnico de MS Ventas y Reservas.</w:t>
      </w:r>
    </w:p>
    <w:p w14:paraId="56894C47" w14:textId="03709FE0" w:rsidR="002839A8" w:rsidRPr="001917AE" w:rsidRDefault="00FE5C0B" w:rsidP="00676FCF">
      <w:pPr>
        <w:pStyle w:val="Heading2"/>
        <w:rPr>
          <w:sz w:val="24"/>
          <w:szCs w:val="24"/>
        </w:rPr>
      </w:pPr>
      <w:r w:rsidRPr="001917AE">
        <w:rPr>
          <w:sz w:val="24"/>
          <w:szCs w:val="24"/>
        </w:rPr>
        <w:t>3.5. MS Compras - Puerto 8085</w:t>
      </w:r>
    </w:p>
    <w:p w14:paraId="78C2B1EA" w14:textId="77777777" w:rsidR="00FE5C0B" w:rsidRPr="001917AE" w:rsidRDefault="00FE5C0B" w:rsidP="00676FCF">
      <w:pPr>
        <w:rPr>
          <w:sz w:val="20"/>
          <w:szCs w:val="20"/>
        </w:rPr>
      </w:pPr>
      <w:r w:rsidRPr="001917AE">
        <w:rPr>
          <w:sz w:val="20"/>
          <w:szCs w:val="20"/>
        </w:rPr>
        <w:t>Gestionará el proceso desde el proveedor hasta la recepción de la factura y mercadería.</w:t>
      </w:r>
    </w:p>
    <w:p w14:paraId="3B810505" w14:textId="77777777" w:rsidR="00FE5C0B" w:rsidRPr="001917AE" w:rsidRDefault="00FE5C0B" w:rsidP="00676FCF">
      <w:pPr>
        <w:pStyle w:val="ListParagraph"/>
        <w:numPr>
          <w:ilvl w:val="0"/>
          <w:numId w:val="12"/>
        </w:numPr>
        <w:rPr>
          <w:sz w:val="20"/>
          <w:szCs w:val="20"/>
        </w:rPr>
      </w:pPr>
      <w:r w:rsidRPr="001917AE">
        <w:rPr>
          <w:sz w:val="20"/>
          <w:szCs w:val="20"/>
        </w:rPr>
        <w:t>Maestro de proveedores.</w:t>
      </w:r>
    </w:p>
    <w:p w14:paraId="5FAA5A65" w14:textId="77777777" w:rsidR="00FE5C0B" w:rsidRPr="001917AE" w:rsidRDefault="00FE5C0B" w:rsidP="00676FCF">
      <w:pPr>
        <w:pStyle w:val="ListParagraph"/>
        <w:numPr>
          <w:ilvl w:val="0"/>
          <w:numId w:val="12"/>
        </w:numPr>
        <w:rPr>
          <w:sz w:val="20"/>
          <w:szCs w:val="20"/>
        </w:rPr>
      </w:pPr>
      <w:r w:rsidRPr="001917AE">
        <w:rPr>
          <w:sz w:val="20"/>
          <w:szCs w:val="20"/>
        </w:rPr>
        <w:t>Datos bancarios del proveedor.</w:t>
      </w:r>
    </w:p>
    <w:p w14:paraId="255ABCC5" w14:textId="77777777" w:rsidR="00FE5C0B" w:rsidRPr="001917AE" w:rsidRDefault="00FE5C0B" w:rsidP="00676FCF">
      <w:pPr>
        <w:pStyle w:val="ListParagraph"/>
        <w:numPr>
          <w:ilvl w:val="0"/>
          <w:numId w:val="12"/>
        </w:numPr>
        <w:rPr>
          <w:sz w:val="20"/>
          <w:szCs w:val="20"/>
        </w:rPr>
      </w:pPr>
      <w:r w:rsidRPr="001917AE">
        <w:rPr>
          <w:sz w:val="20"/>
          <w:szCs w:val="20"/>
        </w:rPr>
        <w:t>Orden de Compra (OC).</w:t>
      </w:r>
    </w:p>
    <w:p w14:paraId="25089082" w14:textId="77777777" w:rsidR="00FE5C0B" w:rsidRPr="001917AE" w:rsidRDefault="00FE5C0B" w:rsidP="00676FCF">
      <w:pPr>
        <w:pStyle w:val="ListParagraph"/>
        <w:numPr>
          <w:ilvl w:val="0"/>
          <w:numId w:val="12"/>
        </w:numPr>
        <w:rPr>
          <w:sz w:val="20"/>
          <w:szCs w:val="20"/>
        </w:rPr>
      </w:pPr>
      <w:r w:rsidRPr="001917AE">
        <w:rPr>
          <w:sz w:val="20"/>
          <w:szCs w:val="20"/>
        </w:rPr>
        <w:t>Detalle de OC.</w:t>
      </w:r>
    </w:p>
    <w:p w14:paraId="549C94E1" w14:textId="77777777" w:rsidR="00FE5C0B" w:rsidRPr="001917AE" w:rsidRDefault="00FE5C0B" w:rsidP="00676FCF">
      <w:pPr>
        <w:pStyle w:val="ListParagraph"/>
        <w:numPr>
          <w:ilvl w:val="0"/>
          <w:numId w:val="12"/>
        </w:numPr>
        <w:rPr>
          <w:sz w:val="20"/>
          <w:szCs w:val="20"/>
        </w:rPr>
      </w:pPr>
      <w:r w:rsidRPr="001917AE">
        <w:rPr>
          <w:sz w:val="20"/>
          <w:szCs w:val="20"/>
        </w:rPr>
        <w:t xml:space="preserve">Recepción de mercadería por el Encargado.</w:t>
      </w:r>
    </w:p>
    <w:p w14:paraId="16086AC9" w14:textId="77777777" w:rsidR="00FE5C0B" w:rsidRPr="001917AE" w:rsidRDefault="00FE5C0B" w:rsidP="00676FCF">
      <w:pPr>
        <w:pStyle w:val="ListParagraph"/>
        <w:numPr>
          <w:ilvl w:val="0"/>
          <w:numId w:val="12"/>
        </w:numPr>
        <w:rPr>
          <w:sz w:val="20"/>
          <w:szCs w:val="20"/>
        </w:rPr>
      </w:pPr>
      <w:r w:rsidRPr="001917AE">
        <w:rPr>
          <w:sz w:val="20"/>
          <w:szCs w:val="20"/>
        </w:rPr>
        <w:t xml:space="preserve">Una o más facturas por recepción, cada una con sus líneas de detalle (1 a 60 ítems, límite del SII).</w:t>
      </w:r>
    </w:p>
    <w:p w:rsidR="00FE5C0B" w:rsidRPr="001917AE" w:rsidRDefault="00FE5C0B" w:rsidP="00676FCF">
      <w:pPr>
        <w:pStyle w:val="ListParagraph"/>
        <w:numPr>
          <w:ilvl w:val="0"/>
          <w:numId w:val="12"/>
        </w:numPr>
        <w:rPr>
          <w:sz w:val="20"/>
          <w:szCs w:val="20"/>
        </w:rPr>
      </w:pPr>
      <w:r w:rsidRPr="001917AE">
        <w:rPr>
          <w:sz w:val="20"/>
          <w:szCs w:val="20"/>
        </w:rPr>
        <w:t xml:space="preserve">Contacto del proveedor con nombre atomizado (primer nombre, segundo nombre, primer apellido, segundo apellido), correo y teléfono.</w:t>
      </w:r>
    </w:p>
    <w:p w14:paraId="5BF55BD6" w14:textId="77777777" w:rsidR="00FE5C0B" w:rsidRPr="001917AE" w:rsidRDefault="00FE5C0B" w:rsidP="00676FCF">
      <w:pPr>
        <w:rPr>
          <w:sz w:val="20"/>
          <w:szCs w:val="20"/>
        </w:rPr>
      </w:pPr>
      <w:r w:rsidRPr="001917AE">
        <w:rPr>
          <w:sz w:val="20"/>
          <w:szCs w:val="20"/>
        </w:rPr>
        <w:lastRenderedPageBreak/>
        <w:t>La OC se confeccionará utilizando valores netos. Por cada ítem se ingresará cantidad y valor neto unitario; el sistema calculará Neto + IVA 19% + Total.</w:t>
      </w:r>
    </w:p>
    <w:p w14:paraId="6ED11122" w14:textId="77777777" w:rsidR="00FE5C0B" w:rsidRPr="001917AE" w:rsidRDefault="00FE5C0B" w:rsidP="00676FCF">
      <w:pPr>
        <w:rPr>
          <w:sz w:val="20"/>
          <w:szCs w:val="20"/>
        </w:rPr>
      </w:pPr>
      <w:r>
        <w:t>La recepción la realiza el Encargado comparando OC, facturas y mercadería física. Solo existen recepciones COMPLETAS o INCOMPLETAS. Para auditar artículos no ordenados (HU49 CA3), DetalleFactura captura productoId opcional [0..1], sku y descripcionOriginal. Si las facturas no coinciden con la mercadería recibida o contienen artículos no ordenados, la recepción puntual se RECHAZA en un solo POST atómico junto con todas sus facturas, sin actualizar el stock ni alterar el CPP; la OC permanece vigente (EMITIDA o RECEPCIÓN_PARCIAL) a la espera de un nuevo despacho corregido. La regla de factura única (proveedorId + numero) se valida a nivel de aplicación en backend, permitiendo reusar el número si el intento previo fue RECHAZADA.</w:t>
      </w:r>
    </w:p>
    <w:p w14:paraId="658B30DF" w14:textId="77777777" w:rsidR="00FE5C0B" w:rsidRPr="001917AE" w:rsidRDefault="00FE5C0B" w:rsidP="00676FCF">
      <w:pPr>
        <w:rPr>
          <w:sz w:val="20"/>
          <w:szCs w:val="20"/>
        </w:rPr>
      </w:pPr>
      <w:r>
        <w:t>Una recepción incompleta es válida cuando la suma de sus facturas coincide exactamente con la parte de la OC que efectivamente llegó. Cada recepción vincula una o más facturas (ej. por el límite de 60 ítems del SII). Se elimina el ciclo ORM directo Factura → OrdenCompra: se vinculan jerárquicamente a través de Recepción. Todos los montos financieros operan bajo tipos Long para prevenir desbordamientos en moneda chilena. El costo unitario enviado a Inventario para el CPP promedia el valor real facturado con IVA (redondeado a Long), descartando el precio estimado de la OC. La factura adquiere el estado PAGADA cuando Finanzas notifica la liquidación del egreso.</w:t>
      </w:r>
    </w:p>
    <w:p w14:paraId="738B0B5F" w14:textId="77777777" w:rsidR="000B5759" w:rsidRPr="001917AE" w:rsidRDefault="00000000" w:rsidP="00676FCF">
      <w:pPr>
        <w:rPr>
          <w:sz w:val="20"/>
          <w:szCs w:val="20"/>
        </w:rPr>
      </w:pPr>
      <w:r>
        <w:t>Responsabilidad funcional: Proveedores, OC en neto, Recepción atómica parcial/total, Rechazo con auditoría de intrusos, Factura por recepción con límite de 60 líneas, Costo real con IVA promediado (Long), Ciclo de factura (ACEPTADA, RECHAZADA, PAGADA). Base de datos propia: db_compras. Historias relacionadas: HU46-HU49.</w:t>
      </w:r>
    </w:p>
    <w:p w14:paraId="384036EB" w14:textId="77777777" w:rsidR="000B5759" w:rsidRPr="001917AE" w:rsidRDefault="000B5759" w:rsidP="00676FCF">
      <w:pPr>
        <w:pStyle w:val="Heading3"/>
        <w:rPr>
          <w:sz w:val="22"/>
          <w:szCs w:val="22"/>
        </w:rPr>
      </w:pPr>
      <w:r w:rsidRPr="001917AE">
        <w:rPr>
          <w:sz w:val="22"/>
          <w:szCs w:val="22"/>
        </w:rPr>
        <w:t>Integraciones REST</w:t>
      </w:r>
    </w:p>
    <w:p w14:paraId="1287B582" w14:textId="77777777" w:rsidR="000B5759" w:rsidRPr="001917AE" w:rsidRDefault="000B5759" w:rsidP="00676FCF">
      <w:pPr>
        <w:rPr>
          <w:sz w:val="20"/>
          <w:szCs w:val="20"/>
        </w:rPr>
      </w:pPr>
      <w:r w:rsidRPr="001917AE">
        <w:rPr>
          <w:sz w:val="20"/>
          <w:szCs w:val="20"/>
        </w:rPr>
        <w:t>MS Compras ↔ 8083 Productos e Inventario: entrada stock + actualización CPP.</w:t>
      </w:r>
    </w:p>
    <w:p w14:paraId="7B4AF16C" w14:textId="77777777" w:rsidR="000B5759" w:rsidRPr="001917AE" w:rsidRDefault="000B5759" w:rsidP="00676FCF">
      <w:pPr>
        <w:rPr>
          <w:sz w:val="20"/>
          <w:szCs w:val="20"/>
        </w:rPr>
      </w:pPr>
      <w:r>
        <w:t>MS Compras ↔ 8086 Finanzas: solicitud/pago factura y notificación de factura PAGADA tras doble firma.</w:t>
      </w:r>
    </w:p>
    <w:p w14:paraId="7307434E" w14:textId="7DFD2540" w:rsidR="002839A8" w:rsidRPr="001917AE" w:rsidRDefault="00000000" w:rsidP="00FE5C0B">
      <w:pPr>
        <w:rPr>
          <w:sz w:val="16"/>
          <w:szCs w:val="16"/>
        </w:rPr>
      </w:pPr>
      <w:r w:rsidRPr="001917AE">
        <w:rPr>
          <w:noProof/>
          <w:sz w:val="16"/>
          <w:szCs w:val="16"/>
        </w:rPr>
        <w:drawing>
          <wp:inline distT="0" distB="0" distL="0" distR="0" wp14:anchorId="3A3B1D96" wp14:editId="320CC986">
            <wp:extent cx="4484535" cy="5519884"/>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S_Compras.png"/>
                    <pic:cNvPicPr/>
                  </pic:nvPicPr>
                  <pic:blipFill rotWithShape="1">
                    <a:blip r:embed="rId11"/>
                    <a:srcRect l="2733" t="2950" r="3099" b="2155"/>
                    <a:stretch>
                      <a:fillRect/>
                    </a:stretch>
                  </pic:blipFill>
                  <pic:spPr bwMode="auto">
                    <a:xfrm>
                      <a:off x="0" y="0"/>
                      <a:ext cx="4534908" cy="5581886"/>
                    </a:xfrm>
                    <a:prstGeom prst="rect">
                      <a:avLst/>
                    </a:prstGeom>
                    <a:ln>
                      <a:noFill/>
                    </a:ln>
                    <a:extLst>
                      <a:ext uri="{53640926-AAD7-44D8-BBD7-CCE9431645EC}">
                        <a14:shadowObscured xmlns:a14="http://schemas.microsoft.com/office/drawing/2010/main"/>
                      </a:ext>
                    </a:extLst>
                  </pic:spPr>
                </pic:pic>
              </a:graphicData>
            </a:graphic>
          </wp:inline>
        </w:drawing>
      </w:r>
    </w:p>
    <w:p w14:paraId="78ADF481" w14:textId="77777777" w:rsidR="002839A8" w:rsidRPr="001917AE" w:rsidRDefault="00000000">
      <w:pPr>
        <w:jc w:val="center"/>
        <w:rPr>
          <w:sz w:val="16"/>
          <w:szCs w:val="16"/>
        </w:rPr>
      </w:pPr>
      <w:r w:rsidRPr="001917AE">
        <w:rPr>
          <w:sz w:val="16"/>
          <w:szCs w:val="16"/>
        </w:rPr>
        <w:t>Figura 6. Diagrama técnico de MS Compras.</w:t>
      </w:r>
    </w:p>
    <w:p w14:paraId="0BBE3C37" w14:textId="118914B3" w:rsidR="002839A8" w:rsidRPr="001917AE" w:rsidRDefault="00FE5C0B" w:rsidP="00676FCF">
      <w:pPr>
        <w:pStyle w:val="Heading2"/>
        <w:rPr>
          <w:sz w:val="24"/>
          <w:szCs w:val="24"/>
        </w:rPr>
      </w:pPr>
      <w:r w:rsidRPr="001917AE">
        <w:rPr>
          <w:sz w:val="24"/>
          <w:szCs w:val="24"/>
        </w:rPr>
        <w:lastRenderedPageBreak/>
        <w:t>3.6. MS Finanzas y Configuración - Puerto 8086</w:t>
      </w:r>
    </w:p>
    <w:p w14:paraId="50451C2A" w14:textId="77777777" w:rsidR="00FE5C0B" w:rsidRPr="001917AE" w:rsidRDefault="00FE5C0B" w:rsidP="00676FCF">
      <w:pPr>
        <w:rPr>
          <w:sz w:val="20"/>
          <w:szCs w:val="20"/>
        </w:rPr>
      </w:pPr>
      <w:r w:rsidRPr="001917AE">
        <w:rPr>
          <w:sz w:val="20"/>
          <w:szCs w:val="20"/>
        </w:rPr>
        <w:t>Gestionará la Cuenta Librería y las operaciones financieras/administrativas.</w:t>
      </w:r>
    </w:p>
    <w:p w14:paraId="3A1B7614" w14:textId="77777777" w:rsidR="00FE5C0B" w:rsidRPr="001917AE" w:rsidRDefault="00FE5C0B" w:rsidP="00676FCF">
      <w:pPr>
        <w:pStyle w:val="ListParagraph"/>
        <w:numPr>
          <w:ilvl w:val="0"/>
          <w:numId w:val="12"/>
        </w:numPr>
        <w:rPr>
          <w:sz w:val="20"/>
          <w:szCs w:val="20"/>
        </w:rPr>
      </w:pPr>
      <w:r w:rsidRPr="001917AE">
        <w:rPr>
          <w:sz w:val="20"/>
          <w:szCs w:val="20"/>
        </w:rPr>
        <w:t>Cartola de ingresos y egresos.</w:t>
      </w:r>
    </w:p>
    <w:p w14:paraId="4A8DB289" w14:textId="77777777" w:rsidR="00FE5C0B" w:rsidRPr="001917AE" w:rsidRDefault="00FE5C0B" w:rsidP="00676FCF">
      <w:pPr>
        <w:pStyle w:val="ListParagraph"/>
        <w:numPr>
          <w:ilvl w:val="0"/>
          <w:numId w:val="12"/>
        </w:numPr>
        <w:rPr>
          <w:sz w:val="20"/>
          <w:szCs w:val="20"/>
        </w:rPr>
      </w:pPr>
      <w:r w:rsidRPr="001917AE">
        <w:rPr>
          <w:sz w:val="20"/>
          <w:szCs w:val="20"/>
        </w:rPr>
        <w:t xml:space="preserve">Cartola de caja: saldo de apertura, abonos, pagos de facturas, devoluciones de saldo a apoderados y saldo actual. Las ventas y devoluciones no mueven caja (consumen saldo ya abonado): se registran como resultados, para evitar la doble contabilización (HU54, HU58).</w:t>
      </w:r>
    </w:p>
    <w:p w14:paraId="3907005F" w14:textId="77777777" w:rsidR="00FE5C0B" w:rsidRPr="001917AE" w:rsidRDefault="00FE5C0B" w:rsidP="00676FCF">
      <w:pPr>
        <w:pStyle w:val="ListParagraph"/>
        <w:numPr>
          <w:ilvl w:val="0"/>
          <w:numId w:val="12"/>
        </w:numPr>
        <w:rPr>
          <w:sz w:val="20"/>
          <w:szCs w:val="20"/>
        </w:rPr>
      </w:pPr>
      <w:r w:rsidRPr="001917AE">
        <w:rPr>
          <w:sz w:val="20"/>
          <w:szCs w:val="20"/>
        </w:rPr>
        <w:t>Resultados y utilidad.</w:t>
      </w:r>
    </w:p>
    <w:p w14:paraId="5CA604BE" w14:textId="77777777" w:rsidR="00FE5C0B" w:rsidRPr="001917AE" w:rsidRDefault="00FE5C0B" w:rsidP="00676FCF">
      <w:pPr>
        <w:pStyle w:val="ListParagraph"/>
        <w:numPr>
          <w:ilvl w:val="0"/>
          <w:numId w:val="12"/>
        </w:numPr>
        <w:rPr>
          <w:sz w:val="20"/>
          <w:szCs w:val="20"/>
        </w:rPr>
      </w:pPr>
      <w:r w:rsidRPr="001917AE">
        <w:rPr>
          <w:sz w:val="20"/>
          <w:szCs w:val="20"/>
        </w:rPr>
        <w:t>Facturas pendientes de pago.</w:t>
      </w:r>
    </w:p>
    <w:p w14:paraId="6810CAC2" w14:textId="77777777" w:rsidR="00FE5C0B" w:rsidRPr="001917AE" w:rsidRDefault="00FE5C0B" w:rsidP="00676FCF">
      <w:pPr>
        <w:pStyle w:val="ListParagraph"/>
        <w:numPr>
          <w:ilvl w:val="0"/>
          <w:numId w:val="12"/>
        </w:numPr>
        <w:rPr>
          <w:sz w:val="20"/>
          <w:szCs w:val="20"/>
        </w:rPr>
      </w:pPr>
      <w:r w:rsidRPr="001917AE">
        <w:rPr>
          <w:sz w:val="20"/>
          <w:szCs w:val="20"/>
        </w:rPr>
        <w:t>Solicitud de pago.</w:t>
      </w:r>
    </w:p>
    <w:p w14:paraId="673F573B" w14:textId="77777777" w:rsidR="00FE5C0B" w:rsidRPr="001917AE" w:rsidRDefault="00FE5C0B" w:rsidP="00676FCF">
      <w:pPr>
        <w:pStyle w:val="ListParagraph"/>
        <w:numPr>
          <w:ilvl w:val="0"/>
          <w:numId w:val="12"/>
        </w:numPr>
        <w:rPr>
          <w:sz w:val="20"/>
          <w:szCs w:val="20"/>
        </w:rPr>
      </w:pPr>
      <w:r w:rsidRPr="001917AE">
        <w:rPr>
          <w:sz w:val="20"/>
          <w:szCs w:val="20"/>
        </w:rPr>
        <w:t>Segunda autorización.</w:t>
      </w:r>
    </w:p>
    <w:p w14:paraId="04025BB6" w14:textId="77777777" w:rsidR="00FE5C0B" w:rsidRPr="001917AE" w:rsidRDefault="00FE5C0B" w:rsidP="00676FCF">
      <w:pPr>
        <w:pStyle w:val="ListParagraph"/>
        <w:numPr>
          <w:ilvl w:val="0"/>
          <w:numId w:val="12"/>
        </w:numPr>
        <w:rPr>
          <w:sz w:val="20"/>
          <w:szCs w:val="20"/>
        </w:rPr>
      </w:pPr>
      <w:r w:rsidRPr="001917AE">
        <w:rPr>
          <w:sz w:val="20"/>
          <w:szCs w:val="20"/>
        </w:rPr>
        <w:t>Registro del pago y egreso automático en Cuenta Librería.</w:t>
      </w:r>
    </w:p>
    <w:p w14:paraId="69851075" w14:textId="77777777" w:rsidR="00FE5C0B" w:rsidRPr="001917AE" w:rsidRDefault="00FE5C0B" w:rsidP="00676FCF">
      <w:pPr>
        <w:pStyle w:val="ListParagraph"/>
        <w:numPr>
          <w:ilvl w:val="0"/>
          <w:numId w:val="12"/>
        </w:numPr>
        <w:rPr>
          <w:sz w:val="20"/>
          <w:szCs w:val="20"/>
        </w:rPr>
      </w:pPr>
      <w:r w:rsidRPr="001917AE">
        <w:rPr>
          <w:sz w:val="20"/>
          <w:szCs w:val="20"/>
        </w:rPr>
        <w:t>Historial de autorizaciones.</w:t>
      </w:r>
    </w:p>
    <w:p w14:paraId="30D55350" w14:textId="77777777" w:rsidR="00FE5C0B" w:rsidRPr="001917AE" w:rsidRDefault="00FE5C0B" w:rsidP="00676FCF">
      <w:pPr>
        <w:pStyle w:val="ListParagraph"/>
        <w:numPr>
          <w:ilvl w:val="0"/>
          <w:numId w:val="12"/>
        </w:numPr>
        <w:rPr>
          <w:sz w:val="20"/>
          <w:szCs w:val="20"/>
        </w:rPr>
      </w:pPr>
      <w:r w:rsidRPr="001917AE">
        <w:rPr>
          <w:sz w:val="20"/>
          <w:szCs w:val="20"/>
        </w:rPr>
        <w:t>Configuración institucional: nombre del colegio, librería, datos y logo.</w:t>
      </w:r>
    </w:p>
    <w:p w14:paraId="02E9F2BE" w14:textId="77777777" w:rsidR="00FE5C0B" w:rsidRPr="001917AE" w:rsidRDefault="00FE5C0B" w:rsidP="00676FCF">
      <w:pPr>
        <w:rPr>
          <w:sz w:val="20"/>
          <w:szCs w:val="20"/>
        </w:rPr>
      </w:pPr>
      <w:r>
        <w:t>No se admitirán pagos parciales de facturas. Una factura aceptada se paga completa. ItemFacturaPorPagar actúa como proyección de lectura en db_finanzas_config para que el Autorizador audite los productos recibidos que respaldan el pago de forma autónoma. Al completarse el pago con doble firma, Finanzas registra el egreso automático en Cuenta Librería y notifica a MS Compras para cambiar el estado de la factura a PAGADA.</w:t>
      </w:r>
    </w:p>
    <w:p w14:paraId="64120BDC" w14:textId="77777777" w:rsidR="00FE5C0B" w:rsidRPr="001917AE" w:rsidRDefault="00FE5C0B" w:rsidP="00676FCF">
      <w:pPr>
        <w:rPr>
          <w:sz w:val="20"/>
          <w:szCs w:val="20"/>
        </w:rPr>
      </w:pPr>
      <w:r w:rsidRPr="001917AE">
        <w:rPr>
          <w:sz w:val="20"/>
          <w:szCs w:val="20"/>
        </w:rPr>
        <w:t>El Autorizador tendrá acceso de consulta a la Cuenta Librería y a las gestiones que requieren segunda firma, pero no podrá operar Inventario, Compras, Productos ni Configuración.</w:t>
      </w:r>
    </w:p>
    <w:p w14:paraId="5988671F" w14:textId="77777777" w:rsidR="00FE5C0B" w:rsidRPr="001917AE" w:rsidRDefault="00000000" w:rsidP="00676FCF">
      <w:pPr>
        <w:rPr>
          <w:sz w:val="20"/>
          <w:szCs w:val="20"/>
        </w:rPr>
      </w:pPr>
      <w:r w:rsidRPr="001917AE">
        <w:rPr>
          <w:sz w:val="20"/>
          <w:szCs w:val="20"/>
        </w:rPr>
        <w:t xml:space="preserve">Responsabilidad funcional: Cuenta Librería/cartola, Doble autorización pagos, Reportes/Excel, Cierre ABIERTO→EN_REVISIÓN→CERRADO (manual o automático al vencer el plazo de revisión), Parámetros, Datos institución, Auditoría. Base de datos propia: db_finanzas_config. Historias relacionadas: HU54-HU69 (según responsabilidad).</w:t>
      </w:r>
    </w:p>
    <w:p w14:paraId="2F718610" w14:textId="77777777" w:rsidR="000B5759" w:rsidRPr="001917AE" w:rsidRDefault="000B5759" w:rsidP="00676FCF">
      <w:pPr>
        <w:pStyle w:val="Heading3"/>
        <w:rPr>
          <w:sz w:val="22"/>
          <w:szCs w:val="22"/>
        </w:rPr>
      </w:pPr>
      <w:r w:rsidRPr="001917AE">
        <w:rPr>
          <w:sz w:val="22"/>
          <w:szCs w:val="22"/>
        </w:rPr>
        <w:t>Integraciones REST</w:t>
      </w:r>
    </w:p>
    <w:p w14:paraId="3130E795" w14:textId="77777777" w:rsidR="000B5759" w:rsidRPr="001917AE" w:rsidRDefault="000B5759" w:rsidP="00676FCF">
      <w:pPr>
        <w:pStyle w:val="ListParagraph"/>
        <w:numPr>
          <w:ilvl w:val="0"/>
          <w:numId w:val="12"/>
        </w:numPr>
        <w:rPr>
          <w:sz w:val="20"/>
          <w:szCs w:val="20"/>
        </w:rPr>
      </w:pPr>
      <w:r w:rsidRPr="001917AE">
        <w:rPr>
          <w:sz w:val="20"/>
          <w:szCs w:val="20"/>
        </w:rPr>
        <w:t>MS Finanzas y Configuración ↔ 8081 Auth y Usuarios: rol/identidad.</w:t>
      </w:r>
    </w:p>
    <w:p w14:paraId="3C311BD1" w14:textId="77777777" w:rsidR="000B5759" w:rsidRPr="001917AE" w:rsidRDefault="000B5759" w:rsidP="00676FCF">
      <w:pPr>
        <w:pStyle w:val="ListParagraph"/>
        <w:numPr>
          <w:ilvl w:val="0"/>
          <w:numId w:val="12"/>
        </w:numPr>
        <w:rPr>
          <w:sz w:val="20"/>
          <w:szCs w:val="20"/>
        </w:rPr>
      </w:pPr>
      <w:r w:rsidRPr="001917AE">
        <w:rPr>
          <w:sz w:val="20"/>
          <w:szCs w:val="20"/>
        </w:rPr>
        <w:t>MS Finanzas y Configuración ↔ 8082 Alumnos y Saldos: abonos.</w:t>
      </w:r>
    </w:p>
    <w:p w14:paraId="4304EEDA" w14:textId="77777777" w:rsidR="000B5759" w:rsidRPr="001917AE" w:rsidRDefault="000B5759" w:rsidP="00676FCF">
      <w:pPr>
        <w:pStyle w:val="ListParagraph"/>
        <w:numPr>
          <w:ilvl w:val="0"/>
          <w:numId w:val="12"/>
        </w:numPr>
        <w:rPr>
          <w:sz w:val="20"/>
          <w:szCs w:val="20"/>
        </w:rPr>
      </w:pPr>
      <w:r w:rsidRPr="001917AE">
        <w:rPr>
          <w:sz w:val="20"/>
          <w:szCs w:val="20"/>
        </w:rPr>
        <w:t>MS Finanzas y Configuración ↔ 8083 Inventario: valorización.</w:t>
      </w:r>
    </w:p>
    <w:p w14:paraId="2F4BF770" w14:textId="77777777" w:rsidR="000B5759" w:rsidRPr="001917AE" w:rsidRDefault="000B5759" w:rsidP="00676FCF">
      <w:pPr>
        <w:pStyle w:val="ListParagraph"/>
        <w:numPr>
          <w:ilvl w:val="0"/>
          <w:numId w:val="12"/>
        </w:numPr>
        <w:rPr>
          <w:sz w:val="20"/>
          <w:szCs w:val="20"/>
        </w:rPr>
      </w:pPr>
      <w:r w:rsidRPr="001917AE">
        <w:rPr>
          <w:sz w:val="20"/>
          <w:szCs w:val="20"/>
        </w:rPr>
        <w:t>MS Finanzas y Configuración ↔ 8084 Ventas: ingresos/devoluciones.</w:t>
      </w:r>
    </w:p>
    <w:p w14:paraId="61D2FEED" w14:textId="77777777" w:rsidR="000B5759" w:rsidRPr="001917AE" w:rsidRDefault="000B5759" w:rsidP="00676FCF">
      <w:pPr>
        <w:pStyle w:val="ListParagraph"/>
        <w:numPr>
          <w:ilvl w:val="0"/>
          <w:numId w:val="12"/>
        </w:numPr>
        <w:rPr>
          <w:sz w:val="20"/>
          <w:szCs w:val="20"/>
        </w:rPr>
      </w:pPr>
      <w:r w:rsidRPr="001917AE">
        <w:rPr>
          <w:sz w:val="20"/>
          <w:szCs w:val="20"/>
        </w:rPr>
        <w:t>MS Finanzas y Configuración ↔ 8085 Compras: facturas/pagos.</w:t>
      </w:r>
    </w:p>
    <w:p w14:paraId="79FB5C43" w14:textId="47249773" w:rsidR="002839A8" w:rsidRPr="001917AE" w:rsidRDefault="00000000" w:rsidP="000B5759">
      <w:pPr>
        <w:pStyle w:val="ListBullet"/>
        <w:numPr>
          <w:ilvl w:val="0"/>
          <w:numId w:val="0"/>
        </w:numPr>
        <w:ind w:left="360"/>
        <w:rPr>
          <w:sz w:val="16"/>
          <w:szCs w:val="16"/>
        </w:rPr>
      </w:pPr>
      <w:r w:rsidRPr="001917AE">
        <w:rPr>
          <w:noProof/>
          <w:sz w:val="16"/>
          <w:szCs w:val="16"/>
        </w:rPr>
        <w:lastRenderedPageBreak/>
        <w:drawing>
          <wp:inline distT="0" distB="0" distL="0" distR="0" wp14:anchorId="33626CC3" wp14:editId="20AA7A5A">
            <wp:extent cx="5542059" cy="4510482"/>
            <wp:effectExtent l="0" t="0" r="1905"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MS_Finanzas_y_Configuración.png"/>
                    <pic:cNvPicPr/>
                  </pic:nvPicPr>
                  <pic:blipFill rotWithShape="1">
                    <a:blip r:embed="rId12"/>
                    <a:srcRect l="1616" t="2414" r="1606" b="1907"/>
                    <a:stretch>
                      <a:fillRect/>
                    </a:stretch>
                  </pic:blipFill>
                  <pic:spPr bwMode="auto">
                    <a:xfrm>
                      <a:off x="0" y="0"/>
                      <a:ext cx="5590094" cy="4549576"/>
                    </a:xfrm>
                    <a:prstGeom prst="rect">
                      <a:avLst/>
                    </a:prstGeom>
                    <a:ln>
                      <a:noFill/>
                    </a:ln>
                    <a:extLst>
                      <a:ext uri="{53640926-AAD7-44D8-BBD7-CCE9431645EC}">
                        <a14:shadowObscured xmlns:a14="http://schemas.microsoft.com/office/drawing/2010/main"/>
                      </a:ext>
                    </a:extLst>
                  </pic:spPr>
                </pic:pic>
              </a:graphicData>
            </a:graphic>
          </wp:inline>
        </w:drawing>
      </w:r>
    </w:p>
    <w:p w14:paraId="3B0F6FF3" w14:textId="77777777" w:rsidR="002839A8" w:rsidRPr="001917AE" w:rsidRDefault="00000000">
      <w:pPr>
        <w:jc w:val="center"/>
        <w:rPr>
          <w:sz w:val="16"/>
          <w:szCs w:val="16"/>
        </w:rPr>
      </w:pPr>
      <w:r w:rsidRPr="001917AE">
        <w:rPr>
          <w:sz w:val="16"/>
          <w:szCs w:val="16"/>
        </w:rPr>
        <w:t>Figura 7. Diagrama técnico de MS Finanzas y Configuración.</w:t>
      </w:r>
    </w:p>
    <w:p w14:paraId="23700DFA" w14:textId="4EE795B3" w:rsidR="008F2B33" w:rsidRPr="001917AE" w:rsidRDefault="008F2B33" w:rsidP="00676FCF">
      <w:pPr>
        <w:pStyle w:val="Heading1"/>
        <w:rPr>
          <w:sz w:val="32"/>
          <w:szCs w:val="32"/>
        </w:rPr>
      </w:pPr>
      <w:r w:rsidRPr="001917AE">
        <w:rPr>
          <w:sz w:val="32"/>
          <w:szCs w:val="32"/>
        </w:rPr>
        <w:t>4. Flujos principales entre microservicios</w:t>
      </w:r>
    </w:p>
    <w:p w14:paraId="1CD5035E" w14:textId="7D2BA8EF" w:rsidR="008F2B33" w:rsidRPr="001917AE" w:rsidRDefault="008F2B33" w:rsidP="00676FCF">
      <w:pPr>
        <w:pStyle w:val="Heading2"/>
        <w:rPr>
          <w:sz w:val="24"/>
          <w:szCs w:val="24"/>
        </w:rPr>
      </w:pPr>
      <w:r w:rsidRPr="001917AE">
        <w:rPr>
          <w:sz w:val="24"/>
          <w:szCs w:val="24"/>
        </w:rPr>
        <w:t>4.1 Venta o entrega</w:t>
      </w:r>
    </w:p>
    <w:p w14:paraId="32EEF4EE" w14:textId="77777777" w:rsidR="008F2B33" w:rsidRPr="001917AE" w:rsidRDefault="008F2B33" w:rsidP="00676FCF">
      <w:pPr>
        <w:rPr>
          <w:sz w:val="20"/>
          <w:szCs w:val="20"/>
        </w:rPr>
      </w:pPr>
      <w:r w:rsidRPr="001917AE">
        <w:rPr>
          <w:sz w:val="20"/>
          <w:szCs w:val="20"/>
        </w:rPr>
        <w:t>React → Gateway → Ventas/Reservas. Ventas valida al alumno y solicita a Alumnos/Saldos el movimiento correspondiente; solicita a Productos/Inventario la validación y descuento de stock; y comunica el movimiento financiero a Finanzas/Configuración.</w:t>
      </w:r>
    </w:p>
    <w:p w14:paraId="143728C1" w14:textId="7547C00F" w:rsidR="008F2B33" w:rsidRPr="001917AE" w:rsidRDefault="008F2B33" w:rsidP="00676FCF">
      <w:pPr>
        <w:pStyle w:val="Heading2"/>
        <w:rPr>
          <w:sz w:val="24"/>
          <w:szCs w:val="24"/>
        </w:rPr>
      </w:pPr>
      <w:r w:rsidRPr="001917AE">
        <w:rPr>
          <w:sz w:val="24"/>
          <w:szCs w:val="24"/>
        </w:rPr>
        <w:t>4.2 Orden de compra y recepción</w:t>
      </w:r>
    </w:p>
    <w:p w14:paraId="232322DF" w14:textId="77777777" w:rsidR="008F2B33" w:rsidRPr="001917AE" w:rsidRDefault="008F2B33" w:rsidP="00676FCF">
      <w:pPr>
        <w:rPr>
          <w:sz w:val="20"/>
          <w:szCs w:val="20"/>
        </w:rPr>
      </w:pPr>
      <w:r>
        <w:t>React → Gateway → Compras. El Administrador emite la OC en valores netos con sus líneas de DetalleOrdenCompra. Posteriormente el Encargado recepciona la mercadería con una o más facturas en un solo POST atómico. Si las facturas no coinciden o traen artículos no ordenados, se auditan en DetalleFactura (con productoId opcional y descripción) y se rechaza la recepción puntual con todas sus facturas, manteniendo la OC vigente. Si la recepción es válida, Compras envía a Productos/Inventario el aumento de stock físico y el recálculo del CPP utilizando el promedio real facturado con IVA incluido en Long.</w:t>
      </w:r>
    </w:p>
    <w:p w14:paraId="15FD85AD" w14:textId="1504D488" w:rsidR="008F2B33" w:rsidRPr="001917AE" w:rsidRDefault="008F2B33" w:rsidP="00676FCF">
      <w:pPr>
        <w:pStyle w:val="Heading2"/>
        <w:rPr>
          <w:sz w:val="24"/>
          <w:szCs w:val="24"/>
        </w:rPr>
      </w:pPr>
      <w:r w:rsidRPr="001917AE">
        <w:rPr>
          <w:sz w:val="24"/>
          <w:szCs w:val="24"/>
        </w:rPr>
        <w:t>4.3 Pago de factura</w:t>
      </w:r>
    </w:p>
    <w:p w14:paraId="39FE0E52" w14:textId="77777777" w:rsidR="008F2B33" w:rsidRPr="001917AE" w:rsidRDefault="008F2B33" w:rsidP="00676FCF">
      <w:pPr>
        <w:rPr>
          <w:sz w:val="20"/>
          <w:szCs w:val="20"/>
        </w:rPr>
      </w:pPr>
      <w:r>
        <w:t>La factura aceptada pasa desde Compras a Finanzas/Configuración como FacturaPorPagar (con su proyección de ítems recibidos). El Administrador solicita el pago y el Autorizador revisa el detalle y aprueba o rechaza (segunda firma). Si se aprueba, se registra el pago, se genera automáticamente el egreso en la Cuenta Librería, y Finanzas notifica a Compras para que la factura pase al estado PAGADA.</w:t>
      </w:r>
    </w:p>
    <w:p w14:paraId="62783CC6" w14:textId="1E4DF2B2" w:rsidR="008F2B33" w:rsidRPr="001917AE" w:rsidRDefault="008F2B33" w:rsidP="00676FCF">
      <w:pPr>
        <w:pStyle w:val="Heading2"/>
        <w:rPr>
          <w:sz w:val="24"/>
          <w:szCs w:val="24"/>
        </w:rPr>
      </w:pPr>
      <w:r w:rsidRPr="001917AE">
        <w:rPr>
          <w:sz w:val="24"/>
          <w:szCs w:val="24"/>
        </w:rPr>
        <w:t>4.4 Ajuste de stock</w:t>
      </w:r>
    </w:p>
    <w:p w14:paraId="39C061BB" w14:textId="77777777" w:rsidR="008F2B33" w:rsidRPr="001917AE" w:rsidRDefault="008F2B33" w:rsidP="00676FCF">
      <w:pPr>
        <w:rPr>
          <w:sz w:val="20"/>
          <w:szCs w:val="20"/>
        </w:rPr>
      </w:pPr>
      <w:r w:rsidRPr="001917AE">
        <w:rPr>
          <w:sz w:val="20"/>
          <w:szCs w:val="20"/>
        </w:rPr>
        <w:t xml:space="preserve">El Encargado reporta en Productos/Inventario una diferencia de stock (desde la operación diaria o un inventario físico). El Administrador revisa el reporte y lo descarta con motivo o crea la solicitud de ajuste indicando producto, cantidad y motivo. La solicitud queda pendiente. El Autorizador revisa y aprueba o rechaza. Solo después de la aprobación se modifica el stock y queda el registro de auditoría.</w:t>
      </w:r>
    </w:p>
    <w:p w14:paraId="061A4BD7" w14:textId="387ED959" w:rsidR="008F2B33" w:rsidRPr="001917AE" w:rsidRDefault="00E92101" w:rsidP="00676FCF">
      <w:pPr>
        <w:pStyle w:val="Heading1"/>
        <w:rPr>
          <w:sz w:val="32"/>
          <w:szCs w:val="32"/>
        </w:rPr>
      </w:pPr>
      <w:r w:rsidRPr="001917AE">
        <w:rPr>
          <w:sz w:val="32"/>
          <w:szCs w:val="32"/>
        </w:rPr>
        <w:lastRenderedPageBreak/>
        <w:t>5</w:t>
      </w:r>
      <w:r w:rsidR="008F2B33" w:rsidRPr="001917AE">
        <w:rPr>
          <w:sz w:val="32"/>
          <w:szCs w:val="32"/>
        </w:rPr>
        <w:t>. Organización interna sugerida de Spring Boot</w:t>
      </w:r>
    </w:p>
    <w:p w14:paraId="39DC2C9B" w14:textId="77777777" w:rsidR="008F2B33" w:rsidRPr="001917AE" w:rsidRDefault="008F2B33" w:rsidP="008A2EB0">
      <w:pPr>
        <w:rPr>
          <w:sz w:val="12"/>
          <w:szCs w:val="20"/>
        </w:rPr>
      </w:pPr>
      <w:r w:rsidRPr="001917AE">
        <w:rPr>
          <w:sz w:val="20"/>
          <w:szCs w:val="20"/>
        </w:rPr>
        <w:t>src/main/java/.../</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controller/</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service/</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repository/</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model/ (o entity/)</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dto/</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exception/</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config/</w:t>
      </w:r>
      <w:r w:rsidRPr="001917AE">
        <w:rPr>
          <w:sz w:val="20"/>
          <w:szCs w:val="20"/>
        </w:rPr>
        <w:br/>
        <w:t>└── client/       ← llamadas a otros microservicios cuando corresponda</w:t>
      </w:r>
    </w:p>
    <w:p w14:paraId="45CEA3D5" w14:textId="1FE88B00" w:rsidR="008F2B33" w:rsidRPr="001917AE" w:rsidRDefault="008F2B33" w:rsidP="008A2EB0">
      <w:pPr>
        <w:rPr>
          <w:sz w:val="20"/>
          <w:szCs w:val="20"/>
        </w:rPr>
      </w:pPr>
      <w:r w:rsidRPr="001917AE">
        <w:rPr>
          <w:sz w:val="20"/>
          <w:szCs w:val="20"/>
        </w:rPr>
        <w:t xml:space="preserve">Dentro de un mismo microservicio se pueden separar paquetes por subdominio. Por ejemplo, Productos e Inventario puede organizar internamente producto, </w:t>
      </w:r>
      <w:r w:rsidR="001917AE" w:rsidRPr="001917AE">
        <w:rPr>
          <w:sz w:val="20"/>
          <w:szCs w:val="20"/>
        </w:rPr>
        <w:t>categoría</w:t>
      </w:r>
      <w:r w:rsidRPr="001917AE">
        <w:rPr>
          <w:sz w:val="20"/>
          <w:szCs w:val="20"/>
        </w:rPr>
        <w:t xml:space="preserve">, stock, movimiento, ajuste e </w:t>
      </w:r>
      <w:r w:rsidR="001917AE" w:rsidRPr="001917AE">
        <w:rPr>
          <w:sz w:val="20"/>
          <w:szCs w:val="20"/>
        </w:rPr>
        <w:t>inventario físico</w:t>
      </w:r>
      <w:r w:rsidRPr="001917AE">
        <w:rPr>
          <w:sz w:val="20"/>
          <w:szCs w:val="20"/>
        </w:rPr>
        <w:t xml:space="preserve"> sin necesidad de crear un microservicio adicional.</w:t>
      </w:r>
    </w:p>
    <w:p w14:paraId="0AC8F080" w14:textId="5C0BB1D7" w:rsidR="00676FCF" w:rsidRPr="001917AE" w:rsidRDefault="00723C7A" w:rsidP="00676FCF">
      <w:pPr>
        <w:pStyle w:val="Heading1"/>
        <w:rPr>
          <w:sz w:val="32"/>
          <w:szCs w:val="32"/>
        </w:rPr>
      </w:pPr>
      <w:r w:rsidRPr="001917AE">
        <w:rPr>
          <w:sz w:val="32"/>
          <w:szCs w:val="32"/>
        </w:rPr>
        <w:t xml:space="preserve">6. </w:t>
      </w:r>
      <w:r w:rsidR="00676FCF" w:rsidRPr="001917AE">
        <w:rPr>
          <w:sz w:val="32"/>
          <w:szCs w:val="32"/>
        </w:rPr>
        <w:t>Próximos pasos</w:t>
      </w:r>
    </w:p>
    <w:p w14:paraId="59BF1DAA" w14:textId="77777777" w:rsidR="00676FCF" w:rsidRPr="001917AE" w:rsidRDefault="00676FCF" w:rsidP="008A2EB0">
      <w:pPr>
        <w:rPr>
          <w:sz w:val="20"/>
          <w:szCs w:val="20"/>
        </w:rPr>
      </w:pPr>
      <w:r w:rsidRPr="001917AE">
        <w:rPr>
          <w:sz w:val="20"/>
          <w:szCs w:val="20"/>
        </w:rPr>
        <w:t>1. Definir entidades y tablas de cada uno de los seis microservicios.</w:t>
      </w:r>
    </w:p>
    <w:p w14:paraId="13E1E152" w14:textId="77777777" w:rsidR="00676FCF" w:rsidRPr="001917AE" w:rsidRDefault="00676FCF" w:rsidP="008A2EB0">
      <w:pPr>
        <w:rPr>
          <w:sz w:val="20"/>
          <w:szCs w:val="20"/>
        </w:rPr>
      </w:pPr>
      <w:r w:rsidRPr="001917AE">
        <w:rPr>
          <w:sz w:val="20"/>
          <w:szCs w:val="20"/>
        </w:rPr>
        <w:t>2. Definir relaciones internas y referencias entre servicios.</w:t>
      </w:r>
    </w:p>
    <w:p w14:paraId="5B8DC31B" w14:textId="4477E59A" w:rsidR="00676FCF" w:rsidRPr="001917AE" w:rsidRDefault="00676FCF" w:rsidP="008A2EB0">
      <w:pPr>
        <w:rPr>
          <w:sz w:val="20"/>
          <w:szCs w:val="20"/>
        </w:rPr>
      </w:pPr>
      <w:r>
        <w:t>3. Endpoints REST oficiales implementados y documentados en OpenAPI 3.0 / Swagger en cada puerto:</w:t>
        <w:br/>
        <w:t xml:space="preserve">   • 8081 Auth: POST /api/auth/login, POST /api/usuarios, PUT /api/usuarios/{id}/password, PUT /api/usuarios/{id}/inactivar</w:t>
        <w:br/>
        <w:t xml:space="preserve">   • 8082 Alumnos: GET/POST /api/alumnos, POST /api/saldos/{id}/abonar, POST /api/saldos/{id}/comprometer, POST /api/saldos/{id}/finalizar-reserva</w:t>
        <w:br/>
        <w:t xml:space="preserve">   • 8083 Productos: GET/POST /api/productos, POST /api/inventario/{id}/reservar, POST /api/inventario/{id}/descontar, POST /api/inventario/{id}/entrada-compra, POST/PUT /api/inventario/ajustes/**</w:t>
        <w:br/>
        <w:t xml:space="preserve">   • 8084 Ventas: POST /api/reservas, PUT /api/reservas/{id}/iniciar-preparacion, PUT /api/reservas/{id}/etiquetar, POST /api/reservas/{id}/entregar, POST /api/ventas/directa</w:t>
        <w:br/>
        <w:t xml:space="preserve">   • 8085 Compras: GET/POST /api/proveedores, POST /api/ordenes-compra, POST /api/recepciones (Variante B atómica), PUT /api/recepciones/facturas/{id}/marcar-pagada</w:t>
        <w:br/>
        <w:t xml:space="preserve">   • 8086 Finanzas: GET/POST /api/finanzas/caja/** (HU58), POST /api/finanzas/resultados/operacion, POST/PUT /api/finanzas/pagos/** (doble firma), POST /api/periodos/abrir</w:t>
      </w:r>
    </w:p>
    <w:p w14:paraId="6882C51D" w14:textId="77777777" w:rsidR="00676FCF" w:rsidRPr="001917AE" w:rsidRDefault="00676FCF" w:rsidP="008A2EB0">
      <w:pPr>
        <w:rPr>
          <w:sz w:val="20"/>
          <w:szCs w:val="20"/>
        </w:rPr>
      </w:pPr>
      <w:r w:rsidRPr="001917AE">
        <w:rPr>
          <w:sz w:val="20"/>
          <w:szCs w:val="20"/>
        </w:rPr>
        <w:t>4. Definir qué integraciones serán síncronas entre microservicios.</w:t>
      </w:r>
    </w:p>
    <w:p w14:paraId="7BD0CF5C" w14:textId="77777777" w:rsidR="00676FCF" w:rsidRPr="001917AE" w:rsidRDefault="00676FCF" w:rsidP="008A2EB0">
      <w:pPr>
        <w:rPr>
          <w:sz w:val="20"/>
          <w:szCs w:val="20"/>
        </w:rPr>
      </w:pPr>
      <w:r w:rsidRPr="001917AE">
        <w:rPr>
          <w:sz w:val="20"/>
          <w:szCs w:val="20"/>
        </w:rPr>
        <w:t>5. Crear los proyectos Spring Boot y el API Gateway.</w:t>
      </w:r>
    </w:p>
    <w:p w14:paraId="14AFF6DC" w14:textId="77777777" w:rsidR="00676FCF" w:rsidRPr="001917AE" w:rsidRDefault="00676FCF" w:rsidP="008A2EB0">
      <w:pPr>
        <w:rPr>
          <w:sz w:val="20"/>
          <w:szCs w:val="20"/>
        </w:rPr>
      </w:pPr>
      <w:r w:rsidRPr="001917AE">
        <w:rPr>
          <w:sz w:val="20"/>
          <w:szCs w:val="20"/>
        </w:rPr>
        <w:t>6. Configurar bases de datos independientes.</w:t>
      </w:r>
    </w:p>
    <w:p w14:paraId="3D9E01E8" w14:textId="77777777" w:rsidR="00676FCF" w:rsidRPr="001917AE" w:rsidRDefault="00676FCF" w:rsidP="008A2EB0">
      <w:pPr>
        <w:rPr>
          <w:sz w:val="20"/>
          <w:szCs w:val="20"/>
        </w:rPr>
      </w:pPr>
      <w:r w:rsidRPr="001917AE">
        <w:rPr>
          <w:sz w:val="20"/>
          <w:szCs w:val="20"/>
        </w:rPr>
        <w:t>7. Implementar y probar los servicios con Postman/Swagger.</w:t>
      </w:r>
    </w:p>
    <w:p w14:paraId="73792D3A" w14:textId="0DCE443F" w:rsidR="00676FCF" w:rsidRPr="009144D6" w:rsidRDefault="00676FCF" w:rsidP="00A847E8">
      <w:pPr>
        <w:rPr>
          <w:sz w:val="20"/>
          <w:szCs w:val="20"/>
        </w:rPr>
      </w:pPr>
      <w:r w:rsidRPr="001917AE">
        <w:rPr>
          <w:sz w:val="20"/>
          <w:szCs w:val="20"/>
        </w:rPr>
        <w:t>8. Construir las páginas React consumiendo el Gateway.</w:t>
      </w:r>
    </w:p>
    <w:sectPr w:rsidR="00676FCF" w:rsidRPr="009144D6"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D3496C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8937E7"/>
    <w:multiLevelType w:val="hybridMultilevel"/>
    <w:tmpl w:val="A75C0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9529F1"/>
    <w:multiLevelType w:val="hybridMultilevel"/>
    <w:tmpl w:val="979E0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FA33CD"/>
    <w:multiLevelType w:val="hybridMultilevel"/>
    <w:tmpl w:val="E4646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A44ADF"/>
    <w:multiLevelType w:val="hybridMultilevel"/>
    <w:tmpl w:val="2BD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CB0C70"/>
    <w:multiLevelType w:val="hybridMultilevel"/>
    <w:tmpl w:val="D96C9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20053D"/>
    <w:multiLevelType w:val="hybridMultilevel"/>
    <w:tmpl w:val="C6C886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3E3E1F"/>
    <w:multiLevelType w:val="hybridMultilevel"/>
    <w:tmpl w:val="5FB07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2CA5B43"/>
    <w:multiLevelType w:val="hybridMultilevel"/>
    <w:tmpl w:val="B31CE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076FE6"/>
    <w:multiLevelType w:val="hybridMultilevel"/>
    <w:tmpl w:val="3E7C6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7106ED"/>
    <w:multiLevelType w:val="hybridMultilevel"/>
    <w:tmpl w:val="D8EC6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A9281C"/>
    <w:multiLevelType w:val="hybridMultilevel"/>
    <w:tmpl w:val="E1340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200901">
    <w:abstractNumId w:val="8"/>
  </w:num>
  <w:num w:numId="2" w16cid:durableId="1705128403">
    <w:abstractNumId w:val="6"/>
  </w:num>
  <w:num w:numId="3" w16cid:durableId="1248029820">
    <w:abstractNumId w:val="5"/>
  </w:num>
  <w:num w:numId="4" w16cid:durableId="608396057">
    <w:abstractNumId w:val="4"/>
  </w:num>
  <w:num w:numId="5" w16cid:durableId="882601651">
    <w:abstractNumId w:val="7"/>
  </w:num>
  <w:num w:numId="6" w16cid:durableId="286856862">
    <w:abstractNumId w:val="3"/>
  </w:num>
  <w:num w:numId="7" w16cid:durableId="1989364294">
    <w:abstractNumId w:val="2"/>
  </w:num>
  <w:num w:numId="8" w16cid:durableId="1736783263">
    <w:abstractNumId w:val="1"/>
  </w:num>
  <w:num w:numId="9" w16cid:durableId="859247191">
    <w:abstractNumId w:val="0"/>
  </w:num>
  <w:num w:numId="10" w16cid:durableId="1635601903">
    <w:abstractNumId w:val="10"/>
  </w:num>
  <w:num w:numId="11" w16cid:durableId="1464616949">
    <w:abstractNumId w:val="18"/>
  </w:num>
  <w:num w:numId="12" w16cid:durableId="960457889">
    <w:abstractNumId w:val="15"/>
  </w:num>
  <w:num w:numId="13" w16cid:durableId="2098359324">
    <w:abstractNumId w:val="17"/>
  </w:num>
  <w:num w:numId="14" w16cid:durableId="870920488">
    <w:abstractNumId w:val="12"/>
  </w:num>
  <w:num w:numId="15" w16cid:durableId="515072395">
    <w:abstractNumId w:val="19"/>
  </w:num>
  <w:num w:numId="16" w16cid:durableId="353969178">
    <w:abstractNumId w:val="16"/>
  </w:num>
  <w:num w:numId="17" w16cid:durableId="1304312899">
    <w:abstractNumId w:val="13"/>
  </w:num>
  <w:num w:numId="18" w16cid:durableId="1680890999">
    <w:abstractNumId w:val="9"/>
  </w:num>
  <w:num w:numId="19" w16cid:durableId="2070615908">
    <w:abstractNumId w:val="14"/>
  </w:num>
  <w:num w:numId="20" w16cid:durableId="47113966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DCF"/>
    <w:rsid w:val="000B5759"/>
    <w:rsid w:val="0012101D"/>
    <w:rsid w:val="0015074B"/>
    <w:rsid w:val="001917AE"/>
    <w:rsid w:val="001E555C"/>
    <w:rsid w:val="001F26B2"/>
    <w:rsid w:val="002839A8"/>
    <w:rsid w:val="0029639D"/>
    <w:rsid w:val="00326F90"/>
    <w:rsid w:val="003E6A76"/>
    <w:rsid w:val="004026A5"/>
    <w:rsid w:val="00423DC3"/>
    <w:rsid w:val="00437CD7"/>
    <w:rsid w:val="00467C01"/>
    <w:rsid w:val="00584151"/>
    <w:rsid w:val="00676FCF"/>
    <w:rsid w:val="006944CA"/>
    <w:rsid w:val="006D7578"/>
    <w:rsid w:val="00723C7A"/>
    <w:rsid w:val="00760B41"/>
    <w:rsid w:val="007B7278"/>
    <w:rsid w:val="008A2EB0"/>
    <w:rsid w:val="008F2B33"/>
    <w:rsid w:val="009144D6"/>
    <w:rsid w:val="00A770B6"/>
    <w:rsid w:val="00A847E8"/>
    <w:rsid w:val="00AA1D8D"/>
    <w:rsid w:val="00AB53FD"/>
    <w:rsid w:val="00B47730"/>
    <w:rsid w:val="00B83838"/>
    <w:rsid w:val="00C429E5"/>
    <w:rsid w:val="00CB0664"/>
    <w:rsid w:val="00D04C76"/>
    <w:rsid w:val="00D522FB"/>
    <w:rsid w:val="00E92101"/>
    <w:rsid w:val="00F02AC2"/>
    <w:rsid w:val="00FC693F"/>
    <w:rsid w:val="00FE5C0B"/>
    <w:rsid w:val="00FF002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164BD2"/>
  <w14:defaultImageDpi w14:val="330"/>
  <w15:docId w15:val="{424FE547-607A-4E7A-AF2F-B7E8FB8A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101D"/>
    <w:rPr>
      <w:lang w:val="es-CL"/>
    </w:rPr>
  </w:style>
  <w:style w:type="paragraph" w:styleId="Heading1">
    <w:name w:val="heading 1"/>
    <w:basedOn w:val="Normal"/>
    <w:next w:val="Normal"/>
    <w:link w:val="Heading1Char"/>
    <w:uiPriority w:val="9"/>
    <w:qFormat/>
    <w:rsid w:val="001210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10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10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10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10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10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10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10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10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12101D"/>
    <w:pPr>
      <w:spacing w:after="0" w:line="240" w:lineRule="auto"/>
    </w:pPr>
  </w:style>
  <w:style w:type="character" w:customStyle="1" w:styleId="Heading1Char">
    <w:name w:val="Heading 1 Char"/>
    <w:basedOn w:val="DefaultParagraphFont"/>
    <w:link w:val="Heading1"/>
    <w:uiPriority w:val="9"/>
    <w:rsid w:val="001210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10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101D"/>
    <w:rPr>
      <w:rFonts w:eastAsiaTheme="majorEastAsia" w:cstheme="majorBidi"/>
      <w:color w:val="0F4761" w:themeColor="accent1" w:themeShade="BF"/>
      <w:sz w:val="28"/>
      <w:szCs w:val="28"/>
    </w:rPr>
  </w:style>
  <w:style w:type="paragraph" w:styleId="Title">
    <w:name w:val="Title"/>
    <w:basedOn w:val="Normal"/>
    <w:next w:val="Normal"/>
    <w:link w:val="TitleChar"/>
    <w:uiPriority w:val="10"/>
    <w:qFormat/>
    <w:rsid w:val="001210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10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10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101D"/>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12101D"/>
    <w:pPr>
      <w:spacing w:before="160"/>
      <w:jc w:val="center"/>
    </w:pPr>
    <w:rPr>
      <w:i/>
      <w:iCs/>
      <w:color w:val="404040" w:themeColor="text1" w:themeTint="BF"/>
    </w:rPr>
  </w:style>
  <w:style w:type="character" w:customStyle="1" w:styleId="QuoteChar">
    <w:name w:val="Quote Char"/>
    <w:basedOn w:val="DefaultParagraphFont"/>
    <w:link w:val="Quote"/>
    <w:uiPriority w:val="29"/>
    <w:rsid w:val="0012101D"/>
    <w:rPr>
      <w:i/>
      <w:iCs/>
      <w:color w:val="404040" w:themeColor="text1" w:themeTint="BF"/>
    </w:rPr>
  </w:style>
  <w:style w:type="character" w:customStyle="1" w:styleId="Heading4Char">
    <w:name w:val="Heading 4 Char"/>
    <w:basedOn w:val="DefaultParagraphFont"/>
    <w:link w:val="Heading4"/>
    <w:uiPriority w:val="9"/>
    <w:semiHidden/>
    <w:rsid w:val="001210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10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10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10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10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101D"/>
    <w:rPr>
      <w:rFonts w:eastAsiaTheme="majorEastAsia" w:cstheme="majorBidi"/>
      <w:color w:val="272727" w:themeColor="text1" w:themeTint="D8"/>
    </w:rPr>
  </w:style>
  <w:style w:type="paragraph" w:styleId="Caption">
    <w:name w:val="caption"/>
    <w:basedOn w:val="Normal"/>
    <w:next w:val="Normal"/>
    <w:uiPriority w:val="35"/>
    <w:semiHidden/>
    <w:unhideWhenUsed/>
    <w:qFormat/>
    <w:rsid w:val="0012101D"/>
    <w:pPr>
      <w:spacing w:after="200" w:line="240" w:lineRule="auto"/>
    </w:pPr>
    <w:rPr>
      <w:i/>
      <w:iCs/>
      <w:color w:val="0E2841" w:themeColor="text2"/>
      <w:sz w:val="18"/>
      <w:szCs w:val="18"/>
    </w:rPr>
  </w:style>
  <w:style w:type="character" w:styleId="Strong">
    <w:name w:val="Strong"/>
    <w:uiPriority w:val="22"/>
    <w:qFormat/>
    <w:rsid w:val="0012101D"/>
    <w:rPr>
      <w:b/>
      <w:bCs/>
    </w:rPr>
  </w:style>
  <w:style w:type="character" w:styleId="Emphasis">
    <w:name w:val="Emphasis"/>
    <w:uiPriority w:val="20"/>
    <w:qFormat/>
    <w:rsid w:val="0012101D"/>
    <w:rPr>
      <w:i/>
      <w:iCs/>
    </w:rPr>
  </w:style>
  <w:style w:type="paragraph" w:styleId="IntenseQuote">
    <w:name w:val="Intense Quote"/>
    <w:basedOn w:val="Normal"/>
    <w:next w:val="Normal"/>
    <w:link w:val="IntenseQuoteChar"/>
    <w:uiPriority w:val="30"/>
    <w:qFormat/>
    <w:rsid w:val="001210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101D"/>
    <w:rPr>
      <w:i/>
      <w:iCs/>
      <w:color w:val="0F4761" w:themeColor="accent1" w:themeShade="BF"/>
    </w:rPr>
  </w:style>
  <w:style w:type="character" w:styleId="SubtleEmphasis">
    <w:name w:val="Subtle Emphasis"/>
    <w:uiPriority w:val="19"/>
    <w:qFormat/>
    <w:rsid w:val="0012101D"/>
    <w:rPr>
      <w:i/>
      <w:iCs/>
      <w:color w:val="404040" w:themeColor="text1" w:themeTint="BF"/>
    </w:rPr>
  </w:style>
  <w:style w:type="character" w:styleId="IntenseEmphasis">
    <w:name w:val="Intense Emphasis"/>
    <w:uiPriority w:val="21"/>
    <w:qFormat/>
    <w:rsid w:val="0012101D"/>
    <w:rPr>
      <w:i/>
      <w:iCs/>
      <w:color w:val="0F4761" w:themeColor="accent1" w:themeShade="BF"/>
    </w:rPr>
  </w:style>
  <w:style w:type="character" w:styleId="SubtleReference">
    <w:name w:val="Subtle Reference"/>
    <w:uiPriority w:val="31"/>
    <w:qFormat/>
    <w:rsid w:val="0012101D"/>
    <w:rPr>
      <w:smallCaps/>
      <w:color w:val="5A5A5A" w:themeColor="text1" w:themeTint="A5"/>
    </w:rPr>
  </w:style>
  <w:style w:type="character" w:styleId="IntenseReference">
    <w:name w:val="Intense Reference"/>
    <w:uiPriority w:val="32"/>
    <w:qFormat/>
    <w:rsid w:val="0012101D"/>
    <w:rPr>
      <w:b/>
      <w:bCs/>
      <w:smallCaps/>
      <w:color w:val="0F4761" w:themeColor="accent1" w:themeShade="BF"/>
      <w:spacing w:val="5"/>
    </w:rPr>
  </w:style>
  <w:style w:type="character" w:styleId="BookTitle">
    <w:name w:val="Book Title"/>
    <w:uiPriority w:val="33"/>
    <w:qFormat/>
    <w:rsid w:val="0012101D"/>
    <w:rPr>
      <w:b/>
      <w:bCs/>
      <w:i/>
      <w:iCs/>
      <w:spacing w:val="5"/>
    </w:rPr>
  </w:style>
  <w:style w:type="paragraph" w:styleId="TOCHeading">
    <w:name w:val="TOC Heading"/>
    <w:basedOn w:val="Heading1"/>
    <w:next w:val="Normal"/>
    <w:uiPriority w:val="39"/>
    <w:semiHidden/>
    <w:unhideWhenUsed/>
    <w:qFormat/>
    <w:rsid w:val="0012101D"/>
    <w:pPr>
      <w:spacing w:before="240" w:after="0"/>
      <w:outlineLvl w:val="9"/>
    </w:pPr>
    <w:rPr>
      <w:sz w:val="32"/>
      <w:szCs w:val="3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FC693F"/>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FC693F"/>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FC693F"/>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FC693F"/>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FC693F"/>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11</Pages>
  <Words>2080</Words>
  <Characters>11858</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Antonio</dc:creator>
  <cp:keywords/>
  <dc:description>generated by python-docx</dc:description>
  <cp:lastModifiedBy>Antonio</cp:lastModifiedBy>
  <cp:revision>26</cp:revision>
  <dcterms:created xsi:type="dcterms:W3CDTF">2013-12-23T23:15:00Z</dcterms:created>
  <dcterms:modified xsi:type="dcterms:W3CDTF">2026-10-08T12:16:00Z</dcterms:modified>
  <cp:category/>
</cp:coreProperties>
</file>