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F44" w:rsidRDefault="00C15F44" w:rsidP="000D1BBD">
      <w:pPr>
        <w:jc w:val="both"/>
      </w:pPr>
    </w:p>
    <w:p w:rsidR="008D6DB4" w:rsidRDefault="008D6DB4" w:rsidP="000D1BBD">
      <w:pPr>
        <w:jc w:val="both"/>
      </w:pPr>
    </w:p>
    <w:p w:rsidR="008D6DB4" w:rsidRDefault="008D6DB4" w:rsidP="000D1BBD">
      <w:pPr>
        <w:jc w:val="both"/>
      </w:pPr>
    </w:p>
    <w:p w:rsidR="008D6DB4" w:rsidRDefault="008D6DB4" w:rsidP="000D1BBD">
      <w:pPr>
        <w:jc w:val="both"/>
      </w:pPr>
    </w:p>
    <w:p w:rsidR="008D6DB4" w:rsidRDefault="008D6DB4" w:rsidP="000D1BBD">
      <w:pPr>
        <w:jc w:val="both"/>
      </w:pPr>
    </w:p>
    <w:p w:rsidR="008D6DB4" w:rsidRDefault="008D6DB4" w:rsidP="000D1BBD">
      <w:pPr>
        <w:jc w:val="both"/>
      </w:pPr>
    </w:p>
    <w:p w:rsidR="008D6DB4" w:rsidRDefault="008D6DB4" w:rsidP="000D1BBD">
      <w:pPr>
        <w:jc w:val="both"/>
      </w:pPr>
    </w:p>
    <w:p w:rsidR="008D6DB4" w:rsidRDefault="008D6DB4" w:rsidP="000D1BBD">
      <w:pPr>
        <w:pBdr>
          <w:top w:val="single" w:sz="4" w:space="1" w:color="auto"/>
          <w:left w:val="single" w:sz="4" w:space="4" w:color="auto"/>
          <w:bottom w:val="single" w:sz="4" w:space="1" w:color="auto"/>
          <w:right w:val="single" w:sz="4" w:space="4" w:color="auto"/>
        </w:pBdr>
        <w:jc w:val="both"/>
      </w:pPr>
    </w:p>
    <w:p w:rsidR="00C97F49" w:rsidRDefault="00C97F49" w:rsidP="00E262A0">
      <w:pPr>
        <w:pBdr>
          <w:top w:val="single" w:sz="4" w:space="1" w:color="auto"/>
          <w:left w:val="single" w:sz="4" w:space="4" w:color="auto"/>
          <w:bottom w:val="single" w:sz="4" w:space="1" w:color="auto"/>
          <w:right w:val="single" w:sz="4" w:space="4" w:color="auto"/>
        </w:pBdr>
        <w:jc w:val="center"/>
        <w:rPr>
          <w:b/>
          <w:color w:val="1F497D" w:themeColor="text2"/>
          <w:sz w:val="52"/>
          <w:szCs w:val="52"/>
        </w:rPr>
      </w:pPr>
    </w:p>
    <w:p w:rsidR="00AF391E" w:rsidRPr="00AF391E" w:rsidRDefault="00625854" w:rsidP="00E262A0">
      <w:pPr>
        <w:pBdr>
          <w:top w:val="single" w:sz="4" w:space="1" w:color="auto"/>
          <w:left w:val="single" w:sz="4" w:space="4" w:color="auto"/>
          <w:bottom w:val="single" w:sz="4" w:space="1" w:color="auto"/>
          <w:right w:val="single" w:sz="4" w:space="4" w:color="auto"/>
        </w:pBdr>
        <w:jc w:val="center"/>
        <w:rPr>
          <w:b/>
          <w:color w:val="1F497D" w:themeColor="text2"/>
          <w:sz w:val="52"/>
          <w:szCs w:val="52"/>
        </w:rPr>
      </w:pPr>
      <w:r>
        <w:rPr>
          <w:b/>
          <w:color w:val="1F497D" w:themeColor="text2"/>
          <w:sz w:val="52"/>
          <w:szCs w:val="52"/>
        </w:rPr>
        <w:t>Application Bancaire de Gestion des clients</w:t>
      </w:r>
    </w:p>
    <w:p w:rsidR="00C97F49" w:rsidRPr="00AF391E" w:rsidRDefault="00C97F49" w:rsidP="000D1BBD">
      <w:pPr>
        <w:pBdr>
          <w:top w:val="single" w:sz="4" w:space="1" w:color="auto"/>
          <w:left w:val="single" w:sz="4" w:space="4" w:color="auto"/>
          <w:bottom w:val="single" w:sz="4" w:space="1" w:color="auto"/>
          <w:right w:val="single" w:sz="4" w:space="4" w:color="auto"/>
        </w:pBdr>
        <w:jc w:val="both"/>
        <w:rPr>
          <w:b/>
          <w:color w:val="1F497D" w:themeColor="text2"/>
          <w:sz w:val="52"/>
          <w:szCs w:val="52"/>
        </w:rPr>
      </w:pPr>
    </w:p>
    <w:p w:rsidR="00C15F44" w:rsidRPr="00AF391E" w:rsidRDefault="00C15F44" w:rsidP="000D1BBD">
      <w:pPr>
        <w:jc w:val="both"/>
      </w:pPr>
    </w:p>
    <w:p w:rsidR="00BC79C0" w:rsidRPr="00AF391E" w:rsidRDefault="00BC79C0" w:rsidP="000D1BBD">
      <w:pPr>
        <w:jc w:val="both"/>
      </w:pPr>
      <w:r w:rsidRPr="00AF391E">
        <w:br w:type="page"/>
      </w:r>
    </w:p>
    <w:p w:rsidR="00660DBC" w:rsidRDefault="000C29E7" w:rsidP="00660DBC">
      <w:pPr>
        <w:pStyle w:val="Title"/>
      </w:pPr>
      <w:r>
        <w:lastRenderedPageBreak/>
        <w:t>Présentation du projet</w:t>
      </w:r>
    </w:p>
    <w:p w:rsidR="00F739FD" w:rsidRPr="00F739FD" w:rsidRDefault="00F739FD" w:rsidP="00F739FD"/>
    <w:p w:rsidR="00653B13" w:rsidRDefault="00CD5753" w:rsidP="00E346DD">
      <w:pPr>
        <w:ind w:firstLine="708"/>
        <w:jc w:val="both"/>
        <w:rPr>
          <w:sz w:val="24"/>
        </w:rPr>
      </w:pPr>
      <w:r w:rsidRPr="00AD426B">
        <w:rPr>
          <w:sz w:val="24"/>
        </w:rPr>
        <w:t xml:space="preserve">Pendant les </w:t>
      </w:r>
      <w:r w:rsidR="00653B13">
        <w:rPr>
          <w:sz w:val="24"/>
        </w:rPr>
        <w:t>24</w:t>
      </w:r>
      <w:r w:rsidRPr="00AD426B">
        <w:rPr>
          <w:sz w:val="24"/>
        </w:rPr>
        <w:t xml:space="preserve">h </w:t>
      </w:r>
      <w:r w:rsidR="004223AC" w:rsidRPr="00AD426B">
        <w:rPr>
          <w:sz w:val="24"/>
        </w:rPr>
        <w:t xml:space="preserve">de cours que nous </w:t>
      </w:r>
      <w:r w:rsidR="00653B13">
        <w:rPr>
          <w:sz w:val="24"/>
        </w:rPr>
        <w:t>avons passé</w:t>
      </w:r>
      <w:r w:rsidR="004223AC" w:rsidRPr="00AD426B">
        <w:rPr>
          <w:sz w:val="24"/>
        </w:rPr>
        <w:t xml:space="preserve"> ensemble</w:t>
      </w:r>
      <w:r w:rsidR="00653B13">
        <w:rPr>
          <w:sz w:val="24"/>
        </w:rPr>
        <w:t xml:space="preserve"> nous avons étudié les concepts généraux de programmation objet en langage C#. Il est temps de rassembler et de mettre en œuvre toutes ces notions pour créer un logiciel professionnel digne de ce nom.</w:t>
      </w:r>
      <w:r w:rsidR="00653B13" w:rsidRPr="00AD426B">
        <w:rPr>
          <w:sz w:val="24"/>
        </w:rPr>
        <w:t xml:space="preserve"> </w:t>
      </w:r>
    </w:p>
    <w:p w:rsidR="002E101F" w:rsidRDefault="000927A4" w:rsidP="002E101F">
      <w:pPr>
        <w:ind w:firstLine="708"/>
        <w:jc w:val="both"/>
        <w:rPr>
          <w:sz w:val="24"/>
        </w:rPr>
      </w:pPr>
      <w:r w:rsidRPr="00AD426B">
        <w:rPr>
          <w:sz w:val="24"/>
        </w:rPr>
        <w:t xml:space="preserve">C’est pour cette raison que j’ai </w:t>
      </w:r>
      <w:r w:rsidR="00BF7A48">
        <w:rPr>
          <w:sz w:val="24"/>
        </w:rPr>
        <w:t>mis en place</w:t>
      </w:r>
      <w:r w:rsidRPr="00AD426B">
        <w:rPr>
          <w:sz w:val="24"/>
        </w:rPr>
        <w:t xml:space="preserve"> </w:t>
      </w:r>
      <w:r w:rsidR="002E101F">
        <w:rPr>
          <w:sz w:val="24"/>
        </w:rPr>
        <w:t>ce projet</w:t>
      </w:r>
      <w:r w:rsidR="00BF7A48">
        <w:rPr>
          <w:sz w:val="24"/>
        </w:rPr>
        <w:t xml:space="preserve">, </w:t>
      </w:r>
      <w:r w:rsidR="00994681">
        <w:rPr>
          <w:sz w:val="24"/>
        </w:rPr>
        <w:t>extrait d’une demande</w:t>
      </w:r>
      <w:r w:rsidR="00BF7A48">
        <w:rPr>
          <w:sz w:val="24"/>
        </w:rPr>
        <w:t xml:space="preserve"> réel</w:t>
      </w:r>
      <w:r w:rsidR="00994681">
        <w:rPr>
          <w:sz w:val="24"/>
        </w:rPr>
        <w:t>le</w:t>
      </w:r>
      <w:r w:rsidR="00BF7A48">
        <w:rPr>
          <w:sz w:val="24"/>
        </w:rPr>
        <w:t xml:space="preserve">, </w:t>
      </w:r>
      <w:r w:rsidRPr="00AD426B">
        <w:rPr>
          <w:sz w:val="24"/>
        </w:rPr>
        <w:t xml:space="preserve">qui consiste à mettre en place une application bancaire professionnelle qui pourrait servir à une </w:t>
      </w:r>
      <w:r w:rsidR="00BF7A48">
        <w:rPr>
          <w:sz w:val="24"/>
        </w:rPr>
        <w:t xml:space="preserve">n’importe quelle </w:t>
      </w:r>
      <w:r w:rsidRPr="00AD426B">
        <w:rPr>
          <w:sz w:val="24"/>
        </w:rPr>
        <w:t>banque</w:t>
      </w:r>
      <w:r w:rsidR="00BF7A48">
        <w:rPr>
          <w:sz w:val="24"/>
        </w:rPr>
        <w:t xml:space="preserve"> qui en exprimerait le besoin</w:t>
      </w:r>
      <w:r w:rsidRPr="00AD426B">
        <w:rPr>
          <w:sz w:val="24"/>
        </w:rPr>
        <w:t xml:space="preserve">. J’insiste sur le caractère </w:t>
      </w:r>
      <w:r w:rsidRPr="00AD426B">
        <w:rPr>
          <w:sz w:val="24"/>
          <w:u w:val="single"/>
        </w:rPr>
        <w:t>professionnel</w:t>
      </w:r>
      <w:r w:rsidRPr="00AD426B">
        <w:rPr>
          <w:sz w:val="24"/>
        </w:rPr>
        <w:t xml:space="preserve"> de l’application car notre cours n’est pas </w:t>
      </w:r>
      <w:r w:rsidR="003C76CC">
        <w:rPr>
          <w:sz w:val="24"/>
        </w:rPr>
        <w:t>qu’</w:t>
      </w:r>
      <w:r w:rsidRPr="00AD426B">
        <w:rPr>
          <w:sz w:val="24"/>
        </w:rPr>
        <w:t xml:space="preserve">un </w:t>
      </w:r>
      <w:r w:rsidR="002D318F" w:rsidRPr="00AD426B">
        <w:rPr>
          <w:sz w:val="24"/>
        </w:rPr>
        <w:t xml:space="preserve">cours </w:t>
      </w:r>
      <w:r w:rsidRPr="00AD426B">
        <w:rPr>
          <w:sz w:val="24"/>
        </w:rPr>
        <w:t>théorique</w:t>
      </w:r>
      <w:r w:rsidR="002D318F" w:rsidRPr="00AD426B">
        <w:rPr>
          <w:sz w:val="24"/>
        </w:rPr>
        <w:t xml:space="preserve"> où les notions sont tiré</w:t>
      </w:r>
      <w:r w:rsidR="00790716" w:rsidRPr="00AD426B">
        <w:rPr>
          <w:sz w:val="24"/>
        </w:rPr>
        <w:t>e</w:t>
      </w:r>
      <w:r w:rsidR="002D318F" w:rsidRPr="00AD426B">
        <w:rPr>
          <w:sz w:val="24"/>
        </w:rPr>
        <w:t>s des ouvrages que l’on rencontre dans les commerces</w:t>
      </w:r>
      <w:r w:rsidR="00E346DD" w:rsidRPr="00AD426B">
        <w:rPr>
          <w:sz w:val="24"/>
        </w:rPr>
        <w:t xml:space="preserve"> ou les forums de discutions techniques que chacun peut trouver sur le net</w:t>
      </w:r>
      <w:r w:rsidR="002D318F" w:rsidRPr="00AD426B">
        <w:rPr>
          <w:sz w:val="24"/>
        </w:rPr>
        <w:t>.</w:t>
      </w:r>
      <w:r w:rsidR="00790716" w:rsidRPr="00AD426B">
        <w:rPr>
          <w:sz w:val="24"/>
        </w:rPr>
        <w:t xml:space="preserve"> </w:t>
      </w:r>
    </w:p>
    <w:p w:rsidR="000927A4" w:rsidRPr="00AD426B" w:rsidRDefault="00E650C4" w:rsidP="002E101F">
      <w:pPr>
        <w:ind w:firstLine="708"/>
        <w:jc w:val="both"/>
        <w:rPr>
          <w:sz w:val="24"/>
        </w:rPr>
      </w:pPr>
      <w:r>
        <w:rPr>
          <w:sz w:val="24"/>
        </w:rPr>
        <w:t>Mais qu’</w:t>
      </w:r>
      <w:proofErr w:type="spellStart"/>
      <w:r>
        <w:rPr>
          <w:sz w:val="24"/>
        </w:rPr>
        <w:t xml:space="preserve">est </w:t>
      </w:r>
      <w:r w:rsidR="00790716" w:rsidRPr="00AD426B">
        <w:rPr>
          <w:sz w:val="24"/>
        </w:rPr>
        <w:t>ce</w:t>
      </w:r>
      <w:proofErr w:type="spellEnd"/>
      <w:r w:rsidR="00790716" w:rsidRPr="00AD426B">
        <w:rPr>
          <w:sz w:val="24"/>
        </w:rPr>
        <w:t xml:space="preserve"> qu’une application professionnelle ? Je dirais qu’il s’agit d’une </w:t>
      </w:r>
      <w:r w:rsidR="00790716" w:rsidRPr="00E44C01">
        <w:rPr>
          <w:b/>
          <w:sz w:val="24"/>
        </w:rPr>
        <w:t>application utile pour une entreprise et dont la conception résulte d’un besoin de faciliter certaines t</w:t>
      </w:r>
      <w:r w:rsidR="00967B74" w:rsidRPr="00E44C01">
        <w:rPr>
          <w:b/>
          <w:sz w:val="24"/>
        </w:rPr>
        <w:t>â</w:t>
      </w:r>
      <w:r w:rsidR="00790716" w:rsidRPr="00E44C01">
        <w:rPr>
          <w:b/>
          <w:sz w:val="24"/>
        </w:rPr>
        <w:t xml:space="preserve">ches ou certains </w:t>
      </w:r>
      <w:proofErr w:type="spellStart"/>
      <w:r w:rsidR="00790716" w:rsidRPr="00E44C01">
        <w:rPr>
          <w:b/>
          <w:sz w:val="24"/>
        </w:rPr>
        <w:t>process</w:t>
      </w:r>
      <w:proofErr w:type="spellEnd"/>
      <w:r w:rsidR="00790716" w:rsidRPr="00E44C01">
        <w:rPr>
          <w:b/>
          <w:sz w:val="24"/>
        </w:rPr>
        <w:t xml:space="preserve"> métiers d’une entreprise</w:t>
      </w:r>
      <w:r w:rsidR="00790716" w:rsidRPr="00AD426B">
        <w:rPr>
          <w:sz w:val="24"/>
        </w:rPr>
        <w:t xml:space="preserve">. </w:t>
      </w:r>
    </w:p>
    <w:p w:rsidR="00F32643" w:rsidRPr="00AD426B" w:rsidRDefault="00A264E2" w:rsidP="00A264E2">
      <w:pPr>
        <w:jc w:val="both"/>
        <w:rPr>
          <w:sz w:val="24"/>
        </w:rPr>
      </w:pPr>
      <w:r>
        <w:rPr>
          <w:sz w:val="24"/>
        </w:rPr>
        <w:t>L</w:t>
      </w:r>
      <w:r w:rsidR="00F32643" w:rsidRPr="00AD426B">
        <w:rPr>
          <w:sz w:val="24"/>
        </w:rPr>
        <w:t>es paragraphes qui suivent</w:t>
      </w:r>
      <w:r>
        <w:rPr>
          <w:sz w:val="24"/>
        </w:rPr>
        <w:t xml:space="preserve"> vont détailler</w:t>
      </w:r>
      <w:r w:rsidR="00F32643" w:rsidRPr="00AD426B">
        <w:rPr>
          <w:sz w:val="24"/>
        </w:rPr>
        <w:t xml:space="preserve"> </w:t>
      </w:r>
      <w:r w:rsidR="0040082A">
        <w:rPr>
          <w:sz w:val="24"/>
        </w:rPr>
        <w:t>l’</w:t>
      </w:r>
      <w:r w:rsidR="00F32643" w:rsidRPr="00AD426B">
        <w:rPr>
          <w:sz w:val="24"/>
        </w:rPr>
        <w:t xml:space="preserve">expression de besoins </w:t>
      </w:r>
      <w:r w:rsidR="0040082A">
        <w:rPr>
          <w:sz w:val="24"/>
        </w:rPr>
        <w:t>à</w:t>
      </w:r>
      <w:r w:rsidR="00F32643" w:rsidRPr="00AD426B">
        <w:rPr>
          <w:sz w:val="24"/>
        </w:rPr>
        <w:t xml:space="preserve"> partir de </w:t>
      </w:r>
      <w:r w:rsidR="0040082A">
        <w:rPr>
          <w:sz w:val="24"/>
        </w:rPr>
        <w:t>laquelle</w:t>
      </w:r>
      <w:r w:rsidR="00835925" w:rsidRPr="00AD426B">
        <w:rPr>
          <w:sz w:val="24"/>
        </w:rPr>
        <w:t xml:space="preserve"> </w:t>
      </w:r>
      <w:r>
        <w:rPr>
          <w:sz w:val="24"/>
        </w:rPr>
        <w:t xml:space="preserve">vous </w:t>
      </w:r>
      <w:r w:rsidR="00835925" w:rsidRPr="00AD426B">
        <w:rPr>
          <w:sz w:val="24"/>
        </w:rPr>
        <w:t>essayer</w:t>
      </w:r>
      <w:r>
        <w:rPr>
          <w:sz w:val="24"/>
        </w:rPr>
        <w:t>ez</w:t>
      </w:r>
      <w:r w:rsidR="00835925" w:rsidRPr="00AD426B">
        <w:rPr>
          <w:sz w:val="24"/>
        </w:rPr>
        <w:t xml:space="preserve"> de </w:t>
      </w:r>
      <w:r w:rsidR="00E700F8" w:rsidRPr="00AD426B">
        <w:rPr>
          <w:sz w:val="24"/>
        </w:rPr>
        <w:t>construire</w:t>
      </w:r>
      <w:r w:rsidR="00835925" w:rsidRPr="00AD426B">
        <w:rPr>
          <w:sz w:val="24"/>
        </w:rPr>
        <w:t xml:space="preserve"> </w:t>
      </w:r>
      <w:r>
        <w:rPr>
          <w:sz w:val="24"/>
        </w:rPr>
        <w:t>cette</w:t>
      </w:r>
      <w:r w:rsidR="00835925" w:rsidRPr="00AD426B">
        <w:rPr>
          <w:sz w:val="24"/>
        </w:rPr>
        <w:t xml:space="preserve"> application</w:t>
      </w:r>
      <w:r w:rsidR="0040082A">
        <w:rPr>
          <w:sz w:val="24"/>
        </w:rPr>
        <w:t>.</w:t>
      </w:r>
    </w:p>
    <w:p w:rsidR="00DF43EE" w:rsidRDefault="00DF43EE" w:rsidP="00A90F64">
      <w:pPr>
        <w:pStyle w:val="Title"/>
      </w:pPr>
    </w:p>
    <w:p w:rsidR="00E700F8" w:rsidRDefault="00E700F8" w:rsidP="00A90F64">
      <w:pPr>
        <w:pStyle w:val="Title"/>
      </w:pPr>
      <w:r>
        <w:t>Expression de besoins</w:t>
      </w:r>
    </w:p>
    <w:p w:rsidR="00197F23" w:rsidRPr="00032A40" w:rsidRDefault="00197F23" w:rsidP="00A90F64">
      <w:pPr>
        <w:pStyle w:val="Subtitle"/>
        <w:rPr>
          <w:b/>
          <w:i w:val="0"/>
          <w:sz w:val="20"/>
          <w:szCs w:val="20"/>
        </w:rPr>
      </w:pPr>
      <w:r w:rsidRPr="00032A40">
        <w:rPr>
          <w:b/>
          <w:i w:val="0"/>
          <w:sz w:val="20"/>
          <w:szCs w:val="20"/>
        </w:rPr>
        <w:t>Le besoin général</w:t>
      </w:r>
    </w:p>
    <w:p w:rsidR="00E700F8" w:rsidRDefault="00770BF9" w:rsidP="007E23E1">
      <w:pPr>
        <w:ind w:firstLine="708"/>
        <w:jc w:val="both"/>
      </w:pPr>
      <w:r>
        <w:t>L’université Paris Dauphine</w:t>
      </w:r>
      <w:r w:rsidR="00E700F8">
        <w:t xml:space="preserve"> accueille chaque année plusieurs étudiants issus de formations diverses </w:t>
      </w:r>
      <w:r w:rsidR="00876C0F">
        <w:t>e</w:t>
      </w:r>
      <w:r w:rsidR="00E700F8">
        <w:t>t variées et venant de plusieurs horizons complètement hétérogènes.</w:t>
      </w:r>
      <w:r w:rsidR="00876C0F">
        <w:t xml:space="preserve"> Depuis une dizaine d’années, les frais scolaires pour les formations de niveau </w:t>
      </w:r>
      <w:r w:rsidR="004715DE">
        <w:t>b</w:t>
      </w:r>
      <w:r w:rsidR="00876C0F">
        <w:t>ac+8</w:t>
      </w:r>
      <w:r w:rsidR="00310F19">
        <w:t xml:space="preserve"> ne cessent d’augmenter. Cela a pour conséquence la diminution des effectifs d’étudiants pour ces formations.</w:t>
      </w:r>
    </w:p>
    <w:p w:rsidR="00A92515" w:rsidRDefault="00A92515" w:rsidP="007E23E1">
      <w:pPr>
        <w:ind w:firstLine="708"/>
        <w:jc w:val="both"/>
      </w:pPr>
      <w:r>
        <w:t xml:space="preserve">Pour retrouver sa place parmi les grands établissements qui dispensent des formations doctorales, </w:t>
      </w:r>
      <w:r w:rsidR="00770BF9">
        <w:t>L’université Paris Dauphine</w:t>
      </w:r>
      <w:r>
        <w:t xml:space="preserve"> a </w:t>
      </w:r>
      <w:r w:rsidR="005D5B48">
        <w:t>mis en place</w:t>
      </w:r>
      <w:r>
        <w:t xml:space="preserve"> un partenariat</w:t>
      </w:r>
      <w:r w:rsidR="005D3D2F">
        <w:t xml:space="preserve"> avec plusieurs établissements bancaires pour permettre aux étudiant</w:t>
      </w:r>
      <w:r w:rsidR="005D5B48">
        <w:t>s</w:t>
      </w:r>
      <w:r w:rsidR="005D3D2F">
        <w:t xml:space="preserve"> qui le désirent de bénéficier des prêts bancaires à des taux  préférentiels. Parmi ces établissements bancaires, une petite banque au nom de </w:t>
      </w:r>
      <w:r w:rsidR="004D0BB9" w:rsidRPr="005D5B48">
        <w:rPr>
          <w:b/>
        </w:rPr>
        <w:t>LCP</w:t>
      </w:r>
      <w:r w:rsidR="004D0BB9">
        <w:t xml:space="preserve"> </w:t>
      </w:r>
      <w:r w:rsidR="005D5B48">
        <w:t>(L</w:t>
      </w:r>
      <w:r w:rsidR="004D0BB9">
        <w:t>e Crédit Parisien</w:t>
      </w:r>
      <w:r w:rsidR="005D5B48">
        <w:t>)</w:t>
      </w:r>
      <w:r w:rsidR="004D0BB9">
        <w:t xml:space="preserve"> souhaite avoir une application dédiée à la gestion des transactions bancaires réalisées par les étudiants de </w:t>
      </w:r>
      <w:r w:rsidR="00770BF9">
        <w:t>L’université Paris Dauphine</w:t>
      </w:r>
      <w:r w:rsidR="004D0BB9">
        <w:t>. Elle fait appel à une PME</w:t>
      </w:r>
      <w:r w:rsidR="001A2538">
        <w:t xml:space="preserve">, </w:t>
      </w:r>
      <w:r w:rsidR="001A2538" w:rsidRPr="002D6385">
        <w:rPr>
          <w:b/>
        </w:rPr>
        <w:t>ML Soft Consulting</w:t>
      </w:r>
      <w:r w:rsidR="001A2538">
        <w:t xml:space="preserve">, </w:t>
      </w:r>
      <w:r w:rsidR="004D0BB9">
        <w:t xml:space="preserve"> spécialisée dans le développement des logiciels de gestion.</w:t>
      </w:r>
    </w:p>
    <w:p w:rsidR="005B35E7" w:rsidRDefault="005B35E7">
      <w:pPr>
        <w:rPr>
          <w:rFonts w:asciiTheme="majorHAnsi" w:eastAsiaTheme="majorEastAsia" w:hAnsiTheme="majorHAnsi" w:cstheme="majorBidi"/>
          <w:b/>
          <w:i/>
          <w:iCs/>
          <w:color w:val="4F81BD" w:themeColor="accent1"/>
          <w:spacing w:val="15"/>
          <w:sz w:val="24"/>
          <w:szCs w:val="24"/>
        </w:rPr>
      </w:pPr>
      <w:r>
        <w:rPr>
          <w:b/>
        </w:rPr>
        <w:br w:type="page"/>
      </w:r>
    </w:p>
    <w:p w:rsidR="005B35E7" w:rsidRDefault="005B35E7" w:rsidP="00B17436">
      <w:pPr>
        <w:pStyle w:val="Subtitle"/>
        <w:rPr>
          <w:b/>
        </w:rPr>
      </w:pPr>
    </w:p>
    <w:p w:rsidR="001A2538" w:rsidRPr="00122C3D" w:rsidRDefault="00371036" w:rsidP="00B17436">
      <w:pPr>
        <w:pStyle w:val="Subtitle"/>
        <w:rPr>
          <w:b/>
          <w:i w:val="0"/>
          <w:sz w:val="20"/>
          <w:szCs w:val="20"/>
        </w:rPr>
      </w:pPr>
      <w:r w:rsidRPr="00122C3D">
        <w:rPr>
          <w:b/>
          <w:i w:val="0"/>
          <w:sz w:val="20"/>
          <w:szCs w:val="20"/>
        </w:rPr>
        <w:t>Spécifications fonctionnelles du logiciel attendu</w:t>
      </w:r>
    </w:p>
    <w:p w:rsidR="00902808" w:rsidRDefault="005A05DC" w:rsidP="00371036">
      <w:pPr>
        <w:jc w:val="both"/>
      </w:pPr>
      <w:r>
        <w:tab/>
      </w:r>
      <w:r w:rsidR="00714081">
        <w:t xml:space="preserve">Au-delà de la gestion des </w:t>
      </w:r>
      <w:r w:rsidR="00EA15BF">
        <w:t>prêts</w:t>
      </w:r>
      <w:r w:rsidR="00714081">
        <w:t xml:space="preserve"> étudiants,</w:t>
      </w:r>
      <w:r w:rsidR="00B9024F">
        <w:t xml:space="preserve"> </w:t>
      </w:r>
      <w:r w:rsidR="00902808">
        <w:t>LCP souhaite avoir un véritable outil de suivi de ses clients. Elle entend par suivi deux types d’actions : l’enregistrement des données et la consultation des transactions.</w:t>
      </w:r>
      <w:r w:rsidR="004D73FD">
        <w:t xml:space="preserve"> </w:t>
      </w:r>
    </w:p>
    <w:p w:rsidR="001472C8" w:rsidRDefault="004D73FD" w:rsidP="002C71B2">
      <w:pPr>
        <w:spacing w:after="0" w:line="240" w:lineRule="auto"/>
        <w:jc w:val="both"/>
      </w:pPr>
      <w:r w:rsidRPr="002C27DE">
        <w:rPr>
          <w:b/>
        </w:rPr>
        <w:t>Un client</w:t>
      </w:r>
      <w:r>
        <w:t xml:space="preserve"> est caractérisé par des données personnelles que sont</w:t>
      </w:r>
      <w:r w:rsidR="001472C8">
        <w:t> :</w:t>
      </w:r>
    </w:p>
    <w:p w:rsidR="001472C8" w:rsidRDefault="001472C8" w:rsidP="002C71B2">
      <w:pPr>
        <w:pStyle w:val="ListParagraph"/>
        <w:numPr>
          <w:ilvl w:val="0"/>
          <w:numId w:val="12"/>
        </w:numPr>
        <w:spacing w:after="0"/>
        <w:jc w:val="both"/>
      </w:pPr>
      <w:r>
        <w:t>son nom</w:t>
      </w:r>
    </w:p>
    <w:p w:rsidR="001472C8" w:rsidRDefault="001472C8" w:rsidP="001472C8">
      <w:pPr>
        <w:pStyle w:val="ListParagraph"/>
        <w:numPr>
          <w:ilvl w:val="0"/>
          <w:numId w:val="12"/>
        </w:numPr>
        <w:jc w:val="both"/>
      </w:pPr>
      <w:r>
        <w:t>son prénom</w:t>
      </w:r>
    </w:p>
    <w:p w:rsidR="001472C8" w:rsidRDefault="001472C8" w:rsidP="001472C8">
      <w:pPr>
        <w:pStyle w:val="ListParagraph"/>
        <w:numPr>
          <w:ilvl w:val="0"/>
          <w:numId w:val="12"/>
        </w:numPr>
        <w:jc w:val="both"/>
      </w:pPr>
      <w:r>
        <w:t>sa date de naissance</w:t>
      </w:r>
    </w:p>
    <w:p w:rsidR="001472C8" w:rsidRDefault="001472C8" w:rsidP="001472C8">
      <w:pPr>
        <w:pStyle w:val="ListParagraph"/>
        <w:numPr>
          <w:ilvl w:val="0"/>
          <w:numId w:val="12"/>
        </w:numPr>
        <w:jc w:val="both"/>
      </w:pPr>
      <w:r>
        <w:t>son adresse principale</w:t>
      </w:r>
    </w:p>
    <w:p w:rsidR="001472C8" w:rsidRDefault="004D73FD" w:rsidP="001472C8">
      <w:pPr>
        <w:pStyle w:val="ListParagraph"/>
        <w:numPr>
          <w:ilvl w:val="0"/>
          <w:numId w:val="12"/>
        </w:numPr>
        <w:jc w:val="both"/>
      </w:pPr>
      <w:r>
        <w:t>une</w:t>
      </w:r>
      <w:r w:rsidR="001472C8">
        <w:t xml:space="preserve"> adresse temporaire éventuelle</w:t>
      </w:r>
    </w:p>
    <w:p w:rsidR="001472C8" w:rsidRDefault="004D73FD" w:rsidP="001472C8">
      <w:pPr>
        <w:pStyle w:val="ListParagraph"/>
        <w:numPr>
          <w:ilvl w:val="0"/>
          <w:numId w:val="12"/>
        </w:numPr>
        <w:jc w:val="both"/>
      </w:pPr>
      <w:r>
        <w:t>un numéro de téléphone</w:t>
      </w:r>
      <w:r w:rsidR="007D26F4">
        <w:t xml:space="preserve"> fixe</w:t>
      </w:r>
    </w:p>
    <w:p w:rsidR="001472C8" w:rsidRDefault="007D26F4" w:rsidP="001472C8">
      <w:pPr>
        <w:pStyle w:val="ListParagraph"/>
        <w:numPr>
          <w:ilvl w:val="0"/>
          <w:numId w:val="12"/>
        </w:numPr>
        <w:jc w:val="both"/>
      </w:pPr>
      <w:r>
        <w:t>un numéro de téléphone portab</w:t>
      </w:r>
      <w:r w:rsidR="001472C8">
        <w:t>le</w:t>
      </w:r>
    </w:p>
    <w:p w:rsidR="001A2538" w:rsidRDefault="004D73FD" w:rsidP="001472C8">
      <w:pPr>
        <w:pStyle w:val="ListParagraph"/>
        <w:numPr>
          <w:ilvl w:val="0"/>
          <w:numId w:val="12"/>
        </w:numPr>
        <w:jc w:val="both"/>
      </w:pPr>
      <w:r>
        <w:t>une adresse émail</w:t>
      </w:r>
    </w:p>
    <w:p w:rsidR="00E94BE1" w:rsidRDefault="005A1ACF" w:rsidP="00334438">
      <w:pPr>
        <w:spacing w:after="0" w:line="240" w:lineRule="auto"/>
        <w:jc w:val="both"/>
      </w:pPr>
      <w:r>
        <w:t xml:space="preserve">LCP étant une banque, </w:t>
      </w:r>
      <w:r w:rsidRPr="00E94BE1">
        <w:rPr>
          <w:u w:val="single"/>
        </w:rPr>
        <w:t>chaque étudiant</w:t>
      </w:r>
      <w:r w:rsidR="00A609F5" w:rsidRPr="00E94BE1">
        <w:rPr>
          <w:u w:val="single"/>
        </w:rPr>
        <w:t xml:space="preserve"> est un avant tout un client et </w:t>
      </w:r>
      <w:r w:rsidRPr="00E94BE1">
        <w:rPr>
          <w:u w:val="single"/>
        </w:rPr>
        <w:t>dispose d’au moins un compte</w:t>
      </w:r>
      <w:r>
        <w:t xml:space="preserve">. </w:t>
      </w:r>
      <w:r w:rsidRPr="00DB72F9">
        <w:rPr>
          <w:b/>
        </w:rPr>
        <w:t>Un compte bancaire</w:t>
      </w:r>
      <w:r>
        <w:t xml:space="preserve"> est défini par </w:t>
      </w:r>
      <w:r w:rsidR="00765557">
        <w:t xml:space="preserve">les éléments suivants : </w:t>
      </w:r>
    </w:p>
    <w:p w:rsidR="00E94BE1" w:rsidRDefault="00E94BE1" w:rsidP="00334438">
      <w:pPr>
        <w:pStyle w:val="ListParagraph"/>
        <w:numPr>
          <w:ilvl w:val="0"/>
          <w:numId w:val="13"/>
        </w:numPr>
        <w:spacing w:after="0" w:line="240" w:lineRule="auto"/>
        <w:jc w:val="both"/>
      </w:pPr>
      <w:r>
        <w:t>un numéro de compte unique</w:t>
      </w:r>
    </w:p>
    <w:p w:rsidR="00E94BE1" w:rsidRDefault="00765557" w:rsidP="00E94BE1">
      <w:pPr>
        <w:pStyle w:val="ListParagraph"/>
        <w:numPr>
          <w:ilvl w:val="0"/>
          <w:numId w:val="13"/>
        </w:numPr>
        <w:jc w:val="both"/>
      </w:pPr>
      <w:r>
        <w:t>un type de compte (compte courant</w:t>
      </w:r>
      <w:r w:rsidR="00E31AD0">
        <w:t>/chèque</w:t>
      </w:r>
      <w:r w:rsidR="00E94BE1">
        <w:t xml:space="preserve"> ou compte d’épargne)</w:t>
      </w:r>
    </w:p>
    <w:p w:rsidR="00E94BE1" w:rsidRDefault="00E94BE1" w:rsidP="00E94BE1">
      <w:pPr>
        <w:pStyle w:val="ListParagraph"/>
        <w:numPr>
          <w:ilvl w:val="0"/>
          <w:numId w:val="13"/>
        </w:numPr>
        <w:jc w:val="both"/>
      </w:pPr>
      <w:r>
        <w:t>une date d’ouverture</w:t>
      </w:r>
    </w:p>
    <w:p w:rsidR="00765557" w:rsidRDefault="00765557" w:rsidP="00E94BE1">
      <w:pPr>
        <w:pStyle w:val="ListParagraph"/>
        <w:numPr>
          <w:ilvl w:val="0"/>
          <w:numId w:val="13"/>
        </w:numPr>
        <w:jc w:val="both"/>
      </w:pPr>
      <w:r>
        <w:t>le montant initial déposé lors de l’ouverture du compte</w:t>
      </w:r>
    </w:p>
    <w:p w:rsidR="00291E21" w:rsidRDefault="001320B1" w:rsidP="00291E21">
      <w:pPr>
        <w:tabs>
          <w:tab w:val="left" w:pos="709"/>
        </w:tabs>
        <w:spacing w:after="0" w:line="240" w:lineRule="auto"/>
        <w:jc w:val="both"/>
      </w:pPr>
      <w:r>
        <w:t xml:space="preserve">LCP propose également aux étudiants deux </w:t>
      </w:r>
      <w:r w:rsidRPr="004F6418">
        <w:rPr>
          <w:b/>
        </w:rPr>
        <w:t>moyens de paiement</w:t>
      </w:r>
      <w:r>
        <w:t xml:space="preserve"> qui permettent d’effectuer des </w:t>
      </w:r>
      <w:r w:rsidRPr="004F6418">
        <w:rPr>
          <w:b/>
        </w:rPr>
        <w:t>transactions</w:t>
      </w:r>
      <w:r>
        <w:t xml:space="preserve"> : la carte de crédit </w:t>
      </w:r>
      <w:r w:rsidR="00B97E01">
        <w:t xml:space="preserve">classique </w:t>
      </w:r>
      <w:r>
        <w:t xml:space="preserve">ainsi que le </w:t>
      </w:r>
      <w:r w:rsidR="00692A1B">
        <w:t xml:space="preserve">chéquier, tous deux adossés au compte courant. </w:t>
      </w:r>
    </w:p>
    <w:p w:rsidR="004F6418" w:rsidRDefault="00453316" w:rsidP="00291E21">
      <w:pPr>
        <w:tabs>
          <w:tab w:val="left" w:pos="709"/>
        </w:tabs>
        <w:spacing w:after="0" w:line="240" w:lineRule="auto"/>
        <w:jc w:val="both"/>
      </w:pPr>
      <w:r w:rsidRPr="004F6418">
        <w:rPr>
          <w:b/>
        </w:rPr>
        <w:t>Une carte de crédit</w:t>
      </w:r>
      <w:r>
        <w:t xml:space="preserve"> est identifiée par</w:t>
      </w:r>
      <w:r w:rsidR="004F6418">
        <w:t> :</w:t>
      </w:r>
    </w:p>
    <w:p w:rsidR="004F6418" w:rsidRDefault="004F6418" w:rsidP="00334438">
      <w:pPr>
        <w:pStyle w:val="ListParagraph"/>
        <w:numPr>
          <w:ilvl w:val="0"/>
          <w:numId w:val="14"/>
        </w:numPr>
        <w:tabs>
          <w:tab w:val="left" w:pos="709"/>
        </w:tabs>
        <w:spacing w:after="0" w:line="240" w:lineRule="auto"/>
        <w:jc w:val="both"/>
      </w:pPr>
      <w:r>
        <w:t>un numéro de carte</w:t>
      </w:r>
    </w:p>
    <w:p w:rsidR="004F6418" w:rsidRDefault="00453316" w:rsidP="004F6418">
      <w:pPr>
        <w:pStyle w:val="ListParagraph"/>
        <w:numPr>
          <w:ilvl w:val="0"/>
          <w:numId w:val="14"/>
        </w:numPr>
        <w:tabs>
          <w:tab w:val="left" w:pos="709"/>
        </w:tabs>
        <w:jc w:val="both"/>
      </w:pPr>
      <w:r>
        <w:t>un réseau (Visa, MasterCard)</w:t>
      </w:r>
    </w:p>
    <w:p w:rsidR="004F6418" w:rsidRDefault="008054CA" w:rsidP="004F6418">
      <w:pPr>
        <w:pStyle w:val="ListParagraph"/>
        <w:numPr>
          <w:ilvl w:val="0"/>
          <w:numId w:val="14"/>
        </w:numPr>
        <w:tabs>
          <w:tab w:val="left" w:pos="709"/>
        </w:tabs>
        <w:jc w:val="both"/>
      </w:pPr>
      <w:r>
        <w:t>u</w:t>
      </w:r>
      <w:r w:rsidR="004F6418">
        <w:t>ne date de début de validité</w:t>
      </w:r>
    </w:p>
    <w:p w:rsidR="004F6418" w:rsidRDefault="008054CA" w:rsidP="004F6418">
      <w:pPr>
        <w:pStyle w:val="ListParagraph"/>
        <w:numPr>
          <w:ilvl w:val="0"/>
          <w:numId w:val="14"/>
        </w:numPr>
        <w:tabs>
          <w:tab w:val="left" w:pos="709"/>
        </w:tabs>
        <w:jc w:val="both"/>
      </w:pPr>
      <w:r>
        <w:t>une date de fin de validité</w:t>
      </w:r>
    </w:p>
    <w:p w:rsidR="000927A4" w:rsidRDefault="008054CA" w:rsidP="006F25F5">
      <w:pPr>
        <w:tabs>
          <w:tab w:val="left" w:pos="709"/>
        </w:tabs>
        <w:spacing w:after="0" w:line="240" w:lineRule="auto"/>
        <w:jc w:val="both"/>
      </w:pPr>
      <w:r w:rsidRPr="00334438">
        <w:rPr>
          <w:u w:val="single"/>
        </w:rPr>
        <w:t xml:space="preserve">Une carte est portée par un et un seul </w:t>
      </w:r>
      <w:r w:rsidR="00935FCF" w:rsidRPr="00334438">
        <w:rPr>
          <w:u w:val="single"/>
        </w:rPr>
        <w:t>client</w:t>
      </w:r>
      <w:r>
        <w:t>.</w:t>
      </w:r>
      <w:r w:rsidR="00475204">
        <w:t xml:space="preserve"> Le </w:t>
      </w:r>
      <w:r w:rsidR="00475204" w:rsidRPr="00334438">
        <w:t>référentiel</w:t>
      </w:r>
      <w:r w:rsidR="00475204">
        <w:t xml:space="preserve"> de données de la banque LCP contient les données suivantes pour chaque </w:t>
      </w:r>
      <w:r w:rsidR="00475204" w:rsidRPr="00334438">
        <w:rPr>
          <w:b/>
        </w:rPr>
        <w:t>type de carte</w:t>
      </w:r>
      <w:r w:rsidR="00475204">
        <w:t xml:space="preserve"> qu’elle propose :</w:t>
      </w:r>
    </w:p>
    <w:p w:rsidR="00475204" w:rsidRDefault="00007582" w:rsidP="006F25F5">
      <w:pPr>
        <w:pStyle w:val="ListParagraph"/>
        <w:numPr>
          <w:ilvl w:val="0"/>
          <w:numId w:val="3"/>
        </w:numPr>
        <w:spacing w:after="0" w:line="240" w:lineRule="auto"/>
        <w:jc w:val="both"/>
      </w:pPr>
      <w:r>
        <w:t>Montant de c</w:t>
      </w:r>
      <w:r w:rsidR="00475204">
        <w:t>otisation annuelle pour l’utilisation de la carte</w:t>
      </w:r>
    </w:p>
    <w:p w:rsidR="00475204" w:rsidRDefault="00475204" w:rsidP="006F25F5">
      <w:pPr>
        <w:pStyle w:val="ListParagraph"/>
        <w:numPr>
          <w:ilvl w:val="0"/>
          <w:numId w:val="3"/>
        </w:numPr>
        <w:spacing w:after="0" w:line="240" w:lineRule="auto"/>
        <w:jc w:val="both"/>
      </w:pPr>
      <w:r>
        <w:t>Pl</w:t>
      </w:r>
      <w:r w:rsidR="00007582">
        <w:t>afonds des paiements par carte</w:t>
      </w:r>
    </w:p>
    <w:p w:rsidR="008246EC" w:rsidRDefault="00475204" w:rsidP="00CA5206">
      <w:pPr>
        <w:pStyle w:val="ListParagraph"/>
        <w:numPr>
          <w:ilvl w:val="0"/>
          <w:numId w:val="4"/>
        </w:numPr>
        <w:jc w:val="both"/>
      </w:pPr>
      <w:r>
        <w:t>Plafond global des paiements</w:t>
      </w:r>
    </w:p>
    <w:p w:rsidR="008246EC" w:rsidRDefault="00475204" w:rsidP="00CA5206">
      <w:pPr>
        <w:pStyle w:val="ListParagraph"/>
        <w:numPr>
          <w:ilvl w:val="0"/>
          <w:numId w:val="4"/>
        </w:numPr>
        <w:jc w:val="both"/>
      </w:pPr>
      <w:r>
        <w:t>Plafond des paiements à l'étranger</w:t>
      </w:r>
    </w:p>
    <w:p w:rsidR="008246EC" w:rsidRDefault="008246EC" w:rsidP="00CA5206">
      <w:pPr>
        <w:pStyle w:val="ListParagraph"/>
        <w:numPr>
          <w:ilvl w:val="0"/>
          <w:numId w:val="4"/>
        </w:numPr>
        <w:jc w:val="both"/>
      </w:pPr>
      <w:r>
        <w:t>P</w:t>
      </w:r>
      <w:r w:rsidR="00475204">
        <w:t xml:space="preserve">lafond des paiements en </w:t>
      </w:r>
      <w:r>
        <w:t>France</w:t>
      </w:r>
    </w:p>
    <w:p w:rsidR="00475204" w:rsidRDefault="00475204" w:rsidP="00CA5206">
      <w:pPr>
        <w:pStyle w:val="ListParagraph"/>
        <w:numPr>
          <w:ilvl w:val="0"/>
          <w:numId w:val="4"/>
        </w:numPr>
        <w:jc w:val="both"/>
      </w:pPr>
      <w:r>
        <w:t>Période du plafond des paiements (en nombre de jours)</w:t>
      </w:r>
    </w:p>
    <w:p w:rsidR="00475204" w:rsidRDefault="00475204" w:rsidP="00BD071D">
      <w:pPr>
        <w:pStyle w:val="ListParagraph"/>
        <w:numPr>
          <w:ilvl w:val="0"/>
          <w:numId w:val="3"/>
        </w:numPr>
        <w:jc w:val="both"/>
      </w:pPr>
      <w:r>
        <w:t>Plafonds des retraits aux distributeurs automatiques :</w:t>
      </w:r>
    </w:p>
    <w:p w:rsidR="008246EC" w:rsidRDefault="00475204" w:rsidP="00475204">
      <w:pPr>
        <w:pStyle w:val="ListParagraph"/>
        <w:numPr>
          <w:ilvl w:val="0"/>
          <w:numId w:val="2"/>
        </w:numPr>
        <w:jc w:val="both"/>
      </w:pPr>
      <w:r>
        <w:t>Plafond global des retraits externes (sur des DAB hors réseau LCP)</w:t>
      </w:r>
    </w:p>
    <w:p w:rsidR="008246EC" w:rsidRDefault="00475204" w:rsidP="00475204">
      <w:pPr>
        <w:pStyle w:val="ListParagraph"/>
        <w:numPr>
          <w:ilvl w:val="0"/>
          <w:numId w:val="2"/>
        </w:numPr>
        <w:jc w:val="both"/>
      </w:pPr>
      <w:r>
        <w:t>Plafond des retraits à l'étranger</w:t>
      </w:r>
    </w:p>
    <w:p w:rsidR="008246EC" w:rsidRDefault="00475204" w:rsidP="00475204">
      <w:pPr>
        <w:pStyle w:val="ListParagraph"/>
        <w:numPr>
          <w:ilvl w:val="0"/>
          <w:numId w:val="2"/>
        </w:numPr>
        <w:jc w:val="both"/>
      </w:pPr>
      <w:r>
        <w:t xml:space="preserve">Plafond des retraits en </w:t>
      </w:r>
      <w:r w:rsidR="008246EC">
        <w:t>France</w:t>
      </w:r>
    </w:p>
    <w:p w:rsidR="008246EC" w:rsidRDefault="00475204" w:rsidP="008246EC">
      <w:pPr>
        <w:pStyle w:val="ListParagraph"/>
        <w:numPr>
          <w:ilvl w:val="0"/>
          <w:numId w:val="2"/>
        </w:numPr>
        <w:jc w:val="both"/>
      </w:pPr>
      <w:r>
        <w:t>Période du plafond global des retraits (en nombre de jours)</w:t>
      </w:r>
    </w:p>
    <w:p w:rsidR="008246EC" w:rsidRDefault="00475204" w:rsidP="00475204">
      <w:pPr>
        <w:pStyle w:val="ListParagraph"/>
        <w:numPr>
          <w:ilvl w:val="0"/>
          <w:numId w:val="2"/>
        </w:numPr>
        <w:jc w:val="both"/>
      </w:pPr>
      <w:r>
        <w:t>Plafond global des retraits internes (sur des DAB du réseau LCP)</w:t>
      </w:r>
    </w:p>
    <w:p w:rsidR="007334FE" w:rsidRDefault="007334FE" w:rsidP="001E1C15">
      <w:pPr>
        <w:ind w:firstLine="708"/>
        <w:jc w:val="both"/>
      </w:pPr>
    </w:p>
    <w:p w:rsidR="00475204" w:rsidRDefault="00F53540" w:rsidP="007E3ECA">
      <w:pPr>
        <w:spacing w:after="0"/>
        <w:ind w:firstLine="708"/>
        <w:jc w:val="both"/>
      </w:pPr>
      <w:r>
        <w:t xml:space="preserve">Les clients </w:t>
      </w:r>
      <w:r w:rsidR="009D24DA">
        <w:t>qui disposent</w:t>
      </w:r>
      <w:r>
        <w:t xml:space="preserve"> d’un moyen de paiement (ce n’est pas obligatoire car un étudiant peut avoir souscrit à un crédit sans pour autant </w:t>
      </w:r>
      <w:r w:rsidR="008C284D">
        <w:t>avoir</w:t>
      </w:r>
      <w:r>
        <w:t xml:space="preserve"> son compte courant dans cet établissement) </w:t>
      </w:r>
      <w:r w:rsidR="00870721">
        <w:t xml:space="preserve">peuvent effectuer des </w:t>
      </w:r>
      <w:r w:rsidR="00870721" w:rsidRPr="00397ECA">
        <w:rPr>
          <w:b/>
        </w:rPr>
        <w:t>transactions</w:t>
      </w:r>
      <w:r w:rsidR="00870721">
        <w:t xml:space="preserve">. Toutes les transactions qui se déroulent sur un compte bancaire sont appelées </w:t>
      </w:r>
      <w:r w:rsidR="00870721" w:rsidRPr="00397ECA">
        <w:rPr>
          <w:b/>
        </w:rPr>
        <w:t>opérations</w:t>
      </w:r>
      <w:r w:rsidR="00870721">
        <w:t>. Une opération peut bien être un retrait de liquidité, un versement d’argent, un prélèvement automatique, etc. Les informations qui caractérisent une opération sont les suivantes :</w:t>
      </w:r>
    </w:p>
    <w:p w:rsidR="000A64FE" w:rsidRDefault="000A64FE" w:rsidP="007E3ECA">
      <w:pPr>
        <w:pStyle w:val="ListParagraph"/>
        <w:numPr>
          <w:ilvl w:val="0"/>
          <w:numId w:val="5"/>
        </w:numPr>
        <w:spacing w:after="0"/>
        <w:jc w:val="both"/>
      </w:pPr>
      <w:r>
        <w:t>Une référence d'opération</w:t>
      </w:r>
    </w:p>
    <w:p w:rsidR="000A64FE" w:rsidRDefault="000A64FE" w:rsidP="007E3ECA">
      <w:pPr>
        <w:pStyle w:val="ListParagraph"/>
        <w:numPr>
          <w:ilvl w:val="0"/>
          <w:numId w:val="5"/>
        </w:numPr>
        <w:spacing w:after="0"/>
        <w:jc w:val="both"/>
      </w:pPr>
      <w:r>
        <w:t>Un libellé de l’opération</w:t>
      </w:r>
    </w:p>
    <w:p w:rsidR="000A64FE" w:rsidRDefault="000A64FE" w:rsidP="007E3ECA">
      <w:pPr>
        <w:pStyle w:val="ListParagraph"/>
        <w:numPr>
          <w:ilvl w:val="0"/>
          <w:numId w:val="5"/>
        </w:numPr>
        <w:spacing w:after="0"/>
        <w:jc w:val="both"/>
      </w:pPr>
      <w:r>
        <w:t>Une date comptable</w:t>
      </w:r>
    </w:p>
    <w:p w:rsidR="000A64FE" w:rsidRDefault="000A64FE" w:rsidP="007E3ECA">
      <w:pPr>
        <w:pStyle w:val="ListParagraph"/>
        <w:numPr>
          <w:ilvl w:val="0"/>
          <w:numId w:val="5"/>
        </w:numPr>
        <w:spacing w:after="0"/>
        <w:jc w:val="both"/>
      </w:pPr>
      <w:r>
        <w:t>Une date opération</w:t>
      </w:r>
    </w:p>
    <w:p w:rsidR="000A64FE" w:rsidRDefault="000A64FE" w:rsidP="005A2DCB">
      <w:pPr>
        <w:pStyle w:val="ListParagraph"/>
        <w:numPr>
          <w:ilvl w:val="0"/>
          <w:numId w:val="5"/>
        </w:numPr>
        <w:jc w:val="both"/>
      </w:pPr>
      <w:r>
        <w:t>Une date valeur</w:t>
      </w:r>
    </w:p>
    <w:p w:rsidR="000A64FE" w:rsidRDefault="000A64FE" w:rsidP="005A2DCB">
      <w:pPr>
        <w:pStyle w:val="ListParagraph"/>
        <w:numPr>
          <w:ilvl w:val="0"/>
          <w:numId w:val="5"/>
        </w:numPr>
        <w:jc w:val="both"/>
      </w:pPr>
      <w:r>
        <w:t>Le montant débité</w:t>
      </w:r>
    </w:p>
    <w:p w:rsidR="000A64FE" w:rsidRDefault="000A64FE" w:rsidP="005A2DCB">
      <w:pPr>
        <w:pStyle w:val="ListParagraph"/>
        <w:numPr>
          <w:ilvl w:val="0"/>
          <w:numId w:val="5"/>
        </w:numPr>
        <w:jc w:val="both"/>
      </w:pPr>
      <w:r>
        <w:t>Le montant crédité</w:t>
      </w:r>
    </w:p>
    <w:p w:rsidR="00C9241B" w:rsidRDefault="00C9241B" w:rsidP="005A2DCB">
      <w:pPr>
        <w:pStyle w:val="ListParagraph"/>
        <w:numPr>
          <w:ilvl w:val="0"/>
          <w:numId w:val="5"/>
        </w:numPr>
        <w:jc w:val="both"/>
      </w:pPr>
      <w:r>
        <w:t>Le statut de l’opération (en cours, réalisée)</w:t>
      </w:r>
    </w:p>
    <w:p w:rsidR="00870721" w:rsidRDefault="004B3DD4" w:rsidP="000D1BBD">
      <w:pPr>
        <w:jc w:val="both"/>
      </w:pPr>
      <w:r>
        <w:t>Une opération est réalisée sur un compte quelque soit la nature du compte.</w:t>
      </w:r>
    </w:p>
    <w:p w:rsidR="008054CA" w:rsidRDefault="00A80B7C" w:rsidP="000D1BBD">
      <w:pPr>
        <w:jc w:val="both"/>
      </w:pPr>
      <w:r>
        <w:tab/>
      </w:r>
      <w:r w:rsidR="00D66025">
        <w:t xml:space="preserve">LCP, pour réaliser du profit, commercialise également des </w:t>
      </w:r>
      <w:r w:rsidR="00D66025" w:rsidRPr="00A54D0A">
        <w:rPr>
          <w:b/>
        </w:rPr>
        <w:t>produits d’épargne</w:t>
      </w:r>
      <w:r w:rsidR="00D66025">
        <w:t xml:space="preserve"> ouverts à tous ses clients et pas uniquement aux étudiants. On peut citer les produits suivants : Assurance vie, Livret A, Livret Développement Durable, Epargne logement, Epargne retraite.</w:t>
      </w:r>
    </w:p>
    <w:p w:rsidR="00B57C4B" w:rsidRDefault="00B57C4B" w:rsidP="00E71592">
      <w:pPr>
        <w:ind w:firstLine="708"/>
        <w:jc w:val="both"/>
      </w:pPr>
      <w:r w:rsidRPr="00682298">
        <w:rPr>
          <w:u w:val="single"/>
        </w:rPr>
        <w:t>La souscription à un produit, quelque soit la nature du produit, donne lieu à un contrat entre le client et la banque</w:t>
      </w:r>
      <w:r>
        <w:t>. Un contrat est défini par </w:t>
      </w:r>
      <w:r w:rsidR="007B1354">
        <w:t>les</w:t>
      </w:r>
      <w:r w:rsidR="00151AB1">
        <w:t xml:space="preserve"> informations générales telle</w:t>
      </w:r>
      <w:r w:rsidR="0058714D">
        <w:t>s</w:t>
      </w:r>
      <w:r w:rsidR="00151AB1">
        <w:t xml:space="preserve"> que </w:t>
      </w:r>
      <w:r>
        <w:t>:</w:t>
      </w:r>
    </w:p>
    <w:p w:rsidR="00B57C4B" w:rsidRDefault="00B57C4B" w:rsidP="00E15C34">
      <w:pPr>
        <w:pStyle w:val="ListParagraph"/>
        <w:numPr>
          <w:ilvl w:val="0"/>
          <w:numId w:val="6"/>
        </w:numPr>
        <w:jc w:val="both"/>
      </w:pPr>
      <w:r>
        <w:t>Un numéro de contrat</w:t>
      </w:r>
    </w:p>
    <w:p w:rsidR="00E15C34" w:rsidRDefault="00B57C4B" w:rsidP="00E15C34">
      <w:pPr>
        <w:pStyle w:val="ListParagraph"/>
        <w:numPr>
          <w:ilvl w:val="0"/>
          <w:numId w:val="6"/>
        </w:numPr>
        <w:jc w:val="both"/>
      </w:pPr>
      <w:r>
        <w:t>Un type de contrat</w:t>
      </w:r>
      <w:r w:rsidR="00E1018B">
        <w:t xml:space="preserve"> (</w:t>
      </w:r>
      <w:r w:rsidR="00FC6307">
        <w:t>Compte</w:t>
      </w:r>
      <w:r w:rsidR="00E1018B">
        <w:t xml:space="preserve"> </w:t>
      </w:r>
      <w:r w:rsidR="00FC6307">
        <w:t xml:space="preserve">à </w:t>
      </w:r>
      <w:r w:rsidR="0098575A">
        <w:t>v</w:t>
      </w:r>
      <w:r w:rsidR="00FC6307">
        <w:t>ue, Compte sur livret, Compte d</w:t>
      </w:r>
      <w:r w:rsidR="0098575A">
        <w:t>’épargne, C</w:t>
      </w:r>
      <w:r w:rsidR="00FC6307">
        <w:t>ompte titre</w:t>
      </w:r>
      <w:r w:rsidR="004C2193">
        <w:t>, Prêt Etude</w:t>
      </w:r>
      <w:r w:rsidR="00FC6307">
        <w:t>)</w:t>
      </w:r>
    </w:p>
    <w:p w:rsidR="005467B2" w:rsidRDefault="005467B2" w:rsidP="00E15C34">
      <w:pPr>
        <w:pStyle w:val="ListParagraph"/>
        <w:numPr>
          <w:ilvl w:val="0"/>
          <w:numId w:val="6"/>
        </w:numPr>
        <w:jc w:val="both"/>
      </w:pPr>
      <w:r>
        <w:t>L’intitulé du contrat (ici il s’agit tout simplement du nom de souscripteur)</w:t>
      </w:r>
    </w:p>
    <w:p w:rsidR="005467B2" w:rsidRDefault="005467B2" w:rsidP="00E15C34">
      <w:pPr>
        <w:pStyle w:val="ListParagraph"/>
        <w:numPr>
          <w:ilvl w:val="0"/>
          <w:numId w:val="6"/>
        </w:numPr>
        <w:jc w:val="both"/>
      </w:pPr>
      <w:r>
        <w:t>Le statut juridique du souscripteur sur le contrat (titulaire, bénéficiaire)</w:t>
      </w:r>
    </w:p>
    <w:p w:rsidR="005467B2" w:rsidRDefault="005467B2" w:rsidP="00E15C34">
      <w:pPr>
        <w:pStyle w:val="ListParagraph"/>
        <w:numPr>
          <w:ilvl w:val="0"/>
          <w:numId w:val="6"/>
        </w:numPr>
        <w:jc w:val="both"/>
      </w:pPr>
      <w:r>
        <w:t>Date de souscription</w:t>
      </w:r>
    </w:p>
    <w:p w:rsidR="00B57C4B" w:rsidRDefault="00151AB1" w:rsidP="00C92873">
      <w:pPr>
        <w:ind w:firstLine="708"/>
        <w:jc w:val="both"/>
      </w:pPr>
      <w:r>
        <w:t>Lorsque le contrat concerne un produit d’épargne, plusieurs informations sont alors nécessaires aussi bien pour la banque LCP que pour ses clients. Il s’agit de :</w:t>
      </w:r>
    </w:p>
    <w:p w:rsidR="00C15F44" w:rsidRDefault="00C15F44" w:rsidP="003F5073">
      <w:pPr>
        <w:pStyle w:val="ListParagraph"/>
        <w:numPr>
          <w:ilvl w:val="0"/>
          <w:numId w:val="7"/>
        </w:numPr>
        <w:jc w:val="both"/>
      </w:pPr>
      <w:r>
        <w:t xml:space="preserve">Type </w:t>
      </w:r>
      <w:r w:rsidR="00151AB1">
        <w:t>d’</w:t>
      </w:r>
      <w:r>
        <w:t>épargne (Assurance vie, Livret A, Livret DD, Epargne logement, Epargne retraite)</w:t>
      </w:r>
    </w:p>
    <w:p w:rsidR="00C15F44" w:rsidRDefault="00C15F44" w:rsidP="003F5073">
      <w:pPr>
        <w:pStyle w:val="ListParagraph"/>
        <w:numPr>
          <w:ilvl w:val="0"/>
          <w:numId w:val="7"/>
        </w:numPr>
        <w:jc w:val="both"/>
      </w:pPr>
      <w:r>
        <w:t>Type de versement (périodique, ponctuel)</w:t>
      </w:r>
    </w:p>
    <w:p w:rsidR="00C15F44" w:rsidRDefault="00C15F44" w:rsidP="003F5073">
      <w:pPr>
        <w:pStyle w:val="ListParagraph"/>
        <w:numPr>
          <w:ilvl w:val="0"/>
          <w:numId w:val="7"/>
        </w:numPr>
        <w:jc w:val="both"/>
      </w:pPr>
      <w:r>
        <w:t>Périodicité</w:t>
      </w:r>
      <w:r w:rsidR="00151AB1">
        <w:t xml:space="preserve"> de</w:t>
      </w:r>
      <w:r>
        <w:t xml:space="preserve"> </w:t>
      </w:r>
      <w:r w:rsidR="00151AB1">
        <w:t xml:space="preserve">versement </w:t>
      </w:r>
      <w:r>
        <w:t>(mensuelle, semestrielle, annuelle)</w:t>
      </w:r>
    </w:p>
    <w:p w:rsidR="00C15F44" w:rsidRDefault="00C15F44" w:rsidP="003F5073">
      <w:pPr>
        <w:pStyle w:val="ListParagraph"/>
        <w:numPr>
          <w:ilvl w:val="0"/>
          <w:numId w:val="7"/>
        </w:numPr>
        <w:jc w:val="both"/>
      </w:pPr>
      <w:r>
        <w:t>Date versement</w:t>
      </w:r>
    </w:p>
    <w:p w:rsidR="00C15F44" w:rsidRDefault="00C15F44" w:rsidP="003F5073">
      <w:pPr>
        <w:pStyle w:val="ListParagraph"/>
        <w:numPr>
          <w:ilvl w:val="0"/>
          <w:numId w:val="7"/>
        </w:numPr>
        <w:jc w:val="both"/>
      </w:pPr>
      <w:r>
        <w:t>Montant versé</w:t>
      </w:r>
    </w:p>
    <w:p w:rsidR="00C15F44" w:rsidRDefault="00C36B4B" w:rsidP="00F915CB">
      <w:pPr>
        <w:ind w:firstLine="708"/>
        <w:jc w:val="both"/>
      </w:pPr>
      <w:r>
        <w:t xml:space="preserve">Enfin, </w:t>
      </w:r>
      <w:r w:rsidR="00C31407">
        <w:t xml:space="preserve">il y a les emprunts. C’est spécialement ces produits qui ont permis le partenariat entre </w:t>
      </w:r>
      <w:r w:rsidR="00770BF9">
        <w:t>L’université Paris Dauphine</w:t>
      </w:r>
      <w:r w:rsidR="00C31407">
        <w:t xml:space="preserve"> et la banque LCP.</w:t>
      </w:r>
      <w:r w:rsidR="0004365D">
        <w:t xml:space="preserve"> </w:t>
      </w:r>
      <w:r w:rsidR="004342A3">
        <w:t xml:space="preserve">Les étudiants souscrivent à des prêts à </w:t>
      </w:r>
      <w:r w:rsidR="004342A3" w:rsidRPr="007B1354">
        <w:rPr>
          <w:b/>
        </w:rPr>
        <w:t xml:space="preserve">taux fixe unique </w:t>
      </w:r>
      <w:r w:rsidR="007B1354">
        <w:rPr>
          <w:b/>
        </w:rPr>
        <w:t>de</w:t>
      </w:r>
      <w:r w:rsidR="004342A3" w:rsidRPr="007B1354">
        <w:rPr>
          <w:b/>
        </w:rPr>
        <w:t xml:space="preserve"> 1.05%</w:t>
      </w:r>
      <w:r w:rsidR="00430B7F">
        <w:t xml:space="preserve">. Le montant maximum qu’un étudiant peut emprunter est de </w:t>
      </w:r>
      <w:r w:rsidR="00430B7F" w:rsidRPr="00F76FC2">
        <w:rPr>
          <w:b/>
        </w:rPr>
        <w:t>20000€</w:t>
      </w:r>
      <w:r w:rsidR="00430B7F">
        <w:t xml:space="preserve"> et la durée maximal</w:t>
      </w:r>
      <w:r w:rsidR="007B1354">
        <w:t xml:space="preserve">e </w:t>
      </w:r>
      <w:r w:rsidR="007B1354">
        <w:lastRenderedPageBreak/>
        <w:t xml:space="preserve">de remboursement est de </w:t>
      </w:r>
      <w:r w:rsidR="007B1354" w:rsidRPr="00F76FC2">
        <w:rPr>
          <w:b/>
        </w:rPr>
        <w:t>5 ans</w:t>
      </w:r>
      <w:r w:rsidR="007B1354">
        <w:t xml:space="preserve"> (en partant sur l’hypothèse qu’une thèse de doctorat dure 3 ans et que l’étudiant diplômé dispose de 2 années pour rembourser son prêt).</w:t>
      </w:r>
    </w:p>
    <w:p w:rsidR="00C15F44" w:rsidRDefault="007B1354" w:rsidP="000D1BBD">
      <w:pPr>
        <w:jc w:val="both"/>
      </w:pPr>
      <w:r>
        <w:tab/>
      </w:r>
      <w:r w:rsidR="008C5BC9">
        <w:t>Lorsqu’un contrat concerne un emprunt, le type de contrat est « </w:t>
      </w:r>
      <w:r w:rsidR="008C5BC9" w:rsidRPr="00264FD3">
        <w:rPr>
          <w:b/>
        </w:rPr>
        <w:t>Prêt étude</w:t>
      </w:r>
      <w:r w:rsidR="008C5BC9">
        <w:t> » et le statut juridique du client est « Emprunteur »</w:t>
      </w:r>
      <w:r w:rsidR="00F915CB">
        <w:t>. L’application doit permettre également de traiter les conditions du crédit ainsi que les conditions d’</w:t>
      </w:r>
      <w:r w:rsidR="00CD6561">
        <w:t>amortissement</w:t>
      </w:r>
      <w:r w:rsidR="00264FD3">
        <w:t>.</w:t>
      </w:r>
      <w:r w:rsidR="00CD6561">
        <w:t> </w:t>
      </w:r>
      <w:r w:rsidR="00264FD3">
        <w:t>L</w:t>
      </w:r>
      <w:r w:rsidR="00CD6561">
        <w:t>es données suivantes </w:t>
      </w:r>
      <w:r w:rsidR="00264FD3">
        <w:t xml:space="preserve">sont nécessaires </w:t>
      </w:r>
      <w:r w:rsidR="00CD6561">
        <w:t>:</w:t>
      </w:r>
    </w:p>
    <w:p w:rsidR="00C15F44" w:rsidRDefault="00C15F44" w:rsidP="004B375C">
      <w:pPr>
        <w:pStyle w:val="ListParagraph"/>
        <w:numPr>
          <w:ilvl w:val="0"/>
          <w:numId w:val="8"/>
        </w:numPr>
        <w:jc w:val="both"/>
      </w:pPr>
      <w:r>
        <w:t>Conditions du crédit</w:t>
      </w:r>
    </w:p>
    <w:p w:rsidR="00C15F44" w:rsidRDefault="00C15F44" w:rsidP="004B375C">
      <w:pPr>
        <w:pStyle w:val="ListParagraph"/>
        <w:numPr>
          <w:ilvl w:val="1"/>
          <w:numId w:val="8"/>
        </w:numPr>
        <w:jc w:val="both"/>
      </w:pPr>
      <w:r>
        <w:t>Objet du crédit</w:t>
      </w:r>
    </w:p>
    <w:p w:rsidR="004B375C" w:rsidRDefault="004B375C" w:rsidP="004B375C">
      <w:pPr>
        <w:pStyle w:val="ListParagraph"/>
        <w:numPr>
          <w:ilvl w:val="1"/>
          <w:numId w:val="8"/>
        </w:numPr>
        <w:jc w:val="both"/>
      </w:pPr>
      <w:r>
        <w:t>Date de souscription</w:t>
      </w:r>
    </w:p>
    <w:p w:rsidR="004B375C" w:rsidRDefault="004B375C" w:rsidP="004B375C">
      <w:pPr>
        <w:pStyle w:val="ListParagraph"/>
        <w:numPr>
          <w:ilvl w:val="1"/>
          <w:numId w:val="8"/>
        </w:numPr>
        <w:jc w:val="both"/>
      </w:pPr>
      <w:r>
        <w:t>Date d'échéance</w:t>
      </w:r>
    </w:p>
    <w:p w:rsidR="00C15F44" w:rsidRDefault="00C15F44" w:rsidP="004B375C">
      <w:pPr>
        <w:pStyle w:val="ListParagraph"/>
        <w:numPr>
          <w:ilvl w:val="1"/>
          <w:numId w:val="8"/>
        </w:numPr>
        <w:jc w:val="both"/>
      </w:pPr>
      <w:r>
        <w:t xml:space="preserve">Durée </w:t>
      </w:r>
      <w:r w:rsidR="004B375C">
        <w:t>(en nombre de mois)</w:t>
      </w:r>
    </w:p>
    <w:p w:rsidR="00C15F44" w:rsidRDefault="004B375C" w:rsidP="004B375C">
      <w:pPr>
        <w:pStyle w:val="ListParagraph"/>
        <w:numPr>
          <w:ilvl w:val="1"/>
          <w:numId w:val="8"/>
        </w:numPr>
        <w:jc w:val="both"/>
      </w:pPr>
      <w:r>
        <w:t>Nominal (montant emprunté)</w:t>
      </w:r>
    </w:p>
    <w:p w:rsidR="00C15F44" w:rsidRDefault="003D06B5" w:rsidP="003D06B5">
      <w:pPr>
        <w:pStyle w:val="ListParagraph"/>
        <w:numPr>
          <w:ilvl w:val="0"/>
          <w:numId w:val="8"/>
        </w:numPr>
        <w:jc w:val="both"/>
      </w:pPr>
      <w:r>
        <w:t>C</w:t>
      </w:r>
      <w:r w:rsidR="00C15F44">
        <w:t>onditions d'amortissement</w:t>
      </w:r>
    </w:p>
    <w:p w:rsidR="00C15F44" w:rsidRDefault="00C15F44" w:rsidP="003D06B5">
      <w:pPr>
        <w:pStyle w:val="ListParagraph"/>
        <w:numPr>
          <w:ilvl w:val="1"/>
          <w:numId w:val="8"/>
        </w:numPr>
        <w:jc w:val="both"/>
      </w:pPr>
      <w:r>
        <w:t xml:space="preserve">Type de remboursement </w:t>
      </w:r>
      <w:r w:rsidR="005850C3">
        <w:t xml:space="preserve">(seule valeur possible pour les prêt étudiant : </w:t>
      </w:r>
      <w:r w:rsidR="005850C3" w:rsidRPr="00264FD3">
        <w:rPr>
          <w:b/>
        </w:rPr>
        <w:t>é</w:t>
      </w:r>
      <w:r w:rsidRPr="00264FD3">
        <w:rPr>
          <w:b/>
        </w:rPr>
        <w:t>chéances constantes</w:t>
      </w:r>
      <w:r w:rsidR="005850C3">
        <w:t>)</w:t>
      </w:r>
    </w:p>
    <w:p w:rsidR="00C15F44" w:rsidRDefault="003D06B5" w:rsidP="003D06B5">
      <w:pPr>
        <w:pStyle w:val="ListParagraph"/>
        <w:numPr>
          <w:ilvl w:val="1"/>
          <w:numId w:val="8"/>
        </w:numPr>
        <w:jc w:val="both"/>
      </w:pPr>
      <w:r>
        <w:t>Prochaine échéance</w:t>
      </w:r>
    </w:p>
    <w:p w:rsidR="00C15F44" w:rsidRDefault="003D06B5" w:rsidP="003D06B5">
      <w:pPr>
        <w:pStyle w:val="ListParagraph"/>
        <w:numPr>
          <w:ilvl w:val="1"/>
          <w:numId w:val="8"/>
        </w:numPr>
        <w:jc w:val="both"/>
      </w:pPr>
      <w:r>
        <w:t>Montant de l'échéance</w:t>
      </w:r>
    </w:p>
    <w:p w:rsidR="00CF2202" w:rsidRDefault="00C15F44" w:rsidP="00CF2202">
      <w:pPr>
        <w:pStyle w:val="ListParagraph"/>
        <w:numPr>
          <w:ilvl w:val="1"/>
          <w:numId w:val="8"/>
        </w:numPr>
        <w:jc w:val="both"/>
      </w:pPr>
      <w:r>
        <w:t>Taux nominal</w:t>
      </w:r>
    </w:p>
    <w:p w:rsidR="00651247" w:rsidRDefault="00651247" w:rsidP="00CF2202">
      <w:pPr>
        <w:pStyle w:val="ListParagraph"/>
        <w:numPr>
          <w:ilvl w:val="1"/>
          <w:numId w:val="8"/>
        </w:numPr>
        <w:jc w:val="both"/>
      </w:pPr>
      <w:r>
        <w:t>Encours (reste à rembourser)</w:t>
      </w:r>
    </w:p>
    <w:p w:rsidR="00CF2202" w:rsidRDefault="00CF2202" w:rsidP="0044472C">
      <w:pPr>
        <w:spacing w:line="240" w:lineRule="auto"/>
        <w:jc w:val="both"/>
      </w:pPr>
      <w:r>
        <w:tab/>
        <w:t>Enfin, le système conserve les informations concernant les étudiants emprunteurs, à titre informatif, durant toute la durée de l’emprunt. Par exemple :</w:t>
      </w:r>
    </w:p>
    <w:p w:rsidR="00CF2202" w:rsidRDefault="00CF2202" w:rsidP="0044472C">
      <w:pPr>
        <w:pStyle w:val="ListParagraph"/>
        <w:numPr>
          <w:ilvl w:val="1"/>
          <w:numId w:val="8"/>
        </w:numPr>
        <w:spacing w:line="240" w:lineRule="auto"/>
        <w:jc w:val="both"/>
      </w:pPr>
      <w:r>
        <w:t>Année académique correspondant à la date de l’emprunt</w:t>
      </w:r>
    </w:p>
    <w:p w:rsidR="00CF2202" w:rsidRDefault="00CF2202" w:rsidP="00CF2202">
      <w:pPr>
        <w:pStyle w:val="ListParagraph"/>
        <w:numPr>
          <w:ilvl w:val="1"/>
          <w:numId w:val="8"/>
        </w:numPr>
        <w:jc w:val="both"/>
      </w:pPr>
      <w:r>
        <w:t xml:space="preserve">Diplôme préparé (choix par défaut </w:t>
      </w:r>
      <w:r w:rsidRPr="00CF2202">
        <w:t>Doctorat</w:t>
      </w:r>
      <w:r>
        <w:t>)</w:t>
      </w:r>
    </w:p>
    <w:p w:rsidR="00CF2202" w:rsidRDefault="00CF2202" w:rsidP="00CF2202">
      <w:pPr>
        <w:pStyle w:val="ListParagraph"/>
        <w:numPr>
          <w:ilvl w:val="1"/>
          <w:numId w:val="8"/>
        </w:numPr>
        <w:jc w:val="both"/>
      </w:pPr>
      <w:r>
        <w:t>Niveau d’étude (par exemple 1</w:t>
      </w:r>
      <w:r w:rsidRPr="00CF2202">
        <w:t>ère</w:t>
      </w:r>
      <w:r>
        <w:t xml:space="preserve"> année de Doctorat (bac+6))</w:t>
      </w:r>
    </w:p>
    <w:p w:rsidR="00501D83" w:rsidRPr="00C64FED" w:rsidRDefault="00501D83" w:rsidP="00490806">
      <w:pPr>
        <w:pStyle w:val="Subtitle"/>
        <w:rPr>
          <w:b/>
          <w:i w:val="0"/>
          <w:sz w:val="20"/>
          <w:szCs w:val="20"/>
        </w:rPr>
      </w:pPr>
      <w:r w:rsidRPr="00C64FED">
        <w:rPr>
          <w:b/>
          <w:i w:val="0"/>
          <w:sz w:val="20"/>
          <w:szCs w:val="20"/>
        </w:rPr>
        <w:t xml:space="preserve">Les </w:t>
      </w:r>
      <w:r w:rsidR="006B0B3B" w:rsidRPr="00C64FED">
        <w:rPr>
          <w:b/>
          <w:i w:val="0"/>
          <w:sz w:val="20"/>
          <w:szCs w:val="20"/>
        </w:rPr>
        <w:t>fonctionnalités du</w:t>
      </w:r>
      <w:r w:rsidR="004776CB" w:rsidRPr="00C64FED">
        <w:rPr>
          <w:b/>
          <w:i w:val="0"/>
          <w:sz w:val="20"/>
          <w:szCs w:val="20"/>
        </w:rPr>
        <w:t xml:space="preserve"> logiciel</w:t>
      </w:r>
    </w:p>
    <w:p w:rsidR="004776CB" w:rsidRDefault="004776CB" w:rsidP="00380910">
      <w:pPr>
        <w:spacing w:after="0"/>
        <w:ind w:firstLine="708"/>
        <w:jc w:val="both"/>
      </w:pPr>
      <w:r>
        <w:t xml:space="preserve">Le logiciel doit être déployé sur les 3 agences de la banque LCP dont celle située au sein de </w:t>
      </w:r>
      <w:r w:rsidR="00770BF9">
        <w:t>L’université Paris Dauphine</w:t>
      </w:r>
      <w:r w:rsidR="001D23F7">
        <w:t>. Le logiciel est utilisé uniquement par les opérateurs d’agence. Ceux-ci doivent avoir la possibilité de :</w:t>
      </w:r>
    </w:p>
    <w:p w:rsidR="00C12313" w:rsidRDefault="00C12313" w:rsidP="001D23F7">
      <w:pPr>
        <w:pStyle w:val="ListParagraph"/>
        <w:numPr>
          <w:ilvl w:val="0"/>
          <w:numId w:val="9"/>
        </w:numPr>
        <w:spacing w:after="0"/>
        <w:jc w:val="both"/>
      </w:pPr>
      <w:r>
        <w:t>Ouverture d’un compte client</w:t>
      </w:r>
    </w:p>
    <w:p w:rsidR="00C12313" w:rsidRDefault="00C12313" w:rsidP="001D23F7">
      <w:pPr>
        <w:pStyle w:val="ListParagraph"/>
        <w:numPr>
          <w:ilvl w:val="0"/>
          <w:numId w:val="9"/>
        </w:numPr>
        <w:spacing w:after="0"/>
        <w:jc w:val="both"/>
      </w:pPr>
      <w:r>
        <w:t>Saisie d’une souscription à un contrat d’emprunt (crédit)</w:t>
      </w:r>
    </w:p>
    <w:p w:rsidR="00C12313" w:rsidRDefault="00C12313" w:rsidP="001D23F7">
      <w:pPr>
        <w:pStyle w:val="ListParagraph"/>
        <w:numPr>
          <w:ilvl w:val="0"/>
          <w:numId w:val="9"/>
        </w:numPr>
        <w:spacing w:after="0"/>
        <w:jc w:val="both"/>
      </w:pPr>
      <w:r>
        <w:t xml:space="preserve">Saisie d’une souscription à un contrat sur produit d’épargne </w:t>
      </w:r>
    </w:p>
    <w:p w:rsidR="00501D83" w:rsidRDefault="00931038" w:rsidP="001D23F7">
      <w:pPr>
        <w:pStyle w:val="ListParagraph"/>
        <w:numPr>
          <w:ilvl w:val="0"/>
          <w:numId w:val="9"/>
        </w:numPr>
        <w:spacing w:after="0"/>
        <w:jc w:val="both"/>
      </w:pPr>
      <w:r>
        <w:t>Saisie</w:t>
      </w:r>
      <w:r w:rsidR="004776CB">
        <w:t xml:space="preserve"> et consultation </w:t>
      </w:r>
      <w:r w:rsidR="00501D83">
        <w:t>des données du référentiel</w:t>
      </w:r>
      <w:r w:rsidR="002553B5">
        <w:t> : type de contrat, type d’</w:t>
      </w:r>
      <w:r w:rsidR="00324891">
        <w:t xml:space="preserve">opération </w:t>
      </w:r>
      <w:r w:rsidR="004776CB">
        <w:t>etc.</w:t>
      </w:r>
    </w:p>
    <w:p w:rsidR="00324891" w:rsidRDefault="00931038" w:rsidP="00794F51">
      <w:pPr>
        <w:pStyle w:val="ListParagraph"/>
        <w:numPr>
          <w:ilvl w:val="0"/>
          <w:numId w:val="9"/>
        </w:numPr>
        <w:jc w:val="both"/>
      </w:pPr>
      <w:r>
        <w:t>Saisie</w:t>
      </w:r>
      <w:r w:rsidR="004776CB">
        <w:t xml:space="preserve"> et consultation </w:t>
      </w:r>
      <w:r w:rsidR="00324891">
        <w:t>des informations sur les clients</w:t>
      </w:r>
      <w:r w:rsidR="0019575C">
        <w:t xml:space="preserve"> (les é</w:t>
      </w:r>
      <w:r w:rsidR="000C587D">
        <w:t>tudiants étant des clients ordi</w:t>
      </w:r>
      <w:r w:rsidR="0019575C">
        <w:t>naires)</w:t>
      </w:r>
    </w:p>
    <w:p w:rsidR="00324891" w:rsidRDefault="004776CB" w:rsidP="00794F51">
      <w:pPr>
        <w:pStyle w:val="ListParagraph"/>
        <w:numPr>
          <w:ilvl w:val="0"/>
          <w:numId w:val="9"/>
        </w:numPr>
        <w:jc w:val="both"/>
      </w:pPr>
      <w:r>
        <w:t>Consultation des transactions sur un compte</w:t>
      </w:r>
      <w:r w:rsidR="0086736D">
        <w:t xml:space="preserve"> à la demande d’un client</w:t>
      </w:r>
    </w:p>
    <w:p w:rsidR="004776CB" w:rsidRDefault="004776CB" w:rsidP="00794F51">
      <w:pPr>
        <w:pStyle w:val="ListParagraph"/>
        <w:numPr>
          <w:ilvl w:val="0"/>
          <w:numId w:val="9"/>
        </w:numPr>
        <w:jc w:val="both"/>
      </w:pPr>
      <w:r>
        <w:t>Consultation des transactions pour un moyen de paiement (carte bancaire, chéquier)</w:t>
      </w:r>
      <w:r w:rsidR="00A148FA">
        <w:t xml:space="preserve"> à la demande d’un client</w:t>
      </w:r>
    </w:p>
    <w:p w:rsidR="004776CB" w:rsidRDefault="004776CB" w:rsidP="00794F51">
      <w:pPr>
        <w:pStyle w:val="ListParagraph"/>
        <w:numPr>
          <w:ilvl w:val="0"/>
          <w:numId w:val="9"/>
        </w:numPr>
        <w:jc w:val="both"/>
      </w:pPr>
      <w:r>
        <w:t>Edition de RIB</w:t>
      </w:r>
      <w:r w:rsidR="0010512C">
        <w:t xml:space="preserve"> à la demande d’un </w:t>
      </w:r>
      <w:r w:rsidR="00415371">
        <w:t>client</w:t>
      </w:r>
      <w:r w:rsidR="00BC56D9">
        <w:t xml:space="preserve"> (</w:t>
      </w:r>
      <w:r w:rsidR="00415371">
        <w:t>au</w:t>
      </w:r>
      <w:r w:rsidR="00931038">
        <w:t xml:space="preserve"> format </w:t>
      </w:r>
      <w:proofErr w:type="spellStart"/>
      <w:r w:rsidR="00BC56D9">
        <w:t>pdf</w:t>
      </w:r>
      <w:proofErr w:type="spellEnd"/>
      <w:r w:rsidR="00BC56D9">
        <w:t>)</w:t>
      </w:r>
    </w:p>
    <w:p w:rsidR="0010512C" w:rsidRDefault="00B77EF3" w:rsidP="00794F51">
      <w:pPr>
        <w:pStyle w:val="ListParagraph"/>
        <w:numPr>
          <w:ilvl w:val="0"/>
          <w:numId w:val="9"/>
        </w:numPr>
        <w:jc w:val="both"/>
      </w:pPr>
      <w:r>
        <w:t>Edition du relevé bancaire</w:t>
      </w:r>
      <w:r w:rsidR="00520616">
        <w:t xml:space="preserve"> </w:t>
      </w:r>
      <w:r>
        <w:t>mensuel</w:t>
      </w:r>
      <w:r w:rsidR="00415371">
        <w:t xml:space="preserve"> à la demande d’un client (au format MS Excel)</w:t>
      </w:r>
    </w:p>
    <w:p w:rsidR="001D221E" w:rsidRDefault="00F92AD5" w:rsidP="001D221E">
      <w:pPr>
        <w:pStyle w:val="ListParagraph"/>
        <w:numPr>
          <w:ilvl w:val="0"/>
          <w:numId w:val="9"/>
        </w:numPr>
        <w:jc w:val="both"/>
      </w:pPr>
      <w:r>
        <w:t xml:space="preserve">Edition de synthèse </w:t>
      </w:r>
      <w:r w:rsidR="00BE31ED">
        <w:t xml:space="preserve">des remboursements de </w:t>
      </w:r>
      <w:r w:rsidR="00514E3B">
        <w:t>prêt</w:t>
      </w:r>
    </w:p>
    <w:p w:rsidR="004C05EF" w:rsidRDefault="004C05EF" w:rsidP="004C05EF">
      <w:pPr>
        <w:jc w:val="both"/>
      </w:pPr>
    </w:p>
    <w:p w:rsidR="004C05EF" w:rsidRDefault="004C05EF" w:rsidP="004C05EF">
      <w:pPr>
        <w:pStyle w:val="Title"/>
      </w:pPr>
      <w:r>
        <w:t>Spécifications techniques</w:t>
      </w:r>
    </w:p>
    <w:p w:rsidR="004C05EF" w:rsidRDefault="004C05EF" w:rsidP="004C05EF">
      <w:pPr>
        <w:spacing w:after="0"/>
        <w:ind w:firstLine="708"/>
        <w:jc w:val="both"/>
        <w:rPr>
          <w:szCs w:val="20"/>
        </w:rPr>
      </w:pPr>
      <w:r>
        <w:rPr>
          <w:szCs w:val="20"/>
        </w:rPr>
        <w:t xml:space="preserve">Vous vous sentez capable de relever un tel challenge. Vous formez une équipe composée d’un chef de projet, d’analystes, d’un DBA d’étude et de développeurs d’application. Le travail de développeur </w:t>
      </w:r>
      <w:r w:rsidR="00C87271">
        <w:rPr>
          <w:szCs w:val="20"/>
        </w:rPr>
        <w:t xml:space="preserve">d’application </w:t>
      </w:r>
      <w:r>
        <w:rPr>
          <w:szCs w:val="20"/>
        </w:rPr>
        <w:t>fait l’objet de ce projet. Mais auparavant, les analystes ont produit le travail suivant qui structure l’application afin que vous développiez dans de bonnes conditions :</w:t>
      </w:r>
    </w:p>
    <w:p w:rsidR="004C05EF" w:rsidRDefault="004C05EF" w:rsidP="004C05EF">
      <w:pPr>
        <w:spacing w:after="0"/>
        <w:ind w:firstLine="708"/>
        <w:jc w:val="both"/>
        <w:rPr>
          <w:szCs w:val="20"/>
        </w:rPr>
      </w:pPr>
    </w:p>
    <w:p w:rsidR="004C05EF" w:rsidRDefault="004C05EF" w:rsidP="004C05EF">
      <w:pPr>
        <w:pStyle w:val="ListParagraph"/>
        <w:numPr>
          <w:ilvl w:val="0"/>
          <w:numId w:val="15"/>
        </w:numPr>
        <w:spacing w:after="0"/>
        <w:jc w:val="both"/>
        <w:rPr>
          <w:szCs w:val="20"/>
        </w:rPr>
      </w:pPr>
      <w:r w:rsidRPr="00375A7B">
        <w:rPr>
          <w:szCs w:val="20"/>
        </w:rPr>
        <w:t>Organisation par solution et projet</w:t>
      </w:r>
    </w:p>
    <w:p w:rsidR="004C05EF" w:rsidRDefault="004C05EF" w:rsidP="004C05EF">
      <w:pPr>
        <w:pStyle w:val="ListParagraph"/>
        <w:spacing w:after="0"/>
        <w:jc w:val="both"/>
        <w:rPr>
          <w:szCs w:val="20"/>
        </w:rPr>
      </w:pPr>
    </w:p>
    <w:p w:rsidR="004C05EF" w:rsidRDefault="004C05EF" w:rsidP="004C05EF">
      <w:pPr>
        <w:pStyle w:val="ListParagraph"/>
        <w:spacing w:after="0"/>
        <w:ind w:left="0"/>
        <w:jc w:val="both"/>
        <w:rPr>
          <w:szCs w:val="20"/>
        </w:rPr>
      </w:pPr>
      <w:r>
        <w:rPr>
          <w:szCs w:val="20"/>
        </w:rPr>
        <w:t xml:space="preserve">Il vous est demandé de créer </w:t>
      </w:r>
      <w:r w:rsidRPr="004400A5">
        <w:rPr>
          <w:b/>
          <w:szCs w:val="20"/>
          <w:u w:val="single"/>
        </w:rPr>
        <w:t>une seule solution</w:t>
      </w:r>
      <w:r>
        <w:rPr>
          <w:szCs w:val="20"/>
        </w:rPr>
        <w:t xml:space="preserve"> sous Visual Studio 2010 nommée </w:t>
      </w:r>
      <w:proofErr w:type="spellStart"/>
      <w:r w:rsidRPr="005C2A1C">
        <w:rPr>
          <w:b/>
          <w:szCs w:val="20"/>
        </w:rPr>
        <w:t>PRJMIDODesktop</w:t>
      </w:r>
      <w:proofErr w:type="spellEnd"/>
      <w:r>
        <w:rPr>
          <w:szCs w:val="20"/>
        </w:rPr>
        <w:t xml:space="preserve"> qui contiendra les projets suivants :</w:t>
      </w:r>
    </w:p>
    <w:p w:rsidR="004C05EF" w:rsidRPr="005C2A1C" w:rsidRDefault="004C05EF" w:rsidP="004C05EF">
      <w:pPr>
        <w:pStyle w:val="ListParagraph"/>
        <w:numPr>
          <w:ilvl w:val="1"/>
          <w:numId w:val="16"/>
        </w:numPr>
        <w:spacing w:after="0"/>
        <w:jc w:val="both"/>
        <w:rPr>
          <w:szCs w:val="20"/>
        </w:rPr>
      </w:pPr>
      <w:r w:rsidRPr="005C2A1C">
        <w:rPr>
          <w:szCs w:val="20"/>
        </w:rPr>
        <w:t xml:space="preserve">Un projet nommé </w:t>
      </w:r>
      <w:proofErr w:type="spellStart"/>
      <w:r w:rsidRPr="005C2A1C">
        <w:rPr>
          <w:b/>
          <w:szCs w:val="20"/>
        </w:rPr>
        <w:t>DesktopIHM</w:t>
      </w:r>
      <w:proofErr w:type="spellEnd"/>
    </w:p>
    <w:p w:rsidR="004C05EF" w:rsidRPr="005C2A1C" w:rsidRDefault="004C05EF" w:rsidP="004C05EF">
      <w:pPr>
        <w:pStyle w:val="ListParagraph"/>
        <w:numPr>
          <w:ilvl w:val="1"/>
          <w:numId w:val="16"/>
        </w:numPr>
        <w:spacing w:after="0"/>
        <w:jc w:val="both"/>
        <w:rPr>
          <w:szCs w:val="20"/>
        </w:rPr>
      </w:pPr>
      <w:r w:rsidRPr="005C2A1C">
        <w:rPr>
          <w:szCs w:val="20"/>
        </w:rPr>
        <w:t xml:space="preserve">Un projet nommé </w:t>
      </w:r>
      <w:proofErr w:type="spellStart"/>
      <w:r w:rsidRPr="005C2A1C">
        <w:rPr>
          <w:b/>
          <w:szCs w:val="20"/>
        </w:rPr>
        <w:t>DataService</w:t>
      </w:r>
      <w:proofErr w:type="spellEnd"/>
    </w:p>
    <w:p w:rsidR="004C05EF" w:rsidRDefault="004C05EF" w:rsidP="004C05EF">
      <w:pPr>
        <w:pStyle w:val="ListParagraph"/>
        <w:spacing w:after="0"/>
        <w:ind w:left="0"/>
        <w:jc w:val="both"/>
        <w:rPr>
          <w:szCs w:val="20"/>
        </w:rPr>
      </w:pPr>
    </w:p>
    <w:p w:rsidR="004C05EF" w:rsidRDefault="004C05EF" w:rsidP="004C05EF">
      <w:pPr>
        <w:pStyle w:val="ListParagraph"/>
        <w:spacing w:after="0"/>
        <w:ind w:left="0"/>
        <w:jc w:val="both"/>
        <w:rPr>
          <w:szCs w:val="20"/>
        </w:rPr>
      </w:pPr>
      <w:r>
        <w:rPr>
          <w:szCs w:val="20"/>
        </w:rPr>
        <w:t xml:space="preserve">Le projet </w:t>
      </w:r>
      <w:proofErr w:type="spellStart"/>
      <w:r>
        <w:rPr>
          <w:szCs w:val="20"/>
        </w:rPr>
        <w:t>DataService</w:t>
      </w:r>
      <w:proofErr w:type="spellEnd"/>
      <w:r>
        <w:rPr>
          <w:szCs w:val="20"/>
        </w:rPr>
        <w:t xml:space="preserve"> est de type « Class </w:t>
      </w:r>
      <w:proofErr w:type="spellStart"/>
      <w:r>
        <w:rPr>
          <w:szCs w:val="20"/>
        </w:rPr>
        <w:t>library</w:t>
      </w:r>
      <w:proofErr w:type="spellEnd"/>
      <w:r>
        <w:rPr>
          <w:szCs w:val="20"/>
        </w:rPr>
        <w:t> » ou « librairie de classes ».</w:t>
      </w:r>
    </w:p>
    <w:p w:rsidR="004C05EF" w:rsidRPr="005C2A1C" w:rsidRDefault="004C05EF" w:rsidP="004C05EF">
      <w:pPr>
        <w:pStyle w:val="ListParagraph"/>
        <w:spacing w:after="0"/>
        <w:ind w:left="0"/>
        <w:jc w:val="both"/>
        <w:rPr>
          <w:szCs w:val="20"/>
        </w:rPr>
      </w:pPr>
      <w:r>
        <w:rPr>
          <w:szCs w:val="20"/>
        </w:rPr>
        <w:t xml:space="preserve">Le projet </w:t>
      </w:r>
      <w:proofErr w:type="spellStart"/>
      <w:r>
        <w:rPr>
          <w:szCs w:val="20"/>
        </w:rPr>
        <w:t>DesktopIHM</w:t>
      </w:r>
      <w:proofErr w:type="spellEnd"/>
      <w:r>
        <w:rPr>
          <w:szCs w:val="20"/>
        </w:rPr>
        <w:t xml:space="preserve"> est de type « Windows </w:t>
      </w:r>
      <w:proofErr w:type="spellStart"/>
      <w:r>
        <w:rPr>
          <w:szCs w:val="20"/>
        </w:rPr>
        <w:t>Form</w:t>
      </w:r>
      <w:proofErr w:type="spellEnd"/>
      <w:r>
        <w:rPr>
          <w:szCs w:val="20"/>
        </w:rPr>
        <w:t xml:space="preserve"> Application »</w:t>
      </w:r>
    </w:p>
    <w:p w:rsidR="004C05EF" w:rsidRDefault="004C05EF" w:rsidP="004C05EF">
      <w:pPr>
        <w:spacing w:after="0"/>
        <w:jc w:val="both"/>
        <w:rPr>
          <w:szCs w:val="20"/>
        </w:rPr>
      </w:pPr>
    </w:p>
    <w:p w:rsidR="004C05EF" w:rsidRDefault="004C05EF" w:rsidP="004C05EF">
      <w:pPr>
        <w:pStyle w:val="ListParagraph"/>
        <w:numPr>
          <w:ilvl w:val="0"/>
          <w:numId w:val="15"/>
        </w:numPr>
        <w:spacing w:after="0"/>
        <w:jc w:val="both"/>
        <w:rPr>
          <w:szCs w:val="20"/>
        </w:rPr>
      </w:pPr>
      <w:r w:rsidRPr="00375A7B">
        <w:rPr>
          <w:szCs w:val="20"/>
        </w:rPr>
        <w:t xml:space="preserve">Organisation </w:t>
      </w:r>
      <w:r>
        <w:rPr>
          <w:szCs w:val="20"/>
        </w:rPr>
        <w:t xml:space="preserve">de </w:t>
      </w:r>
      <w:r w:rsidRPr="00375A7B">
        <w:rPr>
          <w:szCs w:val="20"/>
        </w:rPr>
        <w:t xml:space="preserve"> projet</w:t>
      </w:r>
      <w:r>
        <w:rPr>
          <w:szCs w:val="20"/>
        </w:rPr>
        <w:t xml:space="preserve"> par dossier</w:t>
      </w:r>
    </w:p>
    <w:p w:rsidR="004C05EF" w:rsidRDefault="004C05EF" w:rsidP="004C05EF">
      <w:pPr>
        <w:spacing w:after="0"/>
        <w:jc w:val="both"/>
        <w:rPr>
          <w:szCs w:val="20"/>
        </w:rPr>
      </w:pPr>
    </w:p>
    <w:p w:rsidR="004C05EF" w:rsidRPr="0087552E" w:rsidRDefault="004C05EF" w:rsidP="004C05EF">
      <w:pPr>
        <w:pStyle w:val="ListParagraph"/>
        <w:numPr>
          <w:ilvl w:val="0"/>
          <w:numId w:val="17"/>
        </w:numPr>
        <w:spacing w:after="0"/>
        <w:jc w:val="both"/>
        <w:rPr>
          <w:szCs w:val="20"/>
        </w:rPr>
      </w:pPr>
      <w:r w:rsidRPr="0087552E">
        <w:rPr>
          <w:szCs w:val="20"/>
        </w:rPr>
        <w:t xml:space="preserve">Le projet </w:t>
      </w:r>
      <w:proofErr w:type="spellStart"/>
      <w:r w:rsidRPr="0087552E">
        <w:rPr>
          <w:b/>
          <w:szCs w:val="20"/>
        </w:rPr>
        <w:t>DataService</w:t>
      </w:r>
      <w:proofErr w:type="spellEnd"/>
      <w:r w:rsidRPr="0087552E">
        <w:rPr>
          <w:szCs w:val="20"/>
        </w:rPr>
        <w:t xml:space="preserve"> doit contenir les dossiers suivants :</w:t>
      </w:r>
    </w:p>
    <w:p w:rsidR="004C05EF" w:rsidRDefault="004C05EF" w:rsidP="004C05EF">
      <w:pPr>
        <w:spacing w:after="0"/>
        <w:jc w:val="both"/>
        <w:rPr>
          <w:szCs w:val="20"/>
        </w:rPr>
      </w:pPr>
      <w:proofErr w:type="spellStart"/>
      <w:r>
        <w:rPr>
          <w:b/>
          <w:szCs w:val="20"/>
        </w:rPr>
        <w:t>BS</w:t>
      </w:r>
      <w:r w:rsidRPr="00A310B1">
        <w:rPr>
          <w:b/>
          <w:szCs w:val="20"/>
        </w:rPr>
        <w:t>DataObjects</w:t>
      </w:r>
      <w:proofErr w:type="spellEnd"/>
      <w:r>
        <w:rPr>
          <w:szCs w:val="20"/>
        </w:rPr>
        <w:tab/>
      </w:r>
      <w:r>
        <w:rPr>
          <w:szCs w:val="20"/>
        </w:rPr>
        <w:tab/>
        <w:t>=&gt;</w:t>
      </w:r>
      <w:r>
        <w:rPr>
          <w:szCs w:val="20"/>
        </w:rPr>
        <w:tab/>
        <w:t>Ensemble des classes métiers qui décrivent l’application</w:t>
      </w:r>
    </w:p>
    <w:p w:rsidR="004C05EF" w:rsidRDefault="004C05EF" w:rsidP="004C05EF">
      <w:pPr>
        <w:spacing w:after="0"/>
        <w:jc w:val="both"/>
        <w:rPr>
          <w:szCs w:val="20"/>
        </w:rPr>
      </w:pPr>
      <w:proofErr w:type="spellStart"/>
      <w:r w:rsidRPr="00A310B1">
        <w:rPr>
          <w:b/>
          <w:szCs w:val="20"/>
        </w:rPr>
        <w:t>BS</w:t>
      </w:r>
      <w:r w:rsidR="00450375">
        <w:rPr>
          <w:b/>
          <w:szCs w:val="20"/>
        </w:rPr>
        <w:t>Service</w:t>
      </w:r>
      <w:proofErr w:type="spellEnd"/>
      <w:r w:rsidR="00450375">
        <w:rPr>
          <w:b/>
          <w:szCs w:val="20"/>
        </w:rPr>
        <w:tab/>
      </w:r>
      <w:r>
        <w:rPr>
          <w:szCs w:val="20"/>
        </w:rPr>
        <w:tab/>
        <w:t>=&gt;</w:t>
      </w:r>
      <w:r>
        <w:rPr>
          <w:szCs w:val="20"/>
        </w:rPr>
        <w:tab/>
        <w:t>Ensemble des classes qui implémentent la logique fonctionnelle</w:t>
      </w:r>
    </w:p>
    <w:p w:rsidR="004C05EF" w:rsidRDefault="004C05EF" w:rsidP="004C05EF">
      <w:pPr>
        <w:spacing w:after="0"/>
        <w:jc w:val="both"/>
        <w:rPr>
          <w:szCs w:val="20"/>
        </w:rPr>
      </w:pPr>
      <w:proofErr w:type="spellStart"/>
      <w:r w:rsidRPr="003F4E91">
        <w:rPr>
          <w:b/>
          <w:szCs w:val="20"/>
        </w:rPr>
        <w:t>DAO</w:t>
      </w:r>
      <w:r>
        <w:rPr>
          <w:b/>
          <w:szCs w:val="20"/>
        </w:rPr>
        <w:t>Service</w:t>
      </w:r>
      <w:proofErr w:type="spellEnd"/>
      <w:r>
        <w:rPr>
          <w:szCs w:val="20"/>
        </w:rPr>
        <w:tab/>
      </w:r>
      <w:r>
        <w:rPr>
          <w:szCs w:val="20"/>
        </w:rPr>
        <w:tab/>
        <w:t>=&gt;</w:t>
      </w:r>
      <w:r>
        <w:rPr>
          <w:szCs w:val="20"/>
        </w:rPr>
        <w:tab/>
        <w:t>Ensemble des classes qui implémentent l’accès aux données</w:t>
      </w:r>
    </w:p>
    <w:p w:rsidR="004C05EF" w:rsidRDefault="004C05EF" w:rsidP="004C05EF">
      <w:pPr>
        <w:spacing w:after="0"/>
        <w:jc w:val="both"/>
        <w:rPr>
          <w:szCs w:val="20"/>
        </w:rPr>
      </w:pPr>
    </w:p>
    <w:p w:rsidR="004C05EF" w:rsidRPr="0087552E" w:rsidRDefault="004C05EF" w:rsidP="004C05EF">
      <w:pPr>
        <w:pStyle w:val="ListParagraph"/>
        <w:numPr>
          <w:ilvl w:val="0"/>
          <w:numId w:val="17"/>
        </w:numPr>
        <w:spacing w:after="0"/>
        <w:jc w:val="both"/>
        <w:rPr>
          <w:szCs w:val="20"/>
        </w:rPr>
      </w:pPr>
      <w:r w:rsidRPr="0087552E">
        <w:rPr>
          <w:szCs w:val="20"/>
        </w:rPr>
        <w:t xml:space="preserve">Le projet </w:t>
      </w:r>
      <w:proofErr w:type="spellStart"/>
      <w:r w:rsidRPr="0087552E">
        <w:rPr>
          <w:b/>
          <w:szCs w:val="20"/>
        </w:rPr>
        <w:t>DesktopIHM</w:t>
      </w:r>
      <w:proofErr w:type="spellEnd"/>
      <w:r w:rsidRPr="0087552E">
        <w:rPr>
          <w:szCs w:val="20"/>
        </w:rPr>
        <w:t xml:space="preserve"> doit contenir les dossiers suivants :</w:t>
      </w:r>
    </w:p>
    <w:p w:rsidR="004C05EF" w:rsidRDefault="004C05EF" w:rsidP="004C05EF">
      <w:pPr>
        <w:spacing w:after="0"/>
        <w:jc w:val="both"/>
        <w:rPr>
          <w:szCs w:val="20"/>
        </w:rPr>
      </w:pPr>
      <w:r>
        <w:rPr>
          <w:b/>
          <w:szCs w:val="20"/>
        </w:rPr>
        <w:t>Image</w:t>
      </w:r>
      <w:r>
        <w:rPr>
          <w:szCs w:val="20"/>
        </w:rPr>
        <w:tab/>
      </w:r>
      <w:r>
        <w:rPr>
          <w:szCs w:val="20"/>
        </w:rPr>
        <w:tab/>
      </w:r>
      <w:r>
        <w:rPr>
          <w:szCs w:val="20"/>
        </w:rPr>
        <w:tab/>
        <w:t>=&gt;</w:t>
      </w:r>
      <w:r>
        <w:rPr>
          <w:szCs w:val="20"/>
        </w:rPr>
        <w:tab/>
        <w:t>Ensemble des images de l’application</w:t>
      </w:r>
    </w:p>
    <w:p w:rsidR="004C05EF" w:rsidRDefault="004C05EF" w:rsidP="004C05EF">
      <w:pPr>
        <w:spacing w:after="0"/>
        <w:jc w:val="both"/>
        <w:rPr>
          <w:szCs w:val="20"/>
        </w:rPr>
      </w:pPr>
      <w:proofErr w:type="spellStart"/>
      <w:r>
        <w:rPr>
          <w:b/>
          <w:szCs w:val="20"/>
        </w:rPr>
        <w:t>XMLFile</w:t>
      </w:r>
      <w:proofErr w:type="spellEnd"/>
      <w:r>
        <w:rPr>
          <w:szCs w:val="20"/>
        </w:rPr>
        <w:tab/>
      </w:r>
      <w:r>
        <w:rPr>
          <w:szCs w:val="20"/>
        </w:rPr>
        <w:tab/>
        <w:t>=&gt;</w:t>
      </w:r>
      <w:r>
        <w:rPr>
          <w:szCs w:val="20"/>
        </w:rPr>
        <w:tab/>
        <w:t>Ensemble des fichiers XML de l’application</w:t>
      </w:r>
    </w:p>
    <w:p w:rsidR="004C05EF" w:rsidRDefault="004C05EF" w:rsidP="004C05EF">
      <w:pPr>
        <w:spacing w:after="0"/>
        <w:jc w:val="both"/>
        <w:rPr>
          <w:szCs w:val="20"/>
        </w:rPr>
      </w:pPr>
      <w:proofErr w:type="spellStart"/>
      <w:r>
        <w:rPr>
          <w:b/>
          <w:szCs w:val="20"/>
        </w:rPr>
        <w:t>GuiObjects</w:t>
      </w:r>
      <w:proofErr w:type="spellEnd"/>
      <w:r>
        <w:rPr>
          <w:szCs w:val="20"/>
        </w:rPr>
        <w:tab/>
      </w:r>
      <w:r>
        <w:rPr>
          <w:szCs w:val="20"/>
        </w:rPr>
        <w:tab/>
        <w:t>=&gt;</w:t>
      </w:r>
      <w:r>
        <w:rPr>
          <w:szCs w:val="20"/>
        </w:rPr>
        <w:tab/>
        <w:t>Ensemble des classes et interfaces dédiées à l’IHM</w:t>
      </w:r>
    </w:p>
    <w:p w:rsidR="004C05EF" w:rsidRDefault="004C05EF" w:rsidP="004C05EF">
      <w:pPr>
        <w:spacing w:after="0"/>
        <w:jc w:val="both"/>
        <w:rPr>
          <w:szCs w:val="20"/>
        </w:rPr>
      </w:pPr>
    </w:p>
    <w:p w:rsidR="004C05EF" w:rsidRDefault="004C05EF" w:rsidP="004C05EF">
      <w:pPr>
        <w:pStyle w:val="ListParagraph"/>
        <w:numPr>
          <w:ilvl w:val="0"/>
          <w:numId w:val="15"/>
        </w:numPr>
        <w:spacing w:after="0"/>
        <w:jc w:val="both"/>
        <w:rPr>
          <w:szCs w:val="20"/>
        </w:rPr>
      </w:pPr>
      <w:r w:rsidRPr="00431477">
        <w:rPr>
          <w:szCs w:val="20"/>
        </w:rPr>
        <w:t>Organisation de projet par service</w:t>
      </w:r>
    </w:p>
    <w:p w:rsidR="004C05EF" w:rsidRDefault="004C05EF" w:rsidP="004C05EF">
      <w:pPr>
        <w:spacing w:after="0"/>
        <w:jc w:val="both"/>
        <w:rPr>
          <w:szCs w:val="20"/>
        </w:rPr>
      </w:pPr>
    </w:p>
    <w:p w:rsidR="004C05EF" w:rsidRPr="00FF0E0B" w:rsidRDefault="004C05EF" w:rsidP="004C05EF">
      <w:pPr>
        <w:spacing w:after="0"/>
        <w:jc w:val="both"/>
        <w:rPr>
          <w:b/>
          <w:szCs w:val="20"/>
          <w:u w:val="single"/>
        </w:rPr>
      </w:pPr>
      <w:r>
        <w:rPr>
          <w:szCs w:val="20"/>
        </w:rPr>
        <w:t xml:space="preserve">Le projet </w:t>
      </w:r>
      <w:proofErr w:type="spellStart"/>
      <w:r w:rsidRPr="00F458D4">
        <w:rPr>
          <w:b/>
          <w:szCs w:val="20"/>
        </w:rPr>
        <w:t>DataService</w:t>
      </w:r>
      <w:proofErr w:type="spellEnd"/>
      <w:r>
        <w:rPr>
          <w:szCs w:val="20"/>
        </w:rPr>
        <w:t xml:space="preserve"> contient les services métiers (BS = Business Service). Ces services sont des opérations qui interrogent la couche accès aux données (DAO = Data Access </w:t>
      </w:r>
      <w:proofErr w:type="spellStart"/>
      <w:r>
        <w:rPr>
          <w:szCs w:val="20"/>
        </w:rPr>
        <w:t>Objects</w:t>
      </w:r>
      <w:proofErr w:type="spellEnd"/>
      <w:r>
        <w:rPr>
          <w:szCs w:val="20"/>
        </w:rPr>
        <w:t xml:space="preserve">). </w:t>
      </w:r>
      <w:r w:rsidRPr="00FF0E0B">
        <w:rPr>
          <w:b/>
          <w:szCs w:val="20"/>
          <w:u w:val="single"/>
        </w:rPr>
        <w:t xml:space="preserve">La base de données est constituée de </w:t>
      </w:r>
      <w:r w:rsidR="00384F9A" w:rsidRPr="00FF0E0B">
        <w:rPr>
          <w:b/>
          <w:szCs w:val="20"/>
          <w:u w:val="single"/>
        </w:rPr>
        <w:t>fichiers XML ainsi qu’une instance de base MySQL.</w:t>
      </w:r>
    </w:p>
    <w:p w:rsidR="00B3393F" w:rsidRDefault="00B3393F" w:rsidP="004C05EF">
      <w:pPr>
        <w:spacing w:after="0"/>
        <w:jc w:val="both"/>
        <w:rPr>
          <w:szCs w:val="20"/>
        </w:rPr>
      </w:pPr>
    </w:p>
    <w:p w:rsidR="00B3393F" w:rsidRDefault="00B3393F">
      <w:pPr>
        <w:rPr>
          <w:rFonts w:asciiTheme="majorHAnsi" w:eastAsiaTheme="majorEastAsia" w:hAnsiTheme="majorHAnsi" w:cstheme="majorBidi"/>
          <w:color w:val="17365D" w:themeColor="text2" w:themeShade="BF"/>
          <w:spacing w:val="5"/>
          <w:kern w:val="28"/>
          <w:sz w:val="52"/>
          <w:szCs w:val="52"/>
        </w:rPr>
      </w:pPr>
      <w:r>
        <w:br w:type="page"/>
      </w:r>
    </w:p>
    <w:p w:rsidR="004C05EF" w:rsidRDefault="004C05EF" w:rsidP="004C05EF">
      <w:pPr>
        <w:pStyle w:val="Title"/>
      </w:pPr>
      <w:r>
        <w:lastRenderedPageBreak/>
        <w:t>Ce qu’on attend de vous</w:t>
      </w:r>
    </w:p>
    <w:p w:rsidR="004C05EF" w:rsidRPr="00AA160C" w:rsidRDefault="004C05EF" w:rsidP="00AA160C">
      <w:pPr>
        <w:pStyle w:val="Subtitle"/>
        <w:rPr>
          <w:b/>
          <w:i w:val="0"/>
          <w:sz w:val="20"/>
          <w:szCs w:val="20"/>
        </w:rPr>
      </w:pPr>
      <w:r w:rsidRPr="00AA160C">
        <w:rPr>
          <w:b/>
          <w:i w:val="0"/>
          <w:sz w:val="20"/>
          <w:szCs w:val="20"/>
        </w:rPr>
        <w:t>Important</w:t>
      </w:r>
    </w:p>
    <w:p w:rsidR="004C05EF" w:rsidRDefault="004C05EF" w:rsidP="004C05EF">
      <w:pPr>
        <w:spacing w:after="0"/>
        <w:jc w:val="both"/>
        <w:rPr>
          <w:szCs w:val="20"/>
        </w:rPr>
      </w:pPr>
    </w:p>
    <w:p w:rsidR="004C05EF" w:rsidRDefault="004C05EF" w:rsidP="004C05EF">
      <w:pPr>
        <w:spacing w:after="0"/>
        <w:jc w:val="both"/>
        <w:rPr>
          <w:szCs w:val="20"/>
        </w:rPr>
      </w:pPr>
      <w:r>
        <w:rPr>
          <w:szCs w:val="20"/>
        </w:rPr>
        <w:tab/>
        <w:t>Le projet est à démarrer pendant les deux dernières séances de TD/TP. Votre professeur vous fournira :</w:t>
      </w:r>
    </w:p>
    <w:p w:rsidR="004C05EF" w:rsidRPr="00257C26" w:rsidRDefault="004C05EF" w:rsidP="004C05EF">
      <w:pPr>
        <w:pStyle w:val="ListParagraph"/>
        <w:numPr>
          <w:ilvl w:val="0"/>
          <w:numId w:val="18"/>
        </w:numPr>
        <w:spacing w:after="0"/>
        <w:jc w:val="both"/>
        <w:rPr>
          <w:szCs w:val="20"/>
        </w:rPr>
      </w:pPr>
      <w:r w:rsidRPr="00257C26">
        <w:rPr>
          <w:szCs w:val="20"/>
        </w:rPr>
        <w:t>Le diagramme de classe UML</w:t>
      </w:r>
    </w:p>
    <w:p w:rsidR="004C05EF" w:rsidRPr="00257C26" w:rsidRDefault="004C05EF" w:rsidP="004C05EF">
      <w:pPr>
        <w:pStyle w:val="ListParagraph"/>
        <w:numPr>
          <w:ilvl w:val="0"/>
          <w:numId w:val="18"/>
        </w:numPr>
        <w:spacing w:after="0"/>
        <w:jc w:val="both"/>
        <w:rPr>
          <w:szCs w:val="20"/>
        </w:rPr>
      </w:pPr>
      <w:r w:rsidRPr="00257C26">
        <w:rPr>
          <w:szCs w:val="20"/>
        </w:rPr>
        <w:t xml:space="preserve">La solution </w:t>
      </w:r>
      <w:proofErr w:type="spellStart"/>
      <w:r w:rsidRPr="00257C26">
        <w:rPr>
          <w:szCs w:val="20"/>
        </w:rPr>
        <w:t>visual</w:t>
      </w:r>
      <w:proofErr w:type="spellEnd"/>
      <w:r w:rsidRPr="00257C26">
        <w:rPr>
          <w:szCs w:val="20"/>
        </w:rPr>
        <w:t xml:space="preserve"> studio </w:t>
      </w:r>
      <w:proofErr w:type="spellStart"/>
      <w:r w:rsidRPr="00257C26">
        <w:rPr>
          <w:szCs w:val="20"/>
        </w:rPr>
        <w:t>PRJMIDODesktop</w:t>
      </w:r>
      <w:proofErr w:type="spellEnd"/>
      <w:r w:rsidRPr="00257C26">
        <w:rPr>
          <w:szCs w:val="20"/>
        </w:rPr>
        <w:t xml:space="preserve"> avec l’architecture </w:t>
      </w:r>
      <w:r>
        <w:rPr>
          <w:szCs w:val="20"/>
        </w:rPr>
        <w:t xml:space="preserve">(squelette) </w:t>
      </w:r>
      <w:r w:rsidRPr="00257C26">
        <w:rPr>
          <w:szCs w:val="20"/>
        </w:rPr>
        <w:t>du projet au complet</w:t>
      </w:r>
    </w:p>
    <w:p w:rsidR="004C05EF" w:rsidRPr="003D1787" w:rsidRDefault="004C05EF" w:rsidP="004C05EF">
      <w:pPr>
        <w:pStyle w:val="ListParagraph"/>
        <w:numPr>
          <w:ilvl w:val="0"/>
          <w:numId w:val="18"/>
        </w:numPr>
        <w:spacing w:after="0"/>
        <w:jc w:val="both"/>
        <w:rPr>
          <w:szCs w:val="20"/>
        </w:rPr>
      </w:pPr>
      <w:r w:rsidRPr="003D1787">
        <w:rPr>
          <w:szCs w:val="20"/>
        </w:rPr>
        <w:t xml:space="preserve">Les fichiers XML qui composent </w:t>
      </w:r>
      <w:r w:rsidR="000E51B2">
        <w:rPr>
          <w:szCs w:val="20"/>
        </w:rPr>
        <w:t xml:space="preserve">une partie de </w:t>
      </w:r>
      <w:r w:rsidRPr="003D1787">
        <w:rPr>
          <w:szCs w:val="20"/>
        </w:rPr>
        <w:t>la base de données</w:t>
      </w:r>
    </w:p>
    <w:p w:rsidR="007D52E4" w:rsidRDefault="007D52E4" w:rsidP="004C05EF">
      <w:pPr>
        <w:spacing w:after="0"/>
        <w:jc w:val="both"/>
        <w:rPr>
          <w:szCs w:val="20"/>
        </w:rPr>
      </w:pPr>
    </w:p>
    <w:p w:rsidR="004C05EF" w:rsidRDefault="004C05EF" w:rsidP="00524C02">
      <w:pPr>
        <w:spacing w:after="0"/>
        <w:ind w:firstLine="708"/>
        <w:jc w:val="both"/>
        <w:rPr>
          <w:b/>
          <w:szCs w:val="20"/>
        </w:rPr>
      </w:pPr>
      <w:r w:rsidRPr="00257C26">
        <w:rPr>
          <w:szCs w:val="20"/>
        </w:rPr>
        <w:t xml:space="preserve">Lors des deux </w:t>
      </w:r>
      <w:r>
        <w:rPr>
          <w:szCs w:val="20"/>
        </w:rPr>
        <w:t xml:space="preserve">dernières </w:t>
      </w:r>
      <w:r w:rsidRPr="00257C26">
        <w:rPr>
          <w:szCs w:val="20"/>
        </w:rPr>
        <w:t>séances de TD/TP</w:t>
      </w:r>
      <w:r>
        <w:rPr>
          <w:szCs w:val="20"/>
        </w:rPr>
        <w:t xml:space="preserve"> (</w:t>
      </w:r>
      <w:r w:rsidR="0060438C">
        <w:rPr>
          <w:szCs w:val="20"/>
        </w:rPr>
        <w:t>01</w:t>
      </w:r>
      <w:r>
        <w:rPr>
          <w:szCs w:val="20"/>
        </w:rPr>
        <w:t xml:space="preserve">/04  et </w:t>
      </w:r>
      <w:r w:rsidR="0060438C">
        <w:rPr>
          <w:szCs w:val="20"/>
        </w:rPr>
        <w:t>08</w:t>
      </w:r>
      <w:r>
        <w:rPr>
          <w:szCs w:val="20"/>
        </w:rPr>
        <w:t>/04)</w:t>
      </w:r>
      <w:r w:rsidRPr="00257C26">
        <w:rPr>
          <w:szCs w:val="20"/>
        </w:rPr>
        <w:t xml:space="preserve">, vous aurez le droit de poser toutes les questions possibles au sujet du projet. </w:t>
      </w:r>
      <w:r>
        <w:rPr>
          <w:szCs w:val="20"/>
        </w:rPr>
        <w:t xml:space="preserve">Vous avez le droit de modifier, compléter, supprimer les composants qui vous seront fournis par votre professeur en les remplaçant par ce qui vous semble le plus </w:t>
      </w:r>
      <w:r w:rsidR="00B60D42">
        <w:rPr>
          <w:szCs w:val="20"/>
        </w:rPr>
        <w:t>correct</w:t>
      </w:r>
      <w:r>
        <w:rPr>
          <w:szCs w:val="20"/>
        </w:rPr>
        <w:t xml:space="preserve">. Vous implémenterez enfin la totalité des services ainsi que le codage des écrans de l’application. </w:t>
      </w:r>
      <w:r w:rsidRPr="00733391">
        <w:rPr>
          <w:b/>
          <w:szCs w:val="20"/>
        </w:rPr>
        <w:t>La création d’un programme installeur (sujet non abordé au cours) n’est pas obligatoire mais peut faire l’objet d’un bonus.</w:t>
      </w:r>
    </w:p>
    <w:p w:rsidR="00AA160C" w:rsidRPr="00257C26" w:rsidRDefault="00AA160C" w:rsidP="00524C02">
      <w:pPr>
        <w:spacing w:after="0"/>
        <w:ind w:firstLine="708"/>
        <w:jc w:val="both"/>
        <w:rPr>
          <w:szCs w:val="20"/>
        </w:rPr>
      </w:pPr>
    </w:p>
    <w:p w:rsidR="004C05EF" w:rsidRDefault="004C05EF" w:rsidP="006679EB">
      <w:pPr>
        <w:pStyle w:val="Subtitle"/>
      </w:pPr>
      <w:r w:rsidRPr="00AA160C">
        <w:rPr>
          <w:b/>
          <w:i w:val="0"/>
          <w:sz w:val="20"/>
          <w:szCs w:val="20"/>
        </w:rPr>
        <w:t>Barème de notation</w:t>
      </w:r>
    </w:p>
    <w:p w:rsidR="004C05EF" w:rsidRDefault="004C05EF" w:rsidP="004C05EF">
      <w:pPr>
        <w:spacing w:after="0"/>
        <w:jc w:val="both"/>
      </w:pPr>
      <w:r>
        <w:tab/>
        <w:t xml:space="preserve">Ceci est un projet de programmation objet. Les notions de POO doivent être illustrées (héritage, polymorphisme, encapsulation, collection simple, collection générique, interface, </w:t>
      </w:r>
      <w:proofErr w:type="spellStart"/>
      <w:r>
        <w:t>etc</w:t>
      </w:r>
      <w:proofErr w:type="spellEnd"/>
      <w:r>
        <w:t>). Vous serez notés sur :</w:t>
      </w:r>
    </w:p>
    <w:p w:rsidR="006679EB" w:rsidRDefault="006679EB" w:rsidP="004C05EF">
      <w:pPr>
        <w:spacing w:after="0"/>
        <w:jc w:val="both"/>
      </w:pPr>
    </w:p>
    <w:p w:rsidR="004C05EF" w:rsidRPr="005A4FE5" w:rsidRDefault="004C05EF" w:rsidP="004C05EF">
      <w:pPr>
        <w:pStyle w:val="ListParagraph"/>
        <w:numPr>
          <w:ilvl w:val="0"/>
          <w:numId w:val="19"/>
        </w:numPr>
        <w:jc w:val="both"/>
        <w:rPr>
          <w:color w:val="1F497D" w:themeColor="text2"/>
        </w:rPr>
      </w:pPr>
      <w:r w:rsidRPr="005A4FE5">
        <w:rPr>
          <w:color w:val="1F497D" w:themeColor="text2"/>
        </w:rPr>
        <w:t>La qualité du code, des commentaires de code (8 pts)</w:t>
      </w:r>
    </w:p>
    <w:p w:rsidR="004C05EF" w:rsidRDefault="004C05EF" w:rsidP="004C05EF">
      <w:pPr>
        <w:jc w:val="both"/>
      </w:pPr>
      <w:r>
        <w:t>Le code doit être clair et compréhensible par un développeur débutant. Vous devez respecter le cahier des charges proposés ici.</w:t>
      </w:r>
    </w:p>
    <w:p w:rsidR="004C05EF" w:rsidRPr="005A4FE5" w:rsidRDefault="004C05EF" w:rsidP="004C05EF">
      <w:pPr>
        <w:pStyle w:val="ListParagraph"/>
        <w:numPr>
          <w:ilvl w:val="0"/>
          <w:numId w:val="19"/>
        </w:numPr>
        <w:jc w:val="both"/>
        <w:rPr>
          <w:color w:val="1F497D" w:themeColor="text2"/>
        </w:rPr>
      </w:pPr>
      <w:r w:rsidRPr="005A4FE5">
        <w:rPr>
          <w:color w:val="1F497D" w:themeColor="text2"/>
        </w:rPr>
        <w:t>L’utilisation des fonctionnalités avancées du langage C# (6 pts)</w:t>
      </w:r>
    </w:p>
    <w:p w:rsidR="004C05EF" w:rsidRDefault="004C05EF" w:rsidP="004C05EF">
      <w:pPr>
        <w:jc w:val="both"/>
      </w:pPr>
      <w:r>
        <w:t xml:space="preserve">Vous effectuerez un travail de recherche personnel. Consultez les forums, les aides en ligne, les tutoriels etc. Parce qu’on </w:t>
      </w:r>
      <w:r w:rsidR="005413EC">
        <w:t>n’</w:t>
      </w:r>
      <w:r>
        <w:t xml:space="preserve">apprend </w:t>
      </w:r>
      <w:r w:rsidR="005413EC">
        <w:t xml:space="preserve">pas </w:t>
      </w:r>
      <w:r>
        <w:t>tout à l’université.</w:t>
      </w:r>
    </w:p>
    <w:p w:rsidR="004C05EF" w:rsidRPr="005A4FE5" w:rsidRDefault="004C05EF" w:rsidP="004C05EF">
      <w:pPr>
        <w:pStyle w:val="ListParagraph"/>
        <w:numPr>
          <w:ilvl w:val="0"/>
          <w:numId w:val="19"/>
        </w:numPr>
        <w:jc w:val="both"/>
        <w:rPr>
          <w:color w:val="1F497D" w:themeColor="text2"/>
        </w:rPr>
      </w:pPr>
      <w:r w:rsidRPr="005A4FE5">
        <w:rPr>
          <w:color w:val="1F497D" w:themeColor="text2"/>
        </w:rPr>
        <w:t>La qualité du rapport écrit / la soutenance orale (6 pts)</w:t>
      </w:r>
    </w:p>
    <w:p w:rsidR="004C05EF" w:rsidRDefault="004C05EF" w:rsidP="004C05EF">
      <w:pPr>
        <w:jc w:val="both"/>
      </w:pPr>
      <w:r>
        <w:t xml:space="preserve">Votre projet donnera lieu à un rapport de projet </w:t>
      </w:r>
      <w:r w:rsidR="00FF2918">
        <w:t>de 5</w:t>
      </w:r>
      <w:r>
        <w:t xml:space="preserve"> pages</w:t>
      </w:r>
      <w:bookmarkStart w:id="0" w:name="_GoBack"/>
      <w:bookmarkEnd w:id="0"/>
      <w:r>
        <w:t xml:space="preserve">. Vous y expliquerez les différents choix techniques que vous avez faits pour le développement de votre application. Un travail professionnel doit être bien documenté. Enfin la soutenance orale vous permettra de défendre votre travail devant un jury de professionnel (réduit à votre professeur). Le but est </w:t>
      </w:r>
      <w:r w:rsidR="003009E9">
        <w:t xml:space="preserve">de </w:t>
      </w:r>
      <w:r>
        <w:t>faire une dém</w:t>
      </w:r>
      <w:r w:rsidR="003009E9">
        <w:t>onstration de votre application et d’en expliquer les fonctionnalités.</w:t>
      </w:r>
    </w:p>
    <w:p w:rsidR="004C05EF" w:rsidRDefault="004C05EF" w:rsidP="004C05EF">
      <w:r>
        <w:br w:type="page"/>
      </w:r>
    </w:p>
    <w:p w:rsidR="004C05EF" w:rsidRDefault="004C05EF" w:rsidP="004C05EF">
      <w:pPr>
        <w:pStyle w:val="Title"/>
      </w:pPr>
      <w:r>
        <w:lastRenderedPageBreak/>
        <w:t>Organisation</w:t>
      </w:r>
    </w:p>
    <w:p w:rsidR="004C05EF" w:rsidRDefault="004C05EF" w:rsidP="004C05EF">
      <w:pPr>
        <w:pStyle w:val="ListParagraph"/>
        <w:numPr>
          <w:ilvl w:val="0"/>
          <w:numId w:val="19"/>
        </w:numPr>
        <w:jc w:val="both"/>
      </w:pPr>
      <w:r>
        <w:t xml:space="preserve">Le projet est à réaliser en binôme. </w:t>
      </w:r>
    </w:p>
    <w:p w:rsidR="004C05EF" w:rsidRDefault="004C05EF" w:rsidP="004C05EF">
      <w:pPr>
        <w:pStyle w:val="ListParagraph"/>
        <w:numPr>
          <w:ilvl w:val="0"/>
          <w:numId w:val="19"/>
        </w:numPr>
        <w:jc w:val="both"/>
      </w:pPr>
      <w:r>
        <w:t xml:space="preserve">A l'issu du projet, vous devrez rendre un rapport sous format électronique à </w:t>
      </w:r>
      <w:r w:rsidRPr="008A4D67">
        <w:rPr>
          <w:b/>
        </w:rPr>
        <w:t>alexisongagna@hotmail.com</w:t>
      </w:r>
    </w:p>
    <w:p w:rsidR="004C05EF" w:rsidRDefault="004C05EF" w:rsidP="004C05EF">
      <w:pPr>
        <w:pStyle w:val="ListParagraph"/>
        <w:numPr>
          <w:ilvl w:val="0"/>
          <w:numId w:val="19"/>
        </w:numPr>
        <w:jc w:val="both"/>
      </w:pPr>
      <w:r>
        <w:t xml:space="preserve">L'objet du mail que vous enverrez contenant votre rapport doit être : </w:t>
      </w:r>
      <w:r w:rsidRPr="00EA56B7">
        <w:rPr>
          <w:b/>
        </w:rPr>
        <w:t>MIDO : PRJ C# - Rapport - nom1 nom2</w:t>
      </w:r>
      <w:r>
        <w:t xml:space="preserve">. Avec  </w:t>
      </w:r>
      <w:r w:rsidRPr="00AB61CC">
        <w:rPr>
          <w:b/>
        </w:rPr>
        <w:t>nom1</w:t>
      </w:r>
      <w:r>
        <w:t xml:space="preserve"> et </w:t>
      </w:r>
      <w:r w:rsidRPr="00AB61CC">
        <w:rPr>
          <w:b/>
        </w:rPr>
        <w:t>nom2</w:t>
      </w:r>
      <w:r>
        <w:t xml:space="preserve"> les deux noms des membres de l'équipe.</w:t>
      </w:r>
    </w:p>
    <w:p w:rsidR="004C05EF" w:rsidRDefault="004C05EF" w:rsidP="004C05EF">
      <w:pPr>
        <w:pStyle w:val="ListParagraph"/>
        <w:numPr>
          <w:ilvl w:val="0"/>
          <w:numId w:val="19"/>
        </w:numPr>
        <w:jc w:val="both"/>
      </w:pPr>
      <w:r>
        <w:t>Le rapport doit être accompagné d'un fichier zip que vous nommerez</w:t>
      </w:r>
      <w:r w:rsidRPr="006A4F5C">
        <w:rPr>
          <w:b/>
        </w:rPr>
        <w:t xml:space="preserve"> MIDO_PRJCSharp_nom1_nom2.zip</w:t>
      </w:r>
      <w:r>
        <w:t xml:space="preserve"> qui contiendra l'ensemble de votre travail (solution </w:t>
      </w:r>
      <w:proofErr w:type="spellStart"/>
      <w:r>
        <w:t>visual</w:t>
      </w:r>
      <w:proofErr w:type="spellEnd"/>
      <w:r>
        <w:t xml:space="preserve"> studio, projets crées, ....)</w:t>
      </w:r>
    </w:p>
    <w:p w:rsidR="004C05EF" w:rsidRPr="00101EFE" w:rsidRDefault="004C05EF" w:rsidP="004C05EF">
      <w:pPr>
        <w:pStyle w:val="ListParagraph"/>
        <w:numPr>
          <w:ilvl w:val="0"/>
          <w:numId w:val="19"/>
        </w:numPr>
        <w:jc w:val="both"/>
      </w:pPr>
      <w:r>
        <w:t xml:space="preserve">La date limite d'envoie des rapports est fixée au </w:t>
      </w:r>
      <w:r w:rsidR="001A5F64">
        <w:rPr>
          <w:b/>
        </w:rPr>
        <w:t>dimanche</w:t>
      </w:r>
      <w:r w:rsidRPr="006A4F5C">
        <w:rPr>
          <w:b/>
        </w:rPr>
        <w:t xml:space="preserve"> </w:t>
      </w:r>
      <w:r w:rsidR="002B26A2">
        <w:rPr>
          <w:b/>
        </w:rPr>
        <w:t>1</w:t>
      </w:r>
      <w:r w:rsidR="001A5F64">
        <w:rPr>
          <w:b/>
        </w:rPr>
        <w:t>2</w:t>
      </w:r>
      <w:r w:rsidRPr="006A4F5C">
        <w:rPr>
          <w:b/>
        </w:rPr>
        <w:t>/04/2014</w:t>
      </w:r>
    </w:p>
    <w:p w:rsidR="004C05EF" w:rsidRPr="00101EFE" w:rsidRDefault="004C05EF" w:rsidP="004C05EF">
      <w:pPr>
        <w:pStyle w:val="ListParagraph"/>
        <w:numPr>
          <w:ilvl w:val="0"/>
          <w:numId w:val="19"/>
        </w:numPr>
        <w:jc w:val="both"/>
      </w:pPr>
      <w:r w:rsidRPr="00101EFE">
        <w:t xml:space="preserve">La date de soutenance des projets est fixée au </w:t>
      </w:r>
      <w:r w:rsidR="00F11A1F">
        <w:rPr>
          <w:b/>
        </w:rPr>
        <w:t>mardi</w:t>
      </w:r>
      <w:r>
        <w:rPr>
          <w:b/>
        </w:rPr>
        <w:t xml:space="preserve"> </w:t>
      </w:r>
      <w:r w:rsidR="00F11A1F">
        <w:rPr>
          <w:b/>
        </w:rPr>
        <w:t>14</w:t>
      </w:r>
      <w:r>
        <w:rPr>
          <w:b/>
        </w:rPr>
        <w:t xml:space="preserve">/04/2014 de </w:t>
      </w:r>
      <w:r w:rsidR="00F11A1F">
        <w:rPr>
          <w:b/>
        </w:rPr>
        <w:t>17</w:t>
      </w:r>
      <w:r>
        <w:rPr>
          <w:b/>
        </w:rPr>
        <w:t>h à 1</w:t>
      </w:r>
      <w:r w:rsidR="00F11A1F">
        <w:rPr>
          <w:b/>
        </w:rPr>
        <w:t>9</w:t>
      </w:r>
      <w:r>
        <w:rPr>
          <w:b/>
        </w:rPr>
        <w:t>h</w:t>
      </w:r>
    </w:p>
    <w:p w:rsidR="004C05EF" w:rsidRDefault="004C05EF" w:rsidP="004C05EF">
      <w:pPr>
        <w:pStyle w:val="ListParagraph"/>
        <w:numPr>
          <w:ilvl w:val="0"/>
          <w:numId w:val="19"/>
        </w:numPr>
        <w:jc w:val="both"/>
      </w:pPr>
      <w:r w:rsidRPr="0036135E">
        <w:t xml:space="preserve">L'ordre de passage pour la soutenance vous sera communiqué le </w:t>
      </w:r>
      <w:r w:rsidR="00F11A1F">
        <w:rPr>
          <w:b/>
        </w:rPr>
        <w:t xml:space="preserve">lundi </w:t>
      </w:r>
      <w:r w:rsidR="002B26A2">
        <w:rPr>
          <w:b/>
        </w:rPr>
        <w:t>1</w:t>
      </w:r>
      <w:r w:rsidR="00F11A1F">
        <w:rPr>
          <w:b/>
        </w:rPr>
        <w:t>3</w:t>
      </w:r>
      <w:r>
        <w:rPr>
          <w:b/>
        </w:rPr>
        <w:t>/04/2014</w:t>
      </w:r>
      <w:r w:rsidRPr="0036135E">
        <w:t xml:space="preserve"> par email</w:t>
      </w:r>
    </w:p>
    <w:p w:rsidR="004C05EF" w:rsidRDefault="004C05EF" w:rsidP="004C05EF">
      <w:pPr>
        <w:pStyle w:val="ListParagraph"/>
        <w:numPr>
          <w:ilvl w:val="0"/>
          <w:numId w:val="19"/>
        </w:numPr>
        <w:jc w:val="both"/>
      </w:pPr>
      <w:r>
        <w:t>Pendant le déroulement du projet, votre professeur reste disponible pour des éventuelles questions. N'hésitez pas à le solliciter par email.</w:t>
      </w:r>
    </w:p>
    <w:p w:rsidR="004C05EF" w:rsidRDefault="004C05EF" w:rsidP="004C05EF">
      <w:pPr>
        <w:jc w:val="both"/>
      </w:pPr>
      <w:r>
        <w:tab/>
        <w:t>Bon courage et bon travail.</w:t>
      </w:r>
    </w:p>
    <w:p w:rsidR="004C05EF" w:rsidRDefault="004C05EF" w:rsidP="004C05EF">
      <w:pPr>
        <w:jc w:val="both"/>
      </w:pPr>
    </w:p>
    <w:sectPr w:rsidR="004C05EF" w:rsidSect="00A30103">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0C4" w:rsidRDefault="006E30C4" w:rsidP="00C15F44">
      <w:pPr>
        <w:spacing w:after="0" w:line="240" w:lineRule="auto"/>
      </w:pPr>
      <w:r>
        <w:separator/>
      </w:r>
    </w:p>
  </w:endnote>
  <w:endnote w:type="continuationSeparator" w:id="0">
    <w:p w:rsidR="006E30C4" w:rsidRDefault="006E30C4" w:rsidP="00C1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00000001"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7BA" w:rsidRPr="002C3573" w:rsidRDefault="009647BA" w:rsidP="003514AC">
    <w:pPr>
      <w:pStyle w:val="Footer"/>
      <w:pBdr>
        <w:bottom w:val="single" w:sz="6" w:space="1" w:color="auto"/>
      </w:pBdr>
    </w:pPr>
  </w:p>
  <w:p w:rsidR="00EB1D60" w:rsidRPr="002C3573" w:rsidRDefault="009647BA" w:rsidP="009647BA">
    <w:pPr>
      <w:pStyle w:val="Footer"/>
      <w:jc w:val="center"/>
      <w:rPr>
        <w:sz w:val="20"/>
      </w:rPr>
    </w:pPr>
    <w:r w:rsidRPr="002C3573">
      <w:rPr>
        <w:sz w:val="20"/>
      </w:rPr>
      <w:t>Par Alexis ONGAGNA</w:t>
    </w:r>
    <w:r w:rsidR="00EB1D60" w:rsidRPr="002C3573">
      <w:rPr>
        <w:sz w:val="20"/>
      </w:rPr>
      <w:t xml:space="preserve"> – </w:t>
    </w:r>
    <w:hyperlink r:id="rId1" w:history="1">
      <w:r w:rsidR="00EB1D60" w:rsidRPr="002C3573">
        <w:rPr>
          <w:rStyle w:val="Hyperlink"/>
          <w:sz w:val="20"/>
        </w:rPr>
        <w:t>alexisongagna@hotmail.com</w:t>
      </w:r>
    </w:hyperlink>
  </w:p>
  <w:p w:rsidR="009647BA" w:rsidRPr="002C3573" w:rsidRDefault="009647BA" w:rsidP="009647BA">
    <w:pPr>
      <w:pStyle w:val="Footer"/>
      <w:jc w:val="center"/>
      <w:rPr>
        <w:sz w:val="20"/>
      </w:rPr>
    </w:pPr>
    <w:r w:rsidRPr="002C3573">
      <w:rPr>
        <w:sz w:val="20"/>
      </w:rPr>
      <w:t>Année Académique 201</w:t>
    </w:r>
    <w:r w:rsidR="00C05639">
      <w:rPr>
        <w:sz w:val="20"/>
      </w:rPr>
      <w:t>4</w:t>
    </w:r>
    <w:r w:rsidRPr="002C3573">
      <w:rPr>
        <w:sz w:val="20"/>
      </w:rPr>
      <w:t xml:space="preserve"> - 201</w:t>
    </w:r>
    <w:r w:rsidR="00C05639">
      <w:rPr>
        <w:sz w:val="20"/>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0C4" w:rsidRDefault="006E30C4" w:rsidP="00C15F44">
      <w:pPr>
        <w:spacing w:after="0" w:line="240" w:lineRule="auto"/>
      </w:pPr>
      <w:r>
        <w:separator/>
      </w:r>
    </w:p>
  </w:footnote>
  <w:footnote w:type="continuationSeparator" w:id="0">
    <w:p w:rsidR="006E30C4" w:rsidRDefault="006E30C4" w:rsidP="00C15F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F44" w:rsidRPr="00C15F44" w:rsidRDefault="00B304A5" w:rsidP="00B304A5">
    <w:pPr>
      <w:pStyle w:val="Header"/>
      <w:pBdr>
        <w:bottom w:val="single" w:sz="6" w:space="1" w:color="auto"/>
      </w:pBdr>
      <w:jc w:val="center"/>
      <w:rPr>
        <w:b/>
        <w:sz w:val="20"/>
      </w:rPr>
    </w:pPr>
    <w:r w:rsidRPr="00375D04">
      <w:rPr>
        <w:noProof/>
        <w:lang w:eastAsia="fr-FR"/>
      </w:rPr>
      <w:drawing>
        <wp:inline distT="0" distB="0" distL="0" distR="0" wp14:anchorId="1F151CCF" wp14:editId="07FF001A">
          <wp:extent cx="3966354" cy="630344"/>
          <wp:effectExtent l="1905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991750" cy="6343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9183F"/>
    <w:multiLevelType w:val="hybridMultilevel"/>
    <w:tmpl w:val="EB8039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2E1FBA"/>
    <w:multiLevelType w:val="hybridMultilevel"/>
    <w:tmpl w:val="B9A480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1653DF"/>
    <w:multiLevelType w:val="hybridMultilevel"/>
    <w:tmpl w:val="D8DE7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A44BF4"/>
    <w:multiLevelType w:val="hybridMultilevel"/>
    <w:tmpl w:val="448ADC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FC549B"/>
    <w:multiLevelType w:val="hybridMultilevel"/>
    <w:tmpl w:val="A5984F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2902A1D"/>
    <w:multiLevelType w:val="hybridMultilevel"/>
    <w:tmpl w:val="9850A2F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9A14BDB"/>
    <w:multiLevelType w:val="hybridMultilevel"/>
    <w:tmpl w:val="F57050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A551B0"/>
    <w:multiLevelType w:val="hybridMultilevel"/>
    <w:tmpl w:val="2AE047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D501B0"/>
    <w:multiLevelType w:val="hybridMultilevel"/>
    <w:tmpl w:val="DCA2AEC0"/>
    <w:lvl w:ilvl="0" w:tplc="8028F2BA">
      <w:start w:val="1"/>
      <w:numFmt w:val="decimal"/>
      <w:lvlText w:val="%1."/>
      <w:lvlJc w:val="left"/>
      <w:pPr>
        <w:ind w:left="1068" w:hanging="360"/>
      </w:pPr>
      <w:rPr>
        <w:b w:val="0"/>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92D3ADD"/>
    <w:multiLevelType w:val="hybridMultilevel"/>
    <w:tmpl w:val="D436D5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BF0340"/>
    <w:multiLevelType w:val="hybridMultilevel"/>
    <w:tmpl w:val="EB0A71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790AE8"/>
    <w:multiLevelType w:val="hybridMultilevel"/>
    <w:tmpl w:val="0C101A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E577E3"/>
    <w:multiLevelType w:val="hybridMultilevel"/>
    <w:tmpl w:val="8834B948"/>
    <w:lvl w:ilvl="0" w:tplc="FE84AE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46A3F39"/>
    <w:multiLevelType w:val="hybridMultilevel"/>
    <w:tmpl w:val="755248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F3100C1"/>
    <w:multiLevelType w:val="hybridMultilevel"/>
    <w:tmpl w:val="3242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5774F1"/>
    <w:multiLevelType w:val="hybridMultilevel"/>
    <w:tmpl w:val="102A7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8D58C1"/>
    <w:multiLevelType w:val="hybridMultilevel"/>
    <w:tmpl w:val="C7AEF7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FF60A0"/>
    <w:multiLevelType w:val="hybridMultilevel"/>
    <w:tmpl w:val="33FCDB26"/>
    <w:lvl w:ilvl="0" w:tplc="040C0003">
      <w:start w:val="1"/>
      <w:numFmt w:val="bullet"/>
      <w:lvlText w:val="o"/>
      <w:lvlJc w:val="left"/>
      <w:pPr>
        <w:ind w:left="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8">
    <w:nsid w:val="7BA715F0"/>
    <w:multiLevelType w:val="hybridMultilevel"/>
    <w:tmpl w:val="64428E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6"/>
  </w:num>
  <w:num w:numId="4">
    <w:abstractNumId w:val="5"/>
  </w:num>
  <w:num w:numId="5">
    <w:abstractNumId w:val="7"/>
  </w:num>
  <w:num w:numId="6">
    <w:abstractNumId w:val="2"/>
  </w:num>
  <w:num w:numId="7">
    <w:abstractNumId w:val="14"/>
  </w:num>
  <w:num w:numId="8">
    <w:abstractNumId w:val="10"/>
  </w:num>
  <w:num w:numId="9">
    <w:abstractNumId w:val="15"/>
  </w:num>
  <w:num w:numId="10">
    <w:abstractNumId w:val="6"/>
  </w:num>
  <w:num w:numId="11">
    <w:abstractNumId w:val="12"/>
  </w:num>
  <w:num w:numId="12">
    <w:abstractNumId w:val="11"/>
  </w:num>
  <w:num w:numId="13">
    <w:abstractNumId w:val="9"/>
  </w:num>
  <w:num w:numId="14">
    <w:abstractNumId w:val="3"/>
  </w:num>
  <w:num w:numId="15">
    <w:abstractNumId w:val="18"/>
  </w:num>
  <w:num w:numId="16">
    <w:abstractNumId w:val="8"/>
  </w:num>
  <w:num w:numId="17">
    <w:abstractNumId w:val="4"/>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
  <w:rsids>
    <w:rsidRoot w:val="00297F19"/>
    <w:rsid w:val="00001D35"/>
    <w:rsid w:val="00007582"/>
    <w:rsid w:val="00032A40"/>
    <w:rsid w:val="0004365D"/>
    <w:rsid w:val="000551EB"/>
    <w:rsid w:val="00064CF6"/>
    <w:rsid w:val="000802A5"/>
    <w:rsid w:val="000827BE"/>
    <w:rsid w:val="000911F3"/>
    <w:rsid w:val="000927A4"/>
    <w:rsid w:val="00097092"/>
    <w:rsid w:val="000A301F"/>
    <w:rsid w:val="000A64FE"/>
    <w:rsid w:val="000A740A"/>
    <w:rsid w:val="000B1162"/>
    <w:rsid w:val="000B50FC"/>
    <w:rsid w:val="000B6E31"/>
    <w:rsid w:val="000C29E7"/>
    <w:rsid w:val="000C587D"/>
    <w:rsid w:val="000C6796"/>
    <w:rsid w:val="000D1BBD"/>
    <w:rsid w:val="000E51B2"/>
    <w:rsid w:val="0010512C"/>
    <w:rsid w:val="001149F9"/>
    <w:rsid w:val="00122C3D"/>
    <w:rsid w:val="001320B1"/>
    <w:rsid w:val="001339BA"/>
    <w:rsid w:val="00133C2C"/>
    <w:rsid w:val="001405E2"/>
    <w:rsid w:val="00145A32"/>
    <w:rsid w:val="001472C8"/>
    <w:rsid w:val="00151AB1"/>
    <w:rsid w:val="00161DD0"/>
    <w:rsid w:val="00184116"/>
    <w:rsid w:val="0019575C"/>
    <w:rsid w:val="001957EB"/>
    <w:rsid w:val="00197F23"/>
    <w:rsid w:val="001A2538"/>
    <w:rsid w:val="001A463E"/>
    <w:rsid w:val="001A59AB"/>
    <w:rsid w:val="001A5E20"/>
    <w:rsid w:val="001A5F64"/>
    <w:rsid w:val="001B50A1"/>
    <w:rsid w:val="001D221E"/>
    <w:rsid w:val="001D23F7"/>
    <w:rsid w:val="001E1C15"/>
    <w:rsid w:val="001F07D1"/>
    <w:rsid w:val="00206D7F"/>
    <w:rsid w:val="00223608"/>
    <w:rsid w:val="00237C6E"/>
    <w:rsid w:val="00243FA4"/>
    <w:rsid w:val="002553B5"/>
    <w:rsid w:val="00256BD5"/>
    <w:rsid w:val="00264FD3"/>
    <w:rsid w:val="00283E48"/>
    <w:rsid w:val="002909D8"/>
    <w:rsid w:val="00291E21"/>
    <w:rsid w:val="00292A30"/>
    <w:rsid w:val="00292DDC"/>
    <w:rsid w:val="00297A48"/>
    <w:rsid w:val="00297F19"/>
    <w:rsid w:val="002B13CE"/>
    <w:rsid w:val="002B26A2"/>
    <w:rsid w:val="002C27DE"/>
    <w:rsid w:val="002C3573"/>
    <w:rsid w:val="002C71B2"/>
    <w:rsid w:val="002D318F"/>
    <w:rsid w:val="002D6385"/>
    <w:rsid w:val="002E101F"/>
    <w:rsid w:val="002F1AA8"/>
    <w:rsid w:val="002F273B"/>
    <w:rsid w:val="002F75D3"/>
    <w:rsid w:val="00300032"/>
    <w:rsid w:val="003009E9"/>
    <w:rsid w:val="0030136D"/>
    <w:rsid w:val="00310BB3"/>
    <w:rsid w:val="00310F19"/>
    <w:rsid w:val="00311A62"/>
    <w:rsid w:val="003122A9"/>
    <w:rsid w:val="00315ECD"/>
    <w:rsid w:val="00322917"/>
    <w:rsid w:val="00324891"/>
    <w:rsid w:val="003335FF"/>
    <w:rsid w:val="00334438"/>
    <w:rsid w:val="00345B1A"/>
    <w:rsid w:val="003471E3"/>
    <w:rsid w:val="003514AC"/>
    <w:rsid w:val="00362CA0"/>
    <w:rsid w:val="00371036"/>
    <w:rsid w:val="00374ECA"/>
    <w:rsid w:val="00380910"/>
    <w:rsid w:val="00384F9A"/>
    <w:rsid w:val="00397ECA"/>
    <w:rsid w:val="003C0371"/>
    <w:rsid w:val="003C43A8"/>
    <w:rsid w:val="003C4BB1"/>
    <w:rsid w:val="003C76CC"/>
    <w:rsid w:val="003D06B5"/>
    <w:rsid w:val="003D30C2"/>
    <w:rsid w:val="003D396C"/>
    <w:rsid w:val="003E4345"/>
    <w:rsid w:val="003E54BD"/>
    <w:rsid w:val="003F06A3"/>
    <w:rsid w:val="003F4168"/>
    <w:rsid w:val="003F5073"/>
    <w:rsid w:val="0040082A"/>
    <w:rsid w:val="00415371"/>
    <w:rsid w:val="00420AAE"/>
    <w:rsid w:val="004223AC"/>
    <w:rsid w:val="004239B5"/>
    <w:rsid w:val="00426D94"/>
    <w:rsid w:val="00430B7F"/>
    <w:rsid w:val="004342A3"/>
    <w:rsid w:val="00435588"/>
    <w:rsid w:val="00444396"/>
    <w:rsid w:val="0044472C"/>
    <w:rsid w:val="00450375"/>
    <w:rsid w:val="00453316"/>
    <w:rsid w:val="00461C2E"/>
    <w:rsid w:val="004715DE"/>
    <w:rsid w:val="00473875"/>
    <w:rsid w:val="00475204"/>
    <w:rsid w:val="004776CB"/>
    <w:rsid w:val="00490806"/>
    <w:rsid w:val="00495734"/>
    <w:rsid w:val="004A0B2D"/>
    <w:rsid w:val="004A33A1"/>
    <w:rsid w:val="004B17CC"/>
    <w:rsid w:val="004B375C"/>
    <w:rsid w:val="004B3DD4"/>
    <w:rsid w:val="004B7454"/>
    <w:rsid w:val="004C05EF"/>
    <w:rsid w:val="004C2193"/>
    <w:rsid w:val="004D0BB9"/>
    <w:rsid w:val="004D2AAB"/>
    <w:rsid w:val="004D2FEB"/>
    <w:rsid w:val="004D73FD"/>
    <w:rsid w:val="004F1627"/>
    <w:rsid w:val="004F19C2"/>
    <w:rsid w:val="004F6418"/>
    <w:rsid w:val="00501D83"/>
    <w:rsid w:val="00514E3B"/>
    <w:rsid w:val="00515929"/>
    <w:rsid w:val="00515B15"/>
    <w:rsid w:val="00520616"/>
    <w:rsid w:val="0052354A"/>
    <w:rsid w:val="00524A3A"/>
    <w:rsid w:val="00524C02"/>
    <w:rsid w:val="005311E6"/>
    <w:rsid w:val="00536794"/>
    <w:rsid w:val="005413EC"/>
    <w:rsid w:val="005467B2"/>
    <w:rsid w:val="00546B3A"/>
    <w:rsid w:val="00554799"/>
    <w:rsid w:val="005744C2"/>
    <w:rsid w:val="005848D2"/>
    <w:rsid w:val="005850C3"/>
    <w:rsid w:val="0058714D"/>
    <w:rsid w:val="005A05DC"/>
    <w:rsid w:val="005A1588"/>
    <w:rsid w:val="005A1A7D"/>
    <w:rsid w:val="005A1ACF"/>
    <w:rsid w:val="005A2DCB"/>
    <w:rsid w:val="005B1D45"/>
    <w:rsid w:val="005B35E7"/>
    <w:rsid w:val="005C675C"/>
    <w:rsid w:val="005D3D2F"/>
    <w:rsid w:val="005D5B48"/>
    <w:rsid w:val="00604135"/>
    <w:rsid w:val="0060438C"/>
    <w:rsid w:val="00606FC7"/>
    <w:rsid w:val="0061127B"/>
    <w:rsid w:val="00616327"/>
    <w:rsid w:val="00617482"/>
    <w:rsid w:val="00625854"/>
    <w:rsid w:val="006329E9"/>
    <w:rsid w:val="006337A4"/>
    <w:rsid w:val="006506E7"/>
    <w:rsid w:val="00651247"/>
    <w:rsid w:val="00653B13"/>
    <w:rsid w:val="00660DBC"/>
    <w:rsid w:val="00664E54"/>
    <w:rsid w:val="006679EB"/>
    <w:rsid w:val="00682298"/>
    <w:rsid w:val="00692A1B"/>
    <w:rsid w:val="00695D89"/>
    <w:rsid w:val="006972E3"/>
    <w:rsid w:val="00697E62"/>
    <w:rsid w:val="006A26C5"/>
    <w:rsid w:val="006A346D"/>
    <w:rsid w:val="006A6F03"/>
    <w:rsid w:val="006B0B3B"/>
    <w:rsid w:val="006B314F"/>
    <w:rsid w:val="006C5BD0"/>
    <w:rsid w:val="006C7A43"/>
    <w:rsid w:val="006E30C4"/>
    <w:rsid w:val="006E32F3"/>
    <w:rsid w:val="006E40DA"/>
    <w:rsid w:val="006F25F5"/>
    <w:rsid w:val="00705722"/>
    <w:rsid w:val="00710FFA"/>
    <w:rsid w:val="00712DDE"/>
    <w:rsid w:val="00714081"/>
    <w:rsid w:val="00730252"/>
    <w:rsid w:val="00733391"/>
    <w:rsid w:val="007334FE"/>
    <w:rsid w:val="00765557"/>
    <w:rsid w:val="00765C8F"/>
    <w:rsid w:val="00770BF9"/>
    <w:rsid w:val="00774E02"/>
    <w:rsid w:val="00782454"/>
    <w:rsid w:val="00784442"/>
    <w:rsid w:val="00784569"/>
    <w:rsid w:val="00784F4D"/>
    <w:rsid w:val="007854B2"/>
    <w:rsid w:val="00790716"/>
    <w:rsid w:val="00794F51"/>
    <w:rsid w:val="0079667F"/>
    <w:rsid w:val="007B1354"/>
    <w:rsid w:val="007D26F4"/>
    <w:rsid w:val="007D52E4"/>
    <w:rsid w:val="007E082E"/>
    <w:rsid w:val="007E23E1"/>
    <w:rsid w:val="007E3ECA"/>
    <w:rsid w:val="007E67F6"/>
    <w:rsid w:val="007F5381"/>
    <w:rsid w:val="008054CA"/>
    <w:rsid w:val="008246EC"/>
    <w:rsid w:val="00835925"/>
    <w:rsid w:val="0083723A"/>
    <w:rsid w:val="00841A9B"/>
    <w:rsid w:val="008443FC"/>
    <w:rsid w:val="00847F11"/>
    <w:rsid w:val="0086736D"/>
    <w:rsid w:val="00870721"/>
    <w:rsid w:val="0087271C"/>
    <w:rsid w:val="0087647A"/>
    <w:rsid w:val="00876C0F"/>
    <w:rsid w:val="00881C03"/>
    <w:rsid w:val="00884566"/>
    <w:rsid w:val="00887288"/>
    <w:rsid w:val="00890D85"/>
    <w:rsid w:val="008924D6"/>
    <w:rsid w:val="008A3CE7"/>
    <w:rsid w:val="008C0A84"/>
    <w:rsid w:val="008C284D"/>
    <w:rsid w:val="008C3B6D"/>
    <w:rsid w:val="008C5BC9"/>
    <w:rsid w:val="008D6DB4"/>
    <w:rsid w:val="008E4D11"/>
    <w:rsid w:val="008E6708"/>
    <w:rsid w:val="008F705B"/>
    <w:rsid w:val="00902808"/>
    <w:rsid w:val="009117CE"/>
    <w:rsid w:val="009147D5"/>
    <w:rsid w:val="00931038"/>
    <w:rsid w:val="00935FCF"/>
    <w:rsid w:val="00941A9D"/>
    <w:rsid w:val="00952B8D"/>
    <w:rsid w:val="0095496D"/>
    <w:rsid w:val="00956A23"/>
    <w:rsid w:val="009647BA"/>
    <w:rsid w:val="00967B74"/>
    <w:rsid w:val="00975933"/>
    <w:rsid w:val="009765E3"/>
    <w:rsid w:val="009846DE"/>
    <w:rsid w:val="00985277"/>
    <w:rsid w:val="0098575A"/>
    <w:rsid w:val="00994681"/>
    <w:rsid w:val="0099516A"/>
    <w:rsid w:val="00996A97"/>
    <w:rsid w:val="009A1439"/>
    <w:rsid w:val="009A21A2"/>
    <w:rsid w:val="009A5323"/>
    <w:rsid w:val="009C5CC3"/>
    <w:rsid w:val="009D24DA"/>
    <w:rsid w:val="00A05459"/>
    <w:rsid w:val="00A148FA"/>
    <w:rsid w:val="00A24CBA"/>
    <w:rsid w:val="00A25897"/>
    <w:rsid w:val="00A264E2"/>
    <w:rsid w:val="00A30103"/>
    <w:rsid w:val="00A30134"/>
    <w:rsid w:val="00A357DD"/>
    <w:rsid w:val="00A53BEE"/>
    <w:rsid w:val="00A54D0A"/>
    <w:rsid w:val="00A609F5"/>
    <w:rsid w:val="00A76403"/>
    <w:rsid w:val="00A80B7C"/>
    <w:rsid w:val="00A87467"/>
    <w:rsid w:val="00A90F64"/>
    <w:rsid w:val="00A92515"/>
    <w:rsid w:val="00AA160C"/>
    <w:rsid w:val="00AB426C"/>
    <w:rsid w:val="00AD426B"/>
    <w:rsid w:val="00AF391E"/>
    <w:rsid w:val="00B047A7"/>
    <w:rsid w:val="00B05E1C"/>
    <w:rsid w:val="00B10D3E"/>
    <w:rsid w:val="00B11DEE"/>
    <w:rsid w:val="00B17436"/>
    <w:rsid w:val="00B21E6F"/>
    <w:rsid w:val="00B304A5"/>
    <w:rsid w:val="00B3393F"/>
    <w:rsid w:val="00B352CC"/>
    <w:rsid w:val="00B549F6"/>
    <w:rsid w:val="00B55927"/>
    <w:rsid w:val="00B57C4B"/>
    <w:rsid w:val="00B60D42"/>
    <w:rsid w:val="00B73899"/>
    <w:rsid w:val="00B77B8C"/>
    <w:rsid w:val="00B77EF3"/>
    <w:rsid w:val="00B842F3"/>
    <w:rsid w:val="00B844C9"/>
    <w:rsid w:val="00B8774D"/>
    <w:rsid w:val="00B9024F"/>
    <w:rsid w:val="00B951E0"/>
    <w:rsid w:val="00B97E01"/>
    <w:rsid w:val="00BB313E"/>
    <w:rsid w:val="00BB3B35"/>
    <w:rsid w:val="00BB7033"/>
    <w:rsid w:val="00BC498F"/>
    <w:rsid w:val="00BC56D9"/>
    <w:rsid w:val="00BC79C0"/>
    <w:rsid w:val="00BD071D"/>
    <w:rsid w:val="00BD1BF7"/>
    <w:rsid w:val="00BD5C84"/>
    <w:rsid w:val="00BE31ED"/>
    <w:rsid w:val="00BE3560"/>
    <w:rsid w:val="00BF0D18"/>
    <w:rsid w:val="00BF7A48"/>
    <w:rsid w:val="00C02F09"/>
    <w:rsid w:val="00C05639"/>
    <w:rsid w:val="00C11525"/>
    <w:rsid w:val="00C12313"/>
    <w:rsid w:val="00C15F44"/>
    <w:rsid w:val="00C31407"/>
    <w:rsid w:val="00C36B4B"/>
    <w:rsid w:val="00C4589C"/>
    <w:rsid w:val="00C62451"/>
    <w:rsid w:val="00C64B3B"/>
    <w:rsid w:val="00C64FED"/>
    <w:rsid w:val="00C6746B"/>
    <w:rsid w:val="00C87271"/>
    <w:rsid w:val="00C909E3"/>
    <w:rsid w:val="00C9241B"/>
    <w:rsid w:val="00C92873"/>
    <w:rsid w:val="00C92BF2"/>
    <w:rsid w:val="00C96754"/>
    <w:rsid w:val="00C97F49"/>
    <w:rsid w:val="00CA5206"/>
    <w:rsid w:val="00CA5FB7"/>
    <w:rsid w:val="00CB037D"/>
    <w:rsid w:val="00CB21A1"/>
    <w:rsid w:val="00CB3174"/>
    <w:rsid w:val="00CC28F1"/>
    <w:rsid w:val="00CC4C05"/>
    <w:rsid w:val="00CC6F7D"/>
    <w:rsid w:val="00CD5753"/>
    <w:rsid w:val="00CD6561"/>
    <w:rsid w:val="00CD7D84"/>
    <w:rsid w:val="00CF2202"/>
    <w:rsid w:val="00D26C31"/>
    <w:rsid w:val="00D276E4"/>
    <w:rsid w:val="00D379FB"/>
    <w:rsid w:val="00D422D2"/>
    <w:rsid w:val="00D453D8"/>
    <w:rsid w:val="00D4596A"/>
    <w:rsid w:val="00D55F6D"/>
    <w:rsid w:val="00D62895"/>
    <w:rsid w:val="00D63BC0"/>
    <w:rsid w:val="00D66025"/>
    <w:rsid w:val="00D70E7D"/>
    <w:rsid w:val="00D736D5"/>
    <w:rsid w:val="00D85C7C"/>
    <w:rsid w:val="00D92DB3"/>
    <w:rsid w:val="00DB72F9"/>
    <w:rsid w:val="00DF43EE"/>
    <w:rsid w:val="00DF4B43"/>
    <w:rsid w:val="00DF78FA"/>
    <w:rsid w:val="00DF7BE1"/>
    <w:rsid w:val="00E0175C"/>
    <w:rsid w:val="00E06A0F"/>
    <w:rsid w:val="00E1018B"/>
    <w:rsid w:val="00E15C34"/>
    <w:rsid w:val="00E262A0"/>
    <w:rsid w:val="00E31AD0"/>
    <w:rsid w:val="00E346DD"/>
    <w:rsid w:val="00E44C01"/>
    <w:rsid w:val="00E605A9"/>
    <w:rsid w:val="00E650C4"/>
    <w:rsid w:val="00E700F8"/>
    <w:rsid w:val="00E71592"/>
    <w:rsid w:val="00E93BD7"/>
    <w:rsid w:val="00E94BE1"/>
    <w:rsid w:val="00EA11E7"/>
    <w:rsid w:val="00EA15BF"/>
    <w:rsid w:val="00EB1D60"/>
    <w:rsid w:val="00EB444D"/>
    <w:rsid w:val="00EC0160"/>
    <w:rsid w:val="00ED42C2"/>
    <w:rsid w:val="00ED4386"/>
    <w:rsid w:val="00ED4F5E"/>
    <w:rsid w:val="00F11A1F"/>
    <w:rsid w:val="00F146E8"/>
    <w:rsid w:val="00F232BD"/>
    <w:rsid w:val="00F25543"/>
    <w:rsid w:val="00F257F5"/>
    <w:rsid w:val="00F2612B"/>
    <w:rsid w:val="00F266F2"/>
    <w:rsid w:val="00F32643"/>
    <w:rsid w:val="00F328FE"/>
    <w:rsid w:val="00F53540"/>
    <w:rsid w:val="00F56A77"/>
    <w:rsid w:val="00F60263"/>
    <w:rsid w:val="00F6698F"/>
    <w:rsid w:val="00F739FD"/>
    <w:rsid w:val="00F76FC2"/>
    <w:rsid w:val="00F77987"/>
    <w:rsid w:val="00F838CF"/>
    <w:rsid w:val="00F915CB"/>
    <w:rsid w:val="00F92AD5"/>
    <w:rsid w:val="00FA5820"/>
    <w:rsid w:val="00FC6307"/>
    <w:rsid w:val="00FE1807"/>
    <w:rsid w:val="00FE5A23"/>
    <w:rsid w:val="00FF037F"/>
    <w:rsid w:val="00FF0E0B"/>
    <w:rsid w:val="00FF25D8"/>
    <w:rsid w:val="00FF2918"/>
    <w:rsid w:val="00FF4A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3A2261E9-2B1A-4EF5-A1D8-B1E1D2FB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98F"/>
  </w:style>
  <w:style w:type="paragraph" w:styleId="Heading1">
    <w:name w:val="heading 1"/>
    <w:basedOn w:val="Normal"/>
    <w:next w:val="Normal"/>
    <w:link w:val="Heading1Char"/>
    <w:uiPriority w:val="9"/>
    <w:qFormat/>
    <w:rsid w:val="00F73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F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5F44"/>
  </w:style>
  <w:style w:type="paragraph" w:styleId="Footer">
    <w:name w:val="footer"/>
    <w:basedOn w:val="Normal"/>
    <w:link w:val="FooterChar"/>
    <w:uiPriority w:val="99"/>
    <w:unhideWhenUsed/>
    <w:rsid w:val="00C15F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5F44"/>
  </w:style>
  <w:style w:type="paragraph" w:styleId="BalloonText">
    <w:name w:val="Balloon Text"/>
    <w:basedOn w:val="Normal"/>
    <w:link w:val="BalloonTextChar"/>
    <w:uiPriority w:val="99"/>
    <w:semiHidden/>
    <w:unhideWhenUsed/>
    <w:rsid w:val="00C1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F44"/>
    <w:rPr>
      <w:rFonts w:ascii="Tahoma" w:hAnsi="Tahoma" w:cs="Tahoma"/>
      <w:sz w:val="16"/>
      <w:szCs w:val="16"/>
    </w:rPr>
  </w:style>
  <w:style w:type="character" w:customStyle="1" w:styleId="Heading1Char">
    <w:name w:val="Heading 1 Char"/>
    <w:basedOn w:val="DefaultParagraphFont"/>
    <w:link w:val="Heading1"/>
    <w:uiPriority w:val="9"/>
    <w:rsid w:val="00F739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9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7F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90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0F6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246EC"/>
    <w:pPr>
      <w:ind w:left="720"/>
      <w:contextualSpacing/>
    </w:pPr>
  </w:style>
  <w:style w:type="character" w:styleId="SubtleEmphasis">
    <w:name w:val="Subtle Emphasis"/>
    <w:basedOn w:val="DefaultParagraphFont"/>
    <w:uiPriority w:val="19"/>
    <w:qFormat/>
    <w:rsid w:val="00490806"/>
    <w:rPr>
      <w:i/>
      <w:iCs/>
      <w:color w:val="808080" w:themeColor="text1" w:themeTint="7F"/>
    </w:rPr>
  </w:style>
  <w:style w:type="character" w:styleId="Hyperlink">
    <w:name w:val="Hyperlink"/>
    <w:basedOn w:val="DefaultParagraphFont"/>
    <w:uiPriority w:val="99"/>
    <w:unhideWhenUsed/>
    <w:rsid w:val="00EB1D60"/>
    <w:rPr>
      <w:color w:val="0000FF" w:themeColor="hyperlink"/>
      <w:u w:val="single"/>
    </w:rPr>
  </w:style>
  <w:style w:type="table" w:styleId="LightGrid-Accent1">
    <w:name w:val="Light Grid Accent 1"/>
    <w:basedOn w:val="TableNormal"/>
    <w:uiPriority w:val="62"/>
    <w:rsid w:val="004C05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0AFD6-495A-44A2-BF5D-E73A648B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8</Pages>
  <Words>1992</Words>
  <Characters>10958</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warrior</cp:lastModifiedBy>
  <cp:revision>418</cp:revision>
  <dcterms:created xsi:type="dcterms:W3CDTF">2013-07-21T12:01:00Z</dcterms:created>
  <dcterms:modified xsi:type="dcterms:W3CDTF">2015-03-26T06:36:00Z</dcterms:modified>
</cp:coreProperties>
</file>