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6A78D" w14:textId="77777777" w:rsidR="00FC556E" w:rsidRPr="00FC556E" w:rsidRDefault="00FC556E" w:rsidP="00FC556E">
      <w:pPr>
        <w:spacing w:after="48" w:line="240" w:lineRule="auto"/>
        <w:outlineLvl w:val="1"/>
        <w:rPr>
          <w:rFonts w:ascii="Nunito Sans" w:eastAsia="Times New Roman" w:hAnsi="Nunito Sans" w:cs="Segoe UI"/>
          <w:sz w:val="36"/>
          <w:szCs w:val="36"/>
          <w:lang w:val="en-US" w:eastAsia="de-DE"/>
        </w:rPr>
      </w:pPr>
      <w:r w:rsidRPr="00FC556E">
        <w:rPr>
          <w:rFonts w:ascii="Nunito Sans" w:eastAsia="Times New Roman" w:hAnsi="Nunito Sans" w:cs="Segoe UI"/>
          <w:sz w:val="36"/>
          <w:szCs w:val="36"/>
          <w:lang w:val="en-US" w:eastAsia="de-DE"/>
        </w:rPr>
        <w:t>Data Management Plan</w:t>
      </w:r>
    </w:p>
    <w:p w14:paraId="7B46C48E" w14:textId="77777777" w:rsidR="00FC556E" w:rsidRPr="00FC556E" w:rsidRDefault="00FC556E" w:rsidP="00FC556E">
      <w:pPr>
        <w:spacing w:after="168" w:line="240" w:lineRule="auto"/>
        <w:rPr>
          <w:rFonts w:ascii="Nunito Sans" w:eastAsia="Times New Roman" w:hAnsi="Nunito Sans" w:cs="Segoe UI"/>
          <w:sz w:val="21"/>
          <w:szCs w:val="21"/>
          <w:lang w:val="en-US" w:eastAsia="de-DE"/>
        </w:rPr>
      </w:pPr>
      <w:r w:rsidRPr="00FC556E">
        <w:rPr>
          <w:rFonts w:ascii="Nunito Sans" w:eastAsia="Times New Roman" w:hAnsi="Nunito Sans" w:cs="Segoe UI"/>
          <w:sz w:val="21"/>
          <w:szCs w:val="21"/>
          <w:lang w:val="en-US" w:eastAsia="de-DE"/>
        </w:rPr>
        <w:t>The Data Management Plan (DMP) contains all information that describes and documents sufficiently the collection, processing, storage, archiving and publication of research data within a research project.</w:t>
      </w:r>
    </w:p>
    <w:p w14:paraId="64EF70FF" w14:textId="72170C3D" w:rsidR="00FC556E" w:rsidRDefault="00FC556E" w:rsidP="00FC556E">
      <w:pPr>
        <w:spacing w:after="168" w:line="240" w:lineRule="auto"/>
        <w:rPr>
          <w:rFonts w:ascii="Nunito Sans" w:eastAsia="Times New Roman" w:hAnsi="Nunito Sans" w:cs="Segoe UI"/>
          <w:sz w:val="21"/>
          <w:szCs w:val="21"/>
          <w:lang w:val="en-US" w:eastAsia="de-DE"/>
        </w:rPr>
      </w:pPr>
      <w:r w:rsidRPr="00FC556E">
        <w:rPr>
          <w:rFonts w:ascii="Nunito Sans" w:eastAsia="Times New Roman" w:hAnsi="Nunito Sans" w:cs="Segoe UI"/>
          <w:sz w:val="21"/>
          <w:szCs w:val="21"/>
          <w:lang w:val="en-US" w:eastAsia="de-DE"/>
        </w:rPr>
        <w:t>Many public funding organizations require a DMP prior to granting funds for research projects, thus making DMPs an integral part of the scientific process, especially in data-intensive research fields such as the energy sector.</w:t>
      </w:r>
    </w:p>
    <w:p w14:paraId="793D7C03" w14:textId="0954E12F" w:rsidR="001C4D26" w:rsidRPr="00FC556E" w:rsidRDefault="001C4D26" w:rsidP="00FC556E">
      <w:pPr>
        <w:spacing w:after="168" w:line="240" w:lineRule="auto"/>
        <w:rPr>
          <w:rFonts w:ascii="Nunito Sans" w:eastAsia="Times New Roman" w:hAnsi="Nunito Sans" w:cs="Segoe UI"/>
          <w:sz w:val="21"/>
          <w:szCs w:val="21"/>
          <w:lang w:val="en-US" w:eastAsia="de-DE"/>
        </w:rPr>
      </w:pPr>
      <w:r>
        <w:rPr>
          <w:rFonts w:ascii="Nunito Sans" w:eastAsia="Times New Roman" w:hAnsi="Nunito Sans" w:cs="Segoe UI"/>
          <w:noProof/>
          <w:sz w:val="21"/>
          <w:szCs w:val="21"/>
          <w:lang w:val="en-US" w:eastAsia="de-DE"/>
        </w:rPr>
        <w:drawing>
          <wp:inline distT="0" distB="0" distL="0" distR="0" wp14:anchorId="184F836C" wp14:editId="5336013E">
            <wp:extent cx="4247260" cy="2275318"/>
            <wp:effectExtent l="0" t="0" r="127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629" cy="22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D8C0" w14:textId="78CC1D5D" w:rsidR="00FC556E" w:rsidRPr="00CE1162" w:rsidRDefault="00FC556E" w:rsidP="00FC556E">
      <w:pPr>
        <w:spacing w:after="168" w:line="240" w:lineRule="auto"/>
        <w:rPr>
          <w:rFonts w:ascii="Nunito Sans" w:eastAsia="Times New Roman" w:hAnsi="Nunito Sans" w:cs="Segoe UI"/>
          <w:sz w:val="21"/>
          <w:szCs w:val="21"/>
          <w:lang w:val="en-US" w:eastAsia="de-DE"/>
        </w:rPr>
      </w:pPr>
      <w:r w:rsidRPr="00FC556E">
        <w:rPr>
          <w:rFonts w:ascii="Nunito Sans" w:eastAsia="Times New Roman" w:hAnsi="Nunito Sans" w:cs="Segoe UI"/>
          <w:noProof/>
          <w:sz w:val="21"/>
          <w:szCs w:val="21"/>
          <w:lang w:eastAsia="de-DE"/>
        </w:rPr>
        <mc:AlternateContent>
          <mc:Choice Requires="wps">
            <w:drawing>
              <wp:inline distT="0" distB="0" distL="0" distR="0" wp14:anchorId="2349E179" wp14:editId="64110AED">
                <wp:extent cx="303530" cy="303530"/>
                <wp:effectExtent l="0" t="0" r="0" b="0"/>
                <wp:docPr id="2" name="Rechteck 2" descr="Funder Requiremen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6BDCB1" id="Rechteck 2" o:spid="_x0000_s1026" alt="Funder Requirements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" filled="f" stroked="f">
                <o:lock v:ext="edit" aspectratio="t"/>
                <w10:anchorlock/>
              </v:rect>
            </w:pict>
          </mc:Fallback>
        </mc:AlternateContent>
      </w:r>
      <w:r w:rsidRPr="00CE1162">
        <w:rPr>
          <w:rFonts w:ascii="Nunito Sans" w:eastAsia="Times New Roman" w:hAnsi="Nunito Sans" w:cs="Segoe UI"/>
          <w:sz w:val="21"/>
          <w:szCs w:val="21"/>
          <w:lang w:val="en-US" w:eastAsia="de-DE"/>
        </w:rPr>
        <w:t> </w:t>
      </w:r>
      <w:r w:rsidR="001C4D26" w:rsidRPr="00CE1162">
        <w:rPr>
          <w:rFonts w:ascii="Nunito Sans" w:eastAsia="Times New Roman" w:hAnsi="Nunito Sans" w:cs="Segoe UI"/>
          <w:sz w:val="21"/>
          <w:szCs w:val="21"/>
          <w:lang w:val="en-US" w:eastAsia="de-DE"/>
        </w:rPr>
        <w:t>[update this table and add relevant funders for energy sector]</w:t>
      </w:r>
    </w:p>
    <w:p w14:paraId="79B9CFAD" w14:textId="77777777" w:rsidR="00FC556E" w:rsidRPr="00FC556E" w:rsidRDefault="00FC556E" w:rsidP="00FC556E">
      <w:pPr>
        <w:spacing w:after="168" w:line="240" w:lineRule="auto"/>
        <w:rPr>
          <w:rFonts w:ascii="Nunito Sans" w:eastAsia="Times New Roman" w:hAnsi="Nunito Sans" w:cs="Segoe UI"/>
          <w:sz w:val="21"/>
          <w:szCs w:val="21"/>
          <w:lang w:val="en-US" w:eastAsia="de-DE"/>
        </w:rPr>
      </w:pPr>
      <w:r w:rsidRPr="00FC556E">
        <w:rPr>
          <w:rFonts w:ascii="Nunito Sans" w:eastAsia="Times New Roman" w:hAnsi="Nunito Sans" w:cs="Segoe UI"/>
          <w:sz w:val="21"/>
          <w:szCs w:val="21"/>
          <w:lang w:val="en-US" w:eastAsia="de-DE"/>
        </w:rPr>
        <w:t>There are several tools available that can be helpful in the creation of a DMP (see Tricks &amp; Tools for some examples). In our example, we will work with </w:t>
      </w:r>
      <w:r w:rsidRPr="00FC556E">
        <w:rPr>
          <w:rFonts w:ascii="Nunito Sans" w:eastAsia="Times New Roman" w:hAnsi="Nunito Sans" w:cs="Segoe UI"/>
          <w:b/>
          <w:bCs/>
          <w:sz w:val="21"/>
          <w:szCs w:val="21"/>
          <w:lang w:val="en-US" w:eastAsia="de-DE"/>
        </w:rPr>
        <w:t>RDMO</w:t>
      </w:r>
      <w:r w:rsidRPr="00FC556E">
        <w:rPr>
          <w:rFonts w:ascii="Nunito Sans" w:eastAsia="Times New Roman" w:hAnsi="Nunito Sans" w:cs="Segoe UI"/>
          <w:sz w:val="21"/>
          <w:szCs w:val="21"/>
          <w:lang w:val="en-US" w:eastAsia="de-DE"/>
        </w:rPr>
        <w:t>, a tool that can be used collaboratively and exports into different formats.</w:t>
      </w:r>
    </w:p>
    <w:p w14:paraId="68611BDA" w14:textId="77777777" w:rsidR="00FC556E" w:rsidRPr="00FC556E" w:rsidRDefault="00FC556E" w:rsidP="001C4D26">
      <w:pPr>
        <w:spacing w:after="168" w:line="240" w:lineRule="auto"/>
        <w:ind w:firstLine="708"/>
        <w:rPr>
          <w:rFonts w:ascii="Nunito Sans" w:eastAsia="Times New Roman" w:hAnsi="Nunito Sans" w:cs="Segoe UI"/>
          <w:sz w:val="21"/>
          <w:szCs w:val="21"/>
          <w:lang w:val="en-US" w:eastAsia="de-DE"/>
        </w:rPr>
      </w:pPr>
      <w:r w:rsidRPr="00FC556E">
        <w:rPr>
          <w:rFonts w:ascii="Nunito Sans" w:eastAsia="Times New Roman" w:hAnsi="Nunito Sans" w:cs="Segoe UI"/>
          <w:sz w:val="21"/>
          <w:szCs w:val="21"/>
          <w:lang w:val="en-US" w:eastAsia="de-DE"/>
        </w:rPr>
        <w:t>Start by clicking on the following Link: </w:t>
      </w:r>
      <w:hyperlink r:id="rId6" w:tooltip="https://rdmo.forschungsdaten.info/" w:history="1">
        <w:r w:rsidRPr="00FC556E">
          <w:rPr>
            <w:rFonts w:ascii="Nunito Sans" w:eastAsia="Times New Roman" w:hAnsi="Nunito Sans" w:cs="Segoe UI"/>
            <w:sz w:val="21"/>
            <w:szCs w:val="21"/>
            <w:u w:val="single"/>
            <w:lang w:val="en-US" w:eastAsia="de-DE"/>
          </w:rPr>
          <w:t>https://rdmo.forschungsdaten.info/</w:t>
        </w:r>
      </w:hyperlink>
    </w:p>
    <w:p w14:paraId="70766BB6" w14:textId="140E42F6" w:rsidR="00FC556E" w:rsidRPr="00FC556E" w:rsidRDefault="001C4D26" w:rsidP="001C4D26">
      <w:pPr>
        <w:spacing w:after="168" w:line="240" w:lineRule="auto"/>
        <w:ind w:firstLine="708"/>
        <w:rPr>
          <w:rFonts w:ascii="Nunito Sans" w:eastAsia="Times New Roman" w:hAnsi="Nunito Sans" w:cs="Segoe UI"/>
          <w:sz w:val="21"/>
          <w:szCs w:val="21"/>
          <w:lang w:val="en-US" w:eastAsia="de-DE"/>
        </w:rPr>
      </w:pPr>
      <w:r>
        <w:rPr>
          <w:rFonts w:ascii="Nunito Sans" w:eastAsia="Times New Roman" w:hAnsi="Nunito Sans" w:cs="Segoe UI"/>
          <w:sz w:val="21"/>
          <w:szCs w:val="21"/>
          <w:lang w:val="en-US" w:eastAsia="de-DE"/>
        </w:rPr>
        <w:t>[</w:t>
      </w:r>
      <w:r w:rsidR="00FC556E" w:rsidRPr="00FC556E">
        <w:rPr>
          <w:rFonts w:ascii="Nunito Sans" w:eastAsia="Times New Roman" w:hAnsi="Nunito Sans" w:cs="Segoe UI"/>
          <w:sz w:val="21"/>
          <w:szCs w:val="21"/>
          <w:lang w:val="en-US" w:eastAsia="de-DE"/>
        </w:rPr>
        <w:t>work with short screencasts/gifs that show the important steps</w:t>
      </w:r>
      <w:r>
        <w:rPr>
          <w:rFonts w:ascii="Nunito Sans" w:eastAsia="Times New Roman" w:hAnsi="Nunito Sans" w:cs="Segoe UI"/>
          <w:sz w:val="21"/>
          <w:szCs w:val="21"/>
          <w:lang w:val="en-US" w:eastAsia="de-DE"/>
        </w:rPr>
        <w:t>?]</w:t>
      </w:r>
    </w:p>
    <w:p w14:paraId="0A0F0614" w14:textId="77777777" w:rsidR="00FC556E" w:rsidRPr="00FC556E" w:rsidRDefault="00FC556E" w:rsidP="001C4D26">
      <w:pPr>
        <w:spacing w:after="168" w:line="240" w:lineRule="auto"/>
        <w:ind w:left="708"/>
        <w:rPr>
          <w:rFonts w:ascii="Nunito Sans" w:eastAsia="Times New Roman" w:hAnsi="Nunito Sans" w:cs="Segoe UI"/>
          <w:sz w:val="21"/>
          <w:szCs w:val="21"/>
          <w:lang w:val="en-US" w:eastAsia="de-DE"/>
        </w:rPr>
      </w:pPr>
      <w:r w:rsidRPr="00FC556E">
        <w:rPr>
          <w:rFonts w:ascii="Nunito Sans" w:eastAsia="Times New Roman" w:hAnsi="Nunito Sans" w:cs="Segoe UI"/>
          <w:b/>
          <w:bCs/>
          <w:sz w:val="21"/>
          <w:szCs w:val="21"/>
          <w:lang w:val="en-US" w:eastAsia="de-DE"/>
        </w:rPr>
        <w:t>Exercise</w:t>
      </w:r>
      <w:r w:rsidRPr="00FC556E">
        <w:rPr>
          <w:rFonts w:ascii="Nunito Sans" w:eastAsia="Times New Roman" w:hAnsi="Nunito Sans" w:cs="Segoe UI"/>
          <w:sz w:val="21"/>
          <w:szCs w:val="21"/>
          <w:lang w:val="en-US" w:eastAsia="de-DE"/>
        </w:rPr>
        <w:t>: Choose a questionnaire that you want to follow. Start by filling in your project details.</w:t>
      </w:r>
    </w:p>
    <w:p w14:paraId="21D18EF8" w14:textId="48B25BAA" w:rsidR="00FC556E" w:rsidRPr="00CE1162" w:rsidRDefault="00FC556E" w:rsidP="00CE1162">
      <w:pPr>
        <w:spacing w:after="168" w:line="240" w:lineRule="auto"/>
        <w:rPr>
          <w:rFonts w:ascii="Nunito Sans" w:eastAsia="Times New Roman" w:hAnsi="Nunito Sans" w:cs="Segoe UI"/>
          <w:sz w:val="21"/>
          <w:szCs w:val="21"/>
          <w:lang w:val="en-US" w:eastAsia="de-DE"/>
        </w:rPr>
      </w:pPr>
      <w:r w:rsidRPr="00FC556E">
        <w:rPr>
          <w:rFonts w:ascii="Nunito Sans" w:eastAsia="Times New Roman" w:hAnsi="Nunito Sans" w:cs="Segoe UI"/>
          <w:sz w:val="21"/>
          <w:szCs w:val="21"/>
          <w:lang w:val="en-US" w:eastAsia="de-DE"/>
        </w:rPr>
        <w:t>Congratulations! You have started your first DMP!</w:t>
      </w:r>
    </w:p>
    <w:p w14:paraId="55C5CC8D" w14:textId="77777777" w:rsidR="00FC556E" w:rsidRPr="00CE1162" w:rsidRDefault="00FC556E">
      <w:pPr>
        <w:rPr>
          <w:rFonts w:ascii="Nunito Sans" w:hAnsi="Nunito Sans"/>
          <w:lang w:val="en-US"/>
        </w:rPr>
      </w:pPr>
    </w:p>
    <w:sectPr w:rsidR="00FC556E" w:rsidRPr="00CE11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 Sans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3E3A"/>
    <w:multiLevelType w:val="multilevel"/>
    <w:tmpl w:val="CF92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54CFE"/>
    <w:multiLevelType w:val="multilevel"/>
    <w:tmpl w:val="FAF2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B2F79"/>
    <w:multiLevelType w:val="multilevel"/>
    <w:tmpl w:val="E31E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94"/>
    <w:rsid w:val="001007A3"/>
    <w:rsid w:val="001C4D26"/>
    <w:rsid w:val="002D7F94"/>
    <w:rsid w:val="00701572"/>
    <w:rsid w:val="00AD7212"/>
    <w:rsid w:val="00BE2AC5"/>
    <w:rsid w:val="00CE1162"/>
    <w:rsid w:val="00FC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C0762"/>
  <w15:chartTrackingRefBased/>
  <w15:docId w15:val="{BD6B8EB8-73A5-4DEB-9CCD-3DF7C047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FC55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FC55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FC55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C556E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556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556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customStyle="1" w:styleId="code-line">
    <w:name w:val="code-line"/>
    <w:basedOn w:val="Standard"/>
    <w:rsid w:val="00FC5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C556E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FC556E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C5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C556E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FC55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2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5025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4612167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6453276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8312105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818216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3020993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dmo.forschungsdaten.inf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Antje Ahrens</dc:creator>
  <cp:keywords/>
  <dc:description/>
  <cp:lastModifiedBy>Antje Ahrens</cp:lastModifiedBy>
  <cp:revision>4</cp:revision>
  <dcterms:created xsi:type="dcterms:W3CDTF">2023-04-10T21:11:00Z</dcterms:created>
  <dcterms:modified xsi:type="dcterms:W3CDTF">2023-04-10T21:13:00Z</dcterms:modified>
</cp:coreProperties>
</file>