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starch_sugar_ratio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0.18512560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0.09629455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0.12997403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0.29886091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0.38608815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0.42485932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0.56443914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0.07736390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0.11695906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0.17838269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0.19213658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0.19248555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0.50021801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0.36038339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0.65963932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0.16099071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0.20246361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0.36449995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0.34873087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0.71907832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0.88918519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0.92763158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0.47176309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0.70428189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0.08163914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0.32525064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0.10893464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0.16801888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0.38504375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0.45105246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0.43148820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0.35896130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0.45775327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0.49721017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0.25601540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0.64792809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0.72138195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1.00015307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0.81277533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0.29341255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0.13877208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0.19656744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0.20888889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0.24415452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1.17039587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1.57244797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1.46528095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1.09082501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0.03037268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0.12922136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0.03697572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0.12840330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0.57945102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0.62332281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0.83011504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0.22398346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0.06290005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0.18982734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0.10578512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0.24808596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0.51408451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0.46892998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0.66616717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0.68456033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2026-06-01T19:41:04Z</dcterms:modified>
  <cp:category/>
</cp:coreProperties>
</file>