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capacitance at full turgor [% MPa-1]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-7.818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0.683 n.s.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-12.344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0.107 n.s.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0.415 n.s.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0.045 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2026-06-14T13:39:42Z</dcterms:modified>
  <cp:category/>
</cp:coreProperties>
</file>