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k_mg_kg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2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effect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component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group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term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571" w:hRule="auto"/>
          <w:tblHeader/>
        </w:trPr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>character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>character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>character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>character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>numeric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>numeric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>numeric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>numeric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6,219.2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644.2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4,533.4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-1,571.5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-1,012.5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-2,991.3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-1,738.8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1,339.7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1,906.0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</w:tr>
      <w:tr>
        <w:trPr>
          <w:trHeight w:val="6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date_fac2024-09-23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n: 13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2026-06-01T20:20:51Z</dcterms:modified>
  <cp:category/>
</cp:coreProperties>
</file>