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Calcium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7545.029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-2450.196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7545.029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9375.391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-1830.362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7545.029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-3240.196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9375.391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619.834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-790.000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9375.391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-1409.834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9520.242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12546.267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-3026.025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9520.242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13437.030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-3916.788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9520.242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-3579.874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12546.267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13437.030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-890.763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12546.267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-553.849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13437.030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336.914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9907.142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15030.761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-5123.619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9907.142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15404.708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-5497.566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9907.142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20002.615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-10095.472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15030.761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15404.708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-373.947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15030.761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20002.615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-4971.854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15404.708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20002.615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-4597.907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6737.488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-6070.949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6737.488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18577.458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-11839.970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6737.488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18797.734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-12060.246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-8.167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18577.458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-5769.021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18797.734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-5989.297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18577.458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18797.734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-220.276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Calcium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7545.029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9907.142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-2362.114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15030.761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-5035.536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9375.391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15404.708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-6029.317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10785.225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20002.615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-9217.390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9520.242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6737.488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2782.754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12546.267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12808.437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-262.170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13437.030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18577.458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-5140.428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18797.734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-5697.618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Carbon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Carbon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Magnesium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-205.250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-379.750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-207.500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-539.000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-159.250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-331.500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-737.250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-509.000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-487.500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-259.250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Magnesium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-710.250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1016.750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2036.250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-1019.500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2367.750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-1178.750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-574.750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-619.250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-1209.750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-1211.000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Nitrogen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Nitrogen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Phosphorus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-34.000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-182.500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1917.000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1919.500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Phosphorus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-645.250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-273.250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-55.500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-2079.750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-245.000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1181.250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-280.500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-192.250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Potassium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-238.114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-321.436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-973.525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-943.920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-1336.633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-392.713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979.626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1372.340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1868.518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5153.662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3622.044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3285.145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1753.526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-1531.618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3117.723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0.231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2711.731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-2934.649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-405.992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2528.658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0.662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Potassium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-7041.843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-5256.647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-2623.591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-3181.685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-5518.943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-1457.301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-3999.237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-2842.919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Sulfur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31.421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-195.284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-203.775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-125.911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-8.491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77.864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397.687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196.739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226.496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396.008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246.260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467.292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-149.748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Sulfur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-953.739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-6.980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-775.230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-737.238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-587.473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-1280.043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-9.369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-688.751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-830.008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-686.840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2026-08-23T15:08:27Z</dcterms:modified>
  <cp:category/>
</cp:coreProperties>
</file>