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3A89" w14:textId="77777777" w:rsidR="004058FD" w:rsidRDefault="00000000">
      <w:pPr>
        <w:widowControl/>
        <w:shd w:val="clear" w:color="auto" w:fill="FFFFFF"/>
        <w:spacing w:line="360" w:lineRule="atLeast"/>
        <w:ind w:firstLine="426"/>
        <w:jc w:val="center"/>
        <w:rPr>
          <w:rFonts w:ascii="华文中宋" w:eastAsia="华文中宋"/>
          <w:color w:val="333333"/>
          <w:kern w:val="0"/>
          <w:sz w:val="52"/>
          <w:szCs w:val="52"/>
        </w:rPr>
      </w:pPr>
      <w:r>
        <w:rPr>
          <w:rFonts w:ascii="华文中宋" w:eastAsia="华文中宋" w:hint="eastAsia"/>
          <w:color w:val="333333"/>
          <w:kern w:val="0"/>
          <w:sz w:val="52"/>
          <w:szCs w:val="52"/>
        </w:rPr>
        <w:t>中国大学生计算机设计大赛</w:t>
      </w:r>
    </w:p>
    <w:p w14:paraId="6E7B837E" w14:textId="77777777" w:rsidR="004058FD" w:rsidRDefault="004058FD">
      <w:pPr>
        <w:widowControl/>
        <w:shd w:val="clear" w:color="auto" w:fill="FFFFFF"/>
        <w:spacing w:line="360" w:lineRule="atLeast"/>
        <w:ind w:firstLine="1040"/>
        <w:jc w:val="center"/>
        <w:rPr>
          <w:rFonts w:ascii="华文中宋" w:eastAsia="华文中宋"/>
          <w:color w:val="333333"/>
          <w:kern w:val="0"/>
          <w:szCs w:val="21"/>
        </w:rPr>
      </w:pPr>
    </w:p>
    <w:p w14:paraId="13705DEE" w14:textId="77777777" w:rsidR="004058FD" w:rsidRDefault="00000000">
      <w:pPr>
        <w:widowControl/>
        <w:shd w:val="clear" w:color="auto" w:fill="FFFFFF"/>
        <w:spacing w:line="360" w:lineRule="atLeast"/>
        <w:ind w:firstLine="420"/>
        <w:jc w:val="center"/>
        <w:rPr>
          <w:rFonts w:ascii="Arial" w:eastAsia="宋体" w:hAnsi="Arial"/>
          <w:color w:val="333333"/>
          <w:kern w:val="0"/>
          <w:szCs w:val="21"/>
        </w:rPr>
      </w:pPr>
      <w:r>
        <w:rPr>
          <w:rFonts w:ascii="仿宋_GB2312" w:eastAsia="仿宋_GB2312" w:cs="仿宋_GB2312"/>
          <w:noProof/>
          <w:color w:val="000000"/>
          <w:sz w:val="32"/>
          <w:szCs w:val="32"/>
        </w:rPr>
        <w:drawing>
          <wp:inline distT="0" distB="0" distL="0" distR="0" wp14:anchorId="441C26C4" wp14:editId="070814C2">
            <wp:extent cx="1713539" cy="1566255"/>
            <wp:effectExtent l="0" t="0" r="0" b="0"/>
            <wp:docPr id="1" name="图片 1"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3539" cy="1566255"/>
                    </a:xfrm>
                    <a:prstGeom prst="rect">
                      <a:avLst/>
                    </a:prstGeom>
                    <a:noFill/>
                    <a:ln w="12700" cap="flat" cmpd="sng">
                      <a:noFill/>
                      <a:prstDash val="solid"/>
                      <a:round/>
                    </a:ln>
                  </pic:spPr>
                </pic:pic>
              </a:graphicData>
            </a:graphic>
          </wp:inline>
        </w:drawing>
      </w:r>
    </w:p>
    <w:p w14:paraId="58D02F54" w14:textId="77777777" w:rsidR="004058FD" w:rsidRDefault="004058FD">
      <w:pPr>
        <w:widowControl/>
        <w:shd w:val="clear" w:color="auto" w:fill="FFFFFF"/>
        <w:spacing w:line="360" w:lineRule="atLeast"/>
        <w:ind w:firstLine="1040"/>
        <w:jc w:val="center"/>
        <w:rPr>
          <w:rFonts w:ascii="华文中宋" w:eastAsia="华文中宋"/>
          <w:color w:val="333333"/>
          <w:kern w:val="0"/>
          <w:szCs w:val="21"/>
        </w:rPr>
      </w:pPr>
    </w:p>
    <w:p w14:paraId="45B48860" w14:textId="77777777" w:rsidR="004058FD" w:rsidRDefault="00000000">
      <w:pPr>
        <w:widowControl/>
        <w:shd w:val="clear" w:color="auto" w:fill="FFFFFF"/>
        <w:spacing w:afterLines="200" w:after="624" w:line="360" w:lineRule="atLeast"/>
        <w:ind w:firstLine="426"/>
        <w:jc w:val="center"/>
        <w:rPr>
          <w:rFonts w:ascii="华文楷体" w:eastAsia="华文楷体"/>
          <w:color w:val="333333"/>
          <w:kern w:val="0"/>
          <w:sz w:val="32"/>
          <w:szCs w:val="32"/>
        </w:rPr>
      </w:pPr>
      <w:r>
        <w:rPr>
          <w:rFonts w:ascii="华文楷体" w:eastAsia="华文楷体" w:hint="eastAsia"/>
          <w:color w:val="333333"/>
          <w:kern w:val="0"/>
          <w:sz w:val="32"/>
          <w:szCs w:val="32"/>
        </w:rPr>
        <w:t>软件开发类作品文档简要要求</w:t>
      </w:r>
    </w:p>
    <w:p w14:paraId="39E0A311" w14:textId="77777777" w:rsidR="004058FD" w:rsidRDefault="00000000">
      <w:pPr>
        <w:widowControl/>
        <w:shd w:val="clear" w:color="auto" w:fill="FFFFFF"/>
        <w:spacing w:beforeLines="50" w:before="156" w:line="360" w:lineRule="atLeast"/>
        <w:jc w:val="left"/>
        <w:rPr>
          <w:rFonts w:ascii="宋体" w:eastAsia="宋体"/>
          <w:color w:val="333333"/>
          <w:kern w:val="0"/>
          <w:sz w:val="32"/>
          <w:szCs w:val="32"/>
        </w:rPr>
      </w:pPr>
      <w:r>
        <w:rPr>
          <w:rFonts w:ascii="宋体" w:eastAsia="宋体" w:hint="eastAsia"/>
          <w:color w:val="333333"/>
          <w:kern w:val="0"/>
          <w:sz w:val="32"/>
          <w:szCs w:val="32"/>
        </w:rPr>
        <w:t>作品编号：</w:t>
      </w:r>
      <w:r>
        <w:rPr>
          <w:rFonts w:ascii="宋体" w:eastAsia="宋体" w:hint="eastAsia"/>
          <w:color w:val="333333"/>
          <w:kern w:val="0"/>
          <w:sz w:val="32"/>
          <w:szCs w:val="32"/>
          <w:u w:val="single"/>
        </w:rPr>
        <w:t xml:space="preserve">　　　　　　　　　　　　　　　　　　　</w:t>
      </w:r>
    </w:p>
    <w:p w14:paraId="79DC94FF" w14:textId="77777777" w:rsidR="004058FD" w:rsidRDefault="00000000">
      <w:pPr>
        <w:widowControl/>
        <w:shd w:val="clear" w:color="auto" w:fill="FFFFFF"/>
        <w:spacing w:beforeLines="50" w:before="156" w:line="360" w:lineRule="atLeast"/>
        <w:jc w:val="left"/>
        <w:rPr>
          <w:rFonts w:ascii="宋体" w:eastAsia="宋体"/>
          <w:color w:val="333333"/>
          <w:kern w:val="0"/>
          <w:sz w:val="32"/>
          <w:szCs w:val="32"/>
        </w:rPr>
      </w:pPr>
      <w:r>
        <w:rPr>
          <w:rFonts w:ascii="宋体" w:eastAsia="宋体" w:hint="eastAsia"/>
          <w:color w:val="333333"/>
          <w:kern w:val="0"/>
          <w:sz w:val="32"/>
          <w:szCs w:val="32"/>
        </w:rPr>
        <w:t>作品名称：</w:t>
      </w:r>
      <w:r>
        <w:rPr>
          <w:rFonts w:ascii="宋体" w:eastAsia="宋体" w:hint="eastAsia"/>
          <w:color w:val="333333"/>
          <w:kern w:val="0"/>
          <w:sz w:val="32"/>
          <w:szCs w:val="32"/>
          <w:u w:val="single"/>
        </w:rPr>
        <w:t xml:space="preserve">　　　　　　　　　　　　　　　　　　　</w:t>
      </w:r>
    </w:p>
    <w:p w14:paraId="1E4CE1F7" w14:textId="77777777" w:rsidR="004058FD" w:rsidRDefault="00000000">
      <w:pPr>
        <w:widowControl/>
        <w:shd w:val="clear" w:color="auto" w:fill="FFFFFF"/>
        <w:spacing w:beforeLines="50" w:before="156" w:line="360" w:lineRule="atLeast"/>
        <w:jc w:val="left"/>
        <w:rPr>
          <w:rFonts w:ascii="宋体" w:eastAsia="宋体"/>
          <w:color w:val="333333"/>
          <w:kern w:val="0"/>
          <w:sz w:val="32"/>
          <w:szCs w:val="32"/>
        </w:rPr>
      </w:pPr>
      <w:proofErr w:type="gramStart"/>
      <w:r>
        <w:rPr>
          <w:rFonts w:ascii="宋体" w:eastAsia="宋体" w:hint="eastAsia"/>
          <w:color w:val="333333"/>
          <w:kern w:val="0"/>
          <w:sz w:val="32"/>
          <w:szCs w:val="32"/>
        </w:rPr>
        <w:t xml:space="preserve">作　　</w:t>
      </w:r>
      <w:proofErr w:type="gramEnd"/>
      <w:r>
        <w:rPr>
          <w:rFonts w:ascii="宋体" w:eastAsia="宋体" w:hint="eastAsia"/>
          <w:color w:val="333333"/>
          <w:kern w:val="0"/>
          <w:sz w:val="32"/>
          <w:szCs w:val="32"/>
        </w:rPr>
        <w:t>者：</w:t>
      </w:r>
      <w:r>
        <w:rPr>
          <w:rFonts w:ascii="宋体" w:eastAsia="宋体" w:hint="eastAsia"/>
          <w:color w:val="333333"/>
          <w:kern w:val="0"/>
          <w:sz w:val="32"/>
          <w:szCs w:val="32"/>
          <w:u w:val="single"/>
        </w:rPr>
        <w:t xml:space="preserve">　　　　　　　　　　　　　　　　　　　</w:t>
      </w:r>
    </w:p>
    <w:p w14:paraId="068586CB" w14:textId="77777777" w:rsidR="004058FD" w:rsidRDefault="00000000">
      <w:pPr>
        <w:widowControl/>
        <w:shd w:val="clear" w:color="auto" w:fill="FFFFFF"/>
        <w:spacing w:beforeLines="50" w:before="156" w:line="360" w:lineRule="atLeast"/>
        <w:jc w:val="left"/>
        <w:rPr>
          <w:rFonts w:ascii="宋体" w:eastAsia="宋体"/>
          <w:color w:val="333333"/>
          <w:kern w:val="0"/>
          <w:sz w:val="32"/>
          <w:szCs w:val="32"/>
        </w:rPr>
      </w:pPr>
      <w:r>
        <w:rPr>
          <w:rFonts w:ascii="宋体" w:eastAsia="宋体" w:hint="eastAsia"/>
          <w:color w:val="333333"/>
          <w:kern w:val="0"/>
          <w:sz w:val="32"/>
          <w:szCs w:val="32"/>
        </w:rPr>
        <w:t>版本编号：</w:t>
      </w:r>
      <w:r>
        <w:rPr>
          <w:rFonts w:ascii="宋体" w:eastAsia="宋体" w:hint="eastAsia"/>
          <w:color w:val="333333"/>
          <w:kern w:val="0"/>
          <w:sz w:val="32"/>
          <w:szCs w:val="32"/>
          <w:u w:val="single"/>
        </w:rPr>
        <w:t xml:space="preserve">　　　　　　　　　　　　　　　　　　　</w:t>
      </w:r>
    </w:p>
    <w:p w14:paraId="4B90C6DA" w14:textId="77777777" w:rsidR="004058FD" w:rsidRDefault="00000000">
      <w:pPr>
        <w:widowControl/>
        <w:shd w:val="clear" w:color="auto" w:fill="FFFFFF"/>
        <w:spacing w:beforeLines="50" w:before="156" w:afterLines="200" w:after="624" w:line="360" w:lineRule="atLeast"/>
        <w:jc w:val="left"/>
        <w:rPr>
          <w:rFonts w:ascii="宋体" w:eastAsia="宋体"/>
          <w:color w:val="333333"/>
          <w:kern w:val="0"/>
          <w:sz w:val="32"/>
          <w:szCs w:val="32"/>
        </w:rPr>
      </w:pPr>
      <w:r>
        <w:rPr>
          <w:rFonts w:ascii="Arial" w:eastAsia="宋体" w:hAnsi="Arial" w:hint="eastAsia"/>
          <w:noProof/>
          <w:color w:val="333333"/>
          <w:kern w:val="0"/>
          <w:szCs w:val="21"/>
        </w:rPr>
        <w:lastRenderedPageBreak/>
        <mc:AlternateContent>
          <mc:Choice Requires="wps">
            <w:drawing>
              <wp:anchor distT="0" distB="0" distL="114300" distR="114300" simplePos="0" relativeHeight="16" behindDoc="1" locked="0" layoutInCell="1" hidden="0" allowOverlap="1" wp14:anchorId="5C110B00" wp14:editId="14DFE581">
                <wp:simplePos x="0" y="0"/>
                <wp:positionH relativeFrom="margin">
                  <wp:posOffset>27305</wp:posOffset>
                </wp:positionH>
                <wp:positionV relativeFrom="paragraph">
                  <wp:posOffset>835025</wp:posOffset>
                </wp:positionV>
                <wp:extent cx="5200650" cy="2381250"/>
                <wp:effectExtent l="0" t="0" r="0" b="0"/>
                <wp:wrapTopAndBottom/>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0650" cy="2381250"/>
                        </a:xfrm>
                        <a:prstGeom prst="rect">
                          <a:avLst/>
                        </a:prstGeom>
                        <a:solidFill>
                          <a:srgbClr val="FFFFFF"/>
                        </a:solidFill>
                        <a:ln w="6350" cap="flat" cmpd="sng">
                          <a:solidFill>
                            <a:srgbClr val="000000"/>
                          </a:solidFill>
                          <a:prstDash val="solid"/>
                          <a:round/>
                        </a:ln>
                      </wps:spPr>
                      <wps:txbx>
                        <w:txbxContent>
                          <w:p w14:paraId="3E9447BD" w14:textId="77777777" w:rsidR="004058FD" w:rsidRDefault="00000000">
                            <w:pPr>
                              <w:rPr>
                                <w:rFonts w:ascii="黑体" w:eastAsia="黑体"/>
                                <w:sz w:val="28"/>
                                <w:szCs w:val="28"/>
                              </w:rPr>
                            </w:pPr>
                            <w:r>
                              <w:rPr>
                                <w:rFonts w:ascii="黑体" w:eastAsia="黑体" w:hint="eastAsia"/>
                                <w:sz w:val="28"/>
                                <w:szCs w:val="28"/>
                              </w:rPr>
                              <w:t>填写说明：</w:t>
                            </w:r>
                          </w:p>
                          <w:p w14:paraId="599105F6"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本文档适用于所有涉及软件应用与开发类</w:t>
                            </w:r>
                            <w:r>
                              <w:rPr>
                                <w:rFonts w:ascii="华文楷体" w:eastAsia="华文楷体"/>
                              </w:rPr>
                              <w:t>的各个小类</w:t>
                            </w:r>
                            <w:r>
                              <w:rPr>
                                <w:rFonts w:ascii="华文楷体" w:eastAsia="华文楷体" w:hint="eastAsia"/>
                              </w:rPr>
                              <w:t>作品，包括：（1）Web应用与开发（2）管理信息系统（3）移动应用开发（非游戏类）（4）算法设计与应用（5）</w:t>
                            </w:r>
                            <w:proofErr w:type="gramStart"/>
                            <w:r>
                              <w:rPr>
                                <w:rFonts w:ascii="华文楷体" w:eastAsia="华文楷体" w:hint="eastAsia"/>
                              </w:rPr>
                              <w:t>信创软件</w:t>
                            </w:r>
                            <w:proofErr w:type="gramEnd"/>
                            <w:r>
                              <w:rPr>
                                <w:rFonts w:ascii="华文楷体" w:eastAsia="华文楷体" w:hint="eastAsia"/>
                              </w:rPr>
                              <w:t>应用与开发（6）区块链应用与开发；</w:t>
                            </w:r>
                          </w:p>
                          <w:p w14:paraId="2B9E8237"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本文档为简要文档，不宜长篇大论，需简明扼要，</w:t>
                            </w:r>
                            <w:r>
                              <w:rPr>
                                <w:rFonts w:ascii="华文楷体" w:eastAsia="华文楷体"/>
                              </w:rPr>
                              <w:t>建议</w:t>
                            </w:r>
                            <w:r>
                              <w:rPr>
                                <w:rFonts w:ascii="华文楷体" w:eastAsia="华文楷体" w:hint="eastAsia"/>
                              </w:rPr>
                              <w:t>设计</w:t>
                            </w:r>
                            <w:r>
                              <w:rPr>
                                <w:rFonts w:ascii="华文楷体" w:eastAsia="华文楷体"/>
                              </w:rPr>
                              <w:t>二级目录</w:t>
                            </w:r>
                            <w:r>
                              <w:rPr>
                                <w:rFonts w:ascii="华文楷体" w:eastAsia="华文楷体" w:hint="eastAsia"/>
                              </w:rPr>
                              <w:t>，逻辑性强；</w:t>
                            </w:r>
                          </w:p>
                          <w:p w14:paraId="7AF63545" w14:textId="77777777" w:rsidR="004058FD" w:rsidRDefault="00000000">
                            <w:pPr>
                              <w:pStyle w:val="10"/>
                              <w:numPr>
                                <w:ilvl w:val="0"/>
                                <w:numId w:val="1"/>
                              </w:numPr>
                              <w:ind w:firstLineChars="0"/>
                              <w:rPr>
                                <w:rFonts w:ascii="华文楷体" w:eastAsia="华文楷体"/>
                              </w:rPr>
                            </w:pPr>
                            <w:r>
                              <w:rPr>
                                <w:rFonts w:ascii="华文楷体" w:eastAsia="华文楷体" w:hint="eastAsia"/>
                              </w:rPr>
                              <w:t>一级标题采用二号黑体，</w:t>
                            </w:r>
                            <w:r>
                              <w:rPr>
                                <w:rFonts w:ascii="华文楷体" w:eastAsia="华文楷体"/>
                              </w:rPr>
                              <w:t>居中</w:t>
                            </w:r>
                            <w:r>
                              <w:rPr>
                                <w:rFonts w:ascii="华文楷体" w:eastAsia="华文楷体" w:hint="eastAsia"/>
                              </w:rPr>
                              <w:t>，二级</w:t>
                            </w:r>
                            <w:r>
                              <w:rPr>
                                <w:rFonts w:ascii="华文楷体" w:eastAsia="华文楷体"/>
                              </w:rPr>
                              <w:t>标题采用三号黑体，</w:t>
                            </w:r>
                            <w:r>
                              <w:rPr>
                                <w:rFonts w:ascii="华文楷体" w:eastAsia="华文楷体" w:hint="eastAsia"/>
                              </w:rPr>
                              <w:t>靠左</w:t>
                            </w:r>
                            <w:r>
                              <w:rPr>
                                <w:rFonts w:ascii="华文楷体" w:eastAsia="华文楷体"/>
                              </w:rPr>
                              <w:t>，</w:t>
                            </w:r>
                            <w:r>
                              <w:rPr>
                                <w:rFonts w:ascii="华文楷体" w:eastAsia="华文楷体" w:hint="eastAsia"/>
                              </w:rPr>
                              <w:t>根据需要可以</w:t>
                            </w:r>
                            <w:r>
                              <w:rPr>
                                <w:rFonts w:ascii="华文楷体" w:eastAsia="华文楷体"/>
                              </w:rPr>
                              <w:t>设计三级</w:t>
                            </w:r>
                            <w:r>
                              <w:rPr>
                                <w:rFonts w:ascii="华文楷体" w:eastAsia="华文楷体" w:hint="eastAsia"/>
                              </w:rPr>
                              <w:t>标题，正文一律用五号宋体；</w:t>
                            </w:r>
                          </w:p>
                          <w:p w14:paraId="5266883C"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提交文档时，以PDF格式提交本文档；</w:t>
                            </w:r>
                          </w:p>
                          <w:p w14:paraId="42853C7D"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本文档内容是正式参赛内容组成部分，务必真实填写。如不属实，将导致奖项等级降低甚至终止本作品参加比赛。</w:t>
                            </w:r>
                          </w:p>
                        </w:txbxContent>
                      </wps:txbx>
                      <wps:bodyPr vert="horz" wrap="square" lIns="91440" tIns="45720" rIns="91440" bIns="45720" anchor="t" anchorCtr="0">
                        <a:noAutofit/>
                      </wps:bodyPr>
                    </wps:wsp>
                  </a:graphicData>
                </a:graphic>
              </wp:anchor>
            </w:drawing>
          </mc:Choice>
          <mc:Fallback>
            <w:pict>
              <v:rect w14:anchorId="5C110B00" id="文本框 4" o:spid="_x0000_s1026" style="position:absolute;margin-left:2.15pt;margin-top:65.75pt;width:409.5pt;height:187.5pt;z-index:-5033164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" strokeweight=".5pt">
                <v:stroke joinstyle="round"/>
                <v:path arrowok="t"/>
                <v:textbox>
                  <w:txbxContent>
                    <w:p w14:paraId="3E9447BD" w14:textId="77777777" w:rsidR="004058FD" w:rsidRDefault="00000000">
                      <w:pPr>
                        <w:rPr>
                          <w:rFonts w:ascii="黑体" w:eastAsia="黑体"/>
                          <w:sz w:val="28"/>
                          <w:szCs w:val="28"/>
                        </w:rPr>
                      </w:pPr>
                      <w:r>
                        <w:rPr>
                          <w:rFonts w:ascii="黑体" w:eastAsia="黑体" w:hint="eastAsia"/>
                          <w:sz w:val="28"/>
                          <w:szCs w:val="28"/>
                        </w:rPr>
                        <w:t>填写说明：</w:t>
                      </w:r>
                    </w:p>
                    <w:p w14:paraId="599105F6"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本文档适用于所有涉及软件应用与开发类</w:t>
                      </w:r>
                      <w:r>
                        <w:rPr>
                          <w:rFonts w:ascii="华文楷体" w:eastAsia="华文楷体"/>
                        </w:rPr>
                        <w:t>的各个小类</w:t>
                      </w:r>
                      <w:r>
                        <w:rPr>
                          <w:rFonts w:ascii="华文楷体" w:eastAsia="华文楷体" w:hint="eastAsia"/>
                        </w:rPr>
                        <w:t>作品，包括：（1）Web应用与开发（2）管理信息系统（3）移动应用开发（非游戏类）（4）算法设计与应用（5）</w:t>
                      </w:r>
                      <w:proofErr w:type="gramStart"/>
                      <w:r>
                        <w:rPr>
                          <w:rFonts w:ascii="华文楷体" w:eastAsia="华文楷体" w:hint="eastAsia"/>
                        </w:rPr>
                        <w:t>信创软件</w:t>
                      </w:r>
                      <w:proofErr w:type="gramEnd"/>
                      <w:r>
                        <w:rPr>
                          <w:rFonts w:ascii="华文楷体" w:eastAsia="华文楷体" w:hint="eastAsia"/>
                        </w:rPr>
                        <w:t>应用与开发（6）区块链应用与开发；</w:t>
                      </w:r>
                    </w:p>
                    <w:p w14:paraId="2B9E8237"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本文档为简要文档，不宜长篇大论，需简明扼要，</w:t>
                      </w:r>
                      <w:r>
                        <w:rPr>
                          <w:rFonts w:ascii="华文楷体" w:eastAsia="华文楷体"/>
                        </w:rPr>
                        <w:t>建议</w:t>
                      </w:r>
                      <w:r>
                        <w:rPr>
                          <w:rFonts w:ascii="华文楷体" w:eastAsia="华文楷体" w:hint="eastAsia"/>
                        </w:rPr>
                        <w:t>设计</w:t>
                      </w:r>
                      <w:r>
                        <w:rPr>
                          <w:rFonts w:ascii="华文楷体" w:eastAsia="华文楷体"/>
                        </w:rPr>
                        <w:t>二级目录</w:t>
                      </w:r>
                      <w:r>
                        <w:rPr>
                          <w:rFonts w:ascii="华文楷体" w:eastAsia="华文楷体" w:hint="eastAsia"/>
                        </w:rPr>
                        <w:t>，逻辑性强；</w:t>
                      </w:r>
                    </w:p>
                    <w:p w14:paraId="7AF63545" w14:textId="77777777" w:rsidR="004058FD" w:rsidRDefault="00000000">
                      <w:pPr>
                        <w:pStyle w:val="10"/>
                        <w:numPr>
                          <w:ilvl w:val="0"/>
                          <w:numId w:val="1"/>
                        </w:numPr>
                        <w:ind w:firstLineChars="0"/>
                        <w:rPr>
                          <w:rFonts w:ascii="华文楷体" w:eastAsia="华文楷体"/>
                        </w:rPr>
                      </w:pPr>
                      <w:r>
                        <w:rPr>
                          <w:rFonts w:ascii="华文楷体" w:eastAsia="华文楷体" w:hint="eastAsia"/>
                        </w:rPr>
                        <w:t>一级标题采用二号黑体，</w:t>
                      </w:r>
                      <w:r>
                        <w:rPr>
                          <w:rFonts w:ascii="华文楷体" w:eastAsia="华文楷体"/>
                        </w:rPr>
                        <w:t>居中</w:t>
                      </w:r>
                      <w:r>
                        <w:rPr>
                          <w:rFonts w:ascii="华文楷体" w:eastAsia="华文楷体" w:hint="eastAsia"/>
                        </w:rPr>
                        <w:t>，二级</w:t>
                      </w:r>
                      <w:r>
                        <w:rPr>
                          <w:rFonts w:ascii="华文楷体" w:eastAsia="华文楷体"/>
                        </w:rPr>
                        <w:t>标题采用三号黑体，</w:t>
                      </w:r>
                      <w:r>
                        <w:rPr>
                          <w:rFonts w:ascii="华文楷体" w:eastAsia="华文楷体" w:hint="eastAsia"/>
                        </w:rPr>
                        <w:t>靠左</w:t>
                      </w:r>
                      <w:r>
                        <w:rPr>
                          <w:rFonts w:ascii="华文楷体" w:eastAsia="华文楷体"/>
                        </w:rPr>
                        <w:t>，</w:t>
                      </w:r>
                      <w:r>
                        <w:rPr>
                          <w:rFonts w:ascii="华文楷体" w:eastAsia="华文楷体" w:hint="eastAsia"/>
                        </w:rPr>
                        <w:t>根据需要可以</w:t>
                      </w:r>
                      <w:r>
                        <w:rPr>
                          <w:rFonts w:ascii="华文楷体" w:eastAsia="华文楷体"/>
                        </w:rPr>
                        <w:t>设计三级</w:t>
                      </w:r>
                      <w:r>
                        <w:rPr>
                          <w:rFonts w:ascii="华文楷体" w:eastAsia="华文楷体" w:hint="eastAsia"/>
                        </w:rPr>
                        <w:t>标题，正文一律用五号宋体；</w:t>
                      </w:r>
                    </w:p>
                    <w:p w14:paraId="5266883C"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提交文档时，以PDF格式提交本文档；</w:t>
                      </w:r>
                    </w:p>
                    <w:p w14:paraId="42853C7D" w14:textId="77777777" w:rsidR="004058FD" w:rsidRDefault="00000000">
                      <w:pPr>
                        <w:pStyle w:val="10"/>
                        <w:numPr>
                          <w:ilvl w:val="0"/>
                          <w:numId w:val="1"/>
                        </w:numPr>
                        <w:ind w:firstLineChars="0"/>
                        <w:rPr>
                          <w:rFonts w:ascii="华文楷体" w:eastAsia="华文楷体"/>
                        </w:rPr>
                      </w:pPr>
                      <w:r>
                        <w:rPr>
                          <w:rFonts w:ascii="华文楷体" w:eastAsia="华文楷体" w:hint="eastAsia"/>
                        </w:rPr>
                        <w:t>本文档内容是正式参赛内容组成部分，务必真实填写。如不属实，将导致奖项等级降低甚至终止本作品参加比赛。</w:t>
                      </w:r>
                    </w:p>
                  </w:txbxContent>
                </v:textbox>
                <w10:wrap type="topAndBottom" anchorx="margin"/>
              </v:rect>
            </w:pict>
          </mc:Fallback>
        </mc:AlternateContent>
      </w:r>
      <w:r>
        <w:rPr>
          <w:rFonts w:ascii="宋体" w:eastAsia="宋体" w:hint="eastAsia"/>
          <w:color w:val="333333"/>
          <w:kern w:val="0"/>
          <w:sz w:val="32"/>
          <w:szCs w:val="32"/>
        </w:rPr>
        <w:t>填写日期：</w:t>
      </w:r>
      <w:r>
        <w:rPr>
          <w:rFonts w:ascii="宋体" w:eastAsia="宋体" w:hint="eastAsia"/>
          <w:color w:val="333333"/>
          <w:kern w:val="0"/>
          <w:sz w:val="32"/>
          <w:szCs w:val="32"/>
          <w:u w:val="single"/>
        </w:rPr>
        <w:t xml:space="preserve">　　　　　　　　　　　　　　　　　　　</w:t>
      </w:r>
    </w:p>
    <w:p w14:paraId="0C298060" w14:textId="77777777" w:rsidR="004058FD" w:rsidRDefault="004058FD">
      <w:pPr>
        <w:widowControl/>
        <w:ind w:firstLine="420"/>
        <w:jc w:val="left"/>
      </w:pPr>
    </w:p>
    <w:p w14:paraId="2F2E9AEC" w14:textId="77777777" w:rsidR="004058FD" w:rsidRDefault="004058FD">
      <w:pPr>
        <w:widowControl/>
        <w:ind w:firstLine="420"/>
        <w:jc w:val="left"/>
      </w:pPr>
    </w:p>
    <w:p w14:paraId="29FA247B" w14:textId="77777777" w:rsidR="004058FD" w:rsidRDefault="004058FD">
      <w:pPr>
        <w:widowControl/>
        <w:ind w:firstLine="420"/>
        <w:jc w:val="left"/>
      </w:pPr>
    </w:p>
    <w:p w14:paraId="7C5646DD" w14:textId="77777777" w:rsidR="004058FD" w:rsidRDefault="004058FD">
      <w:pPr>
        <w:widowControl/>
        <w:ind w:firstLine="420"/>
        <w:jc w:val="left"/>
      </w:pPr>
    </w:p>
    <w:sdt>
      <w:sdtPr>
        <w:rPr>
          <w:b/>
          <w:sz w:val="28"/>
          <w:szCs w:val="28"/>
        </w:rPr>
        <w:id w:val="-1284950622"/>
        <w:docPartObj>
          <w:docPartGallery w:val="AutoText"/>
          <w:docPartUnique/>
        </w:docPartObj>
      </w:sdtPr>
      <w:sdtContent>
        <w:p w14:paraId="14E997BB" w14:textId="77777777" w:rsidR="004058FD" w:rsidRDefault="00000000" w:rsidP="002E09FB">
          <w:pPr>
            <w:ind w:leftChars="-1" w:hanging="2"/>
            <w:jc w:val="center"/>
            <w:rPr>
              <w:sz w:val="32"/>
              <w:szCs w:val="32"/>
            </w:rPr>
          </w:pPr>
          <w:r>
            <w:rPr>
              <w:sz w:val="32"/>
              <w:szCs w:val="32"/>
            </w:rPr>
            <w:t>目</w:t>
          </w:r>
          <w:r>
            <w:rPr>
              <w:rFonts w:hint="eastAsia"/>
              <w:sz w:val="32"/>
              <w:szCs w:val="32"/>
            </w:rPr>
            <w:t xml:space="preserve"> </w:t>
          </w:r>
          <w:r>
            <w:rPr>
              <w:sz w:val="32"/>
              <w:szCs w:val="32"/>
            </w:rPr>
            <w:t xml:space="preserve"> 录</w:t>
          </w:r>
        </w:p>
        <w:p w14:paraId="606E95C2" w14:textId="77777777" w:rsidR="004058FD" w:rsidRDefault="00000000" w:rsidP="002E09FB">
          <w:pPr>
            <w:pStyle w:val="TOC1"/>
            <w:rPr>
              <w:sz w:val="21"/>
              <w:szCs w:val="22"/>
            </w:rPr>
          </w:pPr>
          <w:r>
            <w:rPr>
              <w:rFonts w:ascii="华文楷体" w:eastAsia="华文楷体"/>
              <w:bCs/>
              <w:lang w:val="zh-CN"/>
            </w:rPr>
            <w:fldChar w:fldCharType="begin"/>
          </w:r>
          <w:r>
            <w:rPr>
              <w:rFonts w:ascii="华文楷体" w:eastAsia="华文楷体"/>
              <w:bCs/>
              <w:lang w:val="zh-CN"/>
            </w:rPr>
            <w:instrText xml:space="preserve"> TOC \o "1-3" \h \z \u </w:instrText>
          </w:r>
          <w:r>
            <w:rPr>
              <w:rFonts w:ascii="华文楷体" w:eastAsia="华文楷体"/>
              <w:bCs/>
              <w:lang w:val="zh-CN"/>
            </w:rPr>
            <w:fldChar w:fldCharType="separate"/>
          </w:r>
          <w:hyperlink w:anchor="_Toc100040660" w:history="1">
            <w:r>
              <w:t>第一章</w:t>
            </w:r>
            <w:r>
              <w:rPr>
                <w:sz w:val="21"/>
                <w:szCs w:val="22"/>
              </w:rPr>
              <w:tab/>
            </w:r>
            <w:r>
              <w:t>需求分析</w:t>
            </w:r>
            <w:r>
              <w:tab/>
            </w:r>
            <w:r>
              <w:fldChar w:fldCharType="begin"/>
            </w:r>
            <w:r>
              <w:instrText xml:space="preserve"> PAGEREF _Toc100040660 \h </w:instrText>
            </w:r>
            <w:r>
              <w:fldChar w:fldCharType="separate"/>
            </w:r>
            <w:r>
              <w:t>6</w:t>
            </w:r>
            <w:r>
              <w:fldChar w:fldCharType="end"/>
            </w:r>
          </w:hyperlink>
        </w:p>
        <w:p w14:paraId="0D740F7E" w14:textId="77777777" w:rsidR="004058FD" w:rsidRDefault="00000000" w:rsidP="002E09FB">
          <w:pPr>
            <w:pStyle w:val="TOC1"/>
            <w:rPr>
              <w:sz w:val="21"/>
              <w:szCs w:val="22"/>
            </w:rPr>
          </w:pPr>
          <w:hyperlink w:anchor="_Toc100040661" w:history="1">
            <w:r>
              <w:t>第二章</w:t>
            </w:r>
            <w:r>
              <w:rPr>
                <w:sz w:val="21"/>
                <w:szCs w:val="22"/>
              </w:rPr>
              <w:tab/>
            </w:r>
            <w:r>
              <w:t>概要设计</w:t>
            </w:r>
            <w:r>
              <w:tab/>
            </w:r>
            <w:r>
              <w:fldChar w:fldCharType="begin"/>
            </w:r>
            <w:r>
              <w:instrText xml:space="preserve"> PAGEREF _Toc100040661 \h </w:instrText>
            </w:r>
            <w:r>
              <w:fldChar w:fldCharType="separate"/>
            </w:r>
            <w:r>
              <w:t>6</w:t>
            </w:r>
            <w:r>
              <w:fldChar w:fldCharType="end"/>
            </w:r>
          </w:hyperlink>
        </w:p>
        <w:p w14:paraId="38830A59" w14:textId="77777777" w:rsidR="004058FD" w:rsidRDefault="00000000" w:rsidP="002E09FB">
          <w:pPr>
            <w:pStyle w:val="TOC1"/>
            <w:rPr>
              <w:sz w:val="21"/>
              <w:szCs w:val="22"/>
            </w:rPr>
          </w:pPr>
          <w:hyperlink w:anchor="_Toc100040662" w:history="1">
            <w:r>
              <w:t>第三章</w:t>
            </w:r>
            <w:r>
              <w:rPr>
                <w:sz w:val="21"/>
                <w:szCs w:val="22"/>
              </w:rPr>
              <w:tab/>
            </w:r>
            <w:r>
              <w:t>详细设计</w:t>
            </w:r>
            <w:r>
              <w:tab/>
            </w:r>
            <w:r>
              <w:fldChar w:fldCharType="begin"/>
            </w:r>
            <w:r>
              <w:instrText xml:space="preserve"> PAGEREF _Toc100040662 \h </w:instrText>
            </w:r>
            <w:r>
              <w:fldChar w:fldCharType="separate"/>
            </w:r>
            <w:r>
              <w:t>6</w:t>
            </w:r>
            <w:r>
              <w:fldChar w:fldCharType="end"/>
            </w:r>
          </w:hyperlink>
        </w:p>
        <w:p w14:paraId="1630CD4E" w14:textId="77777777" w:rsidR="004058FD" w:rsidRDefault="00000000" w:rsidP="002E09FB">
          <w:pPr>
            <w:pStyle w:val="TOC1"/>
            <w:rPr>
              <w:sz w:val="21"/>
              <w:szCs w:val="22"/>
            </w:rPr>
          </w:pPr>
          <w:hyperlink w:anchor="_Toc100040663" w:history="1">
            <w:r>
              <w:t>第四章</w:t>
            </w:r>
            <w:r>
              <w:rPr>
                <w:sz w:val="21"/>
                <w:szCs w:val="22"/>
              </w:rPr>
              <w:tab/>
            </w:r>
            <w:r>
              <w:t>测试报告</w:t>
            </w:r>
            <w:r>
              <w:tab/>
            </w:r>
            <w:r>
              <w:fldChar w:fldCharType="begin"/>
            </w:r>
            <w:r>
              <w:instrText xml:space="preserve"> PAGEREF _Toc100040663 \h </w:instrText>
            </w:r>
            <w:r>
              <w:fldChar w:fldCharType="separate"/>
            </w:r>
            <w:r>
              <w:t>6</w:t>
            </w:r>
            <w:r>
              <w:fldChar w:fldCharType="end"/>
            </w:r>
          </w:hyperlink>
        </w:p>
        <w:p w14:paraId="6940DC0F" w14:textId="77777777" w:rsidR="004058FD" w:rsidRDefault="00000000" w:rsidP="002E09FB">
          <w:pPr>
            <w:pStyle w:val="TOC1"/>
            <w:rPr>
              <w:sz w:val="21"/>
              <w:szCs w:val="22"/>
            </w:rPr>
          </w:pPr>
          <w:hyperlink w:anchor="_Toc100040664" w:history="1">
            <w:r>
              <w:t>第五章</w:t>
            </w:r>
            <w:r>
              <w:rPr>
                <w:sz w:val="21"/>
                <w:szCs w:val="22"/>
              </w:rPr>
              <w:tab/>
            </w:r>
            <w:r>
              <w:t>安装及使用</w:t>
            </w:r>
            <w:r>
              <w:tab/>
            </w:r>
            <w:r>
              <w:fldChar w:fldCharType="begin"/>
            </w:r>
            <w:r>
              <w:instrText xml:space="preserve"> PAGEREF _Toc100040664 \h </w:instrText>
            </w:r>
            <w:r>
              <w:fldChar w:fldCharType="separate"/>
            </w:r>
            <w:r>
              <w:t>6</w:t>
            </w:r>
            <w:r>
              <w:fldChar w:fldCharType="end"/>
            </w:r>
          </w:hyperlink>
        </w:p>
        <w:p w14:paraId="78472A86" w14:textId="77777777" w:rsidR="004058FD" w:rsidRDefault="00000000" w:rsidP="002E09FB">
          <w:pPr>
            <w:pStyle w:val="TOC1"/>
            <w:rPr>
              <w:sz w:val="21"/>
              <w:szCs w:val="22"/>
            </w:rPr>
          </w:pPr>
          <w:hyperlink w:anchor="_Toc100040665" w:history="1">
            <w:r>
              <w:t>第六章</w:t>
            </w:r>
            <w:r>
              <w:rPr>
                <w:sz w:val="21"/>
                <w:szCs w:val="22"/>
              </w:rPr>
              <w:tab/>
            </w:r>
            <w:r>
              <w:t>项目总结</w:t>
            </w:r>
            <w:r>
              <w:tab/>
            </w:r>
            <w:r>
              <w:fldChar w:fldCharType="begin"/>
            </w:r>
            <w:r>
              <w:instrText xml:space="preserve"> PAGEREF _Toc100040665 \h </w:instrText>
            </w:r>
            <w:r>
              <w:fldChar w:fldCharType="separate"/>
            </w:r>
            <w:r>
              <w:t>6</w:t>
            </w:r>
            <w:r>
              <w:fldChar w:fldCharType="end"/>
            </w:r>
          </w:hyperlink>
        </w:p>
        <w:p w14:paraId="5D375947" w14:textId="77777777" w:rsidR="004058FD" w:rsidRDefault="00000000" w:rsidP="002E09FB">
          <w:pPr>
            <w:pStyle w:val="TOC1"/>
            <w:rPr>
              <w:sz w:val="21"/>
              <w:szCs w:val="22"/>
            </w:rPr>
          </w:pPr>
          <w:hyperlink w:anchor="_Toc100040666" w:history="1">
            <w:r>
              <w:t>参考文献</w:t>
            </w:r>
            <w:r>
              <w:tab/>
            </w:r>
            <w:r>
              <w:fldChar w:fldCharType="begin"/>
            </w:r>
            <w:r>
              <w:instrText xml:space="preserve"> PAGEREF _Toc100040666 \h </w:instrText>
            </w:r>
            <w:r>
              <w:fldChar w:fldCharType="separate"/>
            </w:r>
            <w:r>
              <w:t>7</w:t>
            </w:r>
            <w:r>
              <w:fldChar w:fldCharType="end"/>
            </w:r>
          </w:hyperlink>
        </w:p>
        <w:p w14:paraId="2F68E9B6" w14:textId="77777777" w:rsidR="004058FD" w:rsidRDefault="00000000" w:rsidP="002E09FB">
          <w:pPr>
            <w:pStyle w:val="TOC1"/>
          </w:pPr>
          <w:r>
            <w:rPr>
              <w:rFonts w:ascii="华文楷体" w:eastAsia="华文楷体"/>
              <w:lang w:val="zh-CN"/>
            </w:rPr>
            <w:fldChar w:fldCharType="end"/>
          </w:r>
        </w:p>
      </w:sdtContent>
    </w:sdt>
    <w:p w14:paraId="66DABAB0" w14:textId="77777777" w:rsidR="004058FD" w:rsidRDefault="00000000">
      <w:pPr>
        <w:widowControl/>
        <w:ind w:firstLine="420"/>
        <w:jc w:val="left"/>
      </w:pPr>
      <w:r>
        <w:br w:type="page"/>
      </w:r>
    </w:p>
    <w:p w14:paraId="7038EE64" w14:textId="77777777" w:rsidR="004058FD" w:rsidRDefault="00000000">
      <w:pPr>
        <w:pStyle w:val="1"/>
      </w:pPr>
      <w:bookmarkStart w:id="0" w:name="_Toc100040660"/>
      <w:r>
        <w:rPr>
          <w:rFonts w:hint="eastAsia"/>
        </w:rPr>
        <w:lastRenderedPageBreak/>
        <w:t>需求分析</w:t>
      </w:r>
      <w:bookmarkEnd w:id="0"/>
    </w:p>
    <w:p w14:paraId="531E6737" w14:textId="77777777" w:rsidR="004058FD" w:rsidRDefault="00000000" w:rsidP="00EC1AF9">
      <w:pPr>
        <w:rPr>
          <w:rFonts w:ascii="Segoe UI" w:hAnsi="Segoe UI" w:cs="Segoe UI"/>
          <w:b/>
          <w:bCs/>
          <w:color w:val="0F1115"/>
          <w:sz w:val="30"/>
          <w:szCs w:val="30"/>
        </w:rPr>
      </w:pPr>
      <w:bookmarkStart w:id="1" w:name="_Toc100040661"/>
      <w:r>
        <w:rPr>
          <w:rFonts w:ascii="Segoe UI" w:hAnsi="Segoe UI" w:cs="Segoe UI"/>
          <w:b/>
          <w:bCs/>
          <w:color w:val="0F1115"/>
          <w:sz w:val="30"/>
          <w:szCs w:val="30"/>
        </w:rPr>
        <w:t xml:space="preserve">1.1 </w:t>
      </w:r>
      <w:r>
        <w:rPr>
          <w:rFonts w:ascii="Segoe UI" w:hAnsi="Segoe UI" w:cs="Segoe UI"/>
          <w:b/>
          <w:bCs/>
          <w:color w:val="0F1115"/>
          <w:sz w:val="30"/>
          <w:szCs w:val="30"/>
        </w:rPr>
        <w:t>开发背景</w:t>
      </w:r>
    </w:p>
    <w:p w14:paraId="44157244" w14:textId="77777777" w:rsidR="0037797F" w:rsidRPr="0037797F" w:rsidRDefault="0037797F" w:rsidP="002E09FB">
      <w:pPr>
        <w:spacing w:line="276" w:lineRule="auto"/>
        <w:rPr>
          <w:szCs w:val="21"/>
        </w:rPr>
      </w:pPr>
      <w:r w:rsidRPr="0037797F">
        <w:rPr>
          <w:szCs w:val="21"/>
        </w:rPr>
        <w:t>随着网络文学市场规模突破400亿元、创作者数量超过2000万，小说创作已从单纯的</w:t>
      </w:r>
      <w:r w:rsidRPr="0037797F">
        <w:rPr>
          <w:szCs w:val="21"/>
        </w:rPr>
        <w:t>“</w:t>
      </w:r>
      <w:r w:rsidRPr="0037797F">
        <w:rPr>
          <w:szCs w:val="21"/>
        </w:rPr>
        <w:t>码字</w:t>
      </w:r>
      <w:r w:rsidRPr="0037797F">
        <w:rPr>
          <w:szCs w:val="21"/>
        </w:rPr>
        <w:t>”</w:t>
      </w:r>
      <w:r w:rsidRPr="0037797F">
        <w:rPr>
          <w:szCs w:val="21"/>
        </w:rPr>
        <w:t>演变为高度依赖逻辑</w:t>
      </w:r>
      <w:proofErr w:type="gramStart"/>
      <w:r w:rsidRPr="0037797F">
        <w:rPr>
          <w:szCs w:val="21"/>
        </w:rPr>
        <w:t>自洽与复杂</w:t>
      </w:r>
      <w:proofErr w:type="gramEnd"/>
      <w:r w:rsidRPr="0037797F">
        <w:rPr>
          <w:szCs w:val="21"/>
        </w:rPr>
        <w:t>设定的系统工程。在此背景下，大量创作者面临三大痛点：</w:t>
      </w:r>
    </w:p>
    <w:p w14:paraId="05CD7AC4" w14:textId="77777777" w:rsidR="0037797F" w:rsidRPr="0037797F" w:rsidRDefault="0037797F" w:rsidP="002E09FB">
      <w:pPr>
        <w:numPr>
          <w:ilvl w:val="0"/>
          <w:numId w:val="9"/>
        </w:numPr>
        <w:spacing w:line="276" w:lineRule="auto"/>
        <w:ind w:left="0"/>
        <w:rPr>
          <w:szCs w:val="21"/>
        </w:rPr>
      </w:pPr>
      <w:r w:rsidRPr="0037797F">
        <w:rPr>
          <w:b/>
          <w:bCs/>
          <w:szCs w:val="21"/>
        </w:rPr>
        <w:t>设定矛盾频发</w:t>
      </w:r>
      <w:r w:rsidRPr="0037797F">
        <w:rPr>
          <w:szCs w:val="21"/>
        </w:rPr>
        <w:t>：长篇作品中人物性格、战力等级、时间线前后冲突，导致读者流失；</w:t>
      </w:r>
    </w:p>
    <w:p w14:paraId="36EB5F6F" w14:textId="77777777" w:rsidR="0037797F" w:rsidRPr="0037797F" w:rsidRDefault="0037797F" w:rsidP="002E09FB">
      <w:pPr>
        <w:numPr>
          <w:ilvl w:val="0"/>
          <w:numId w:val="9"/>
        </w:numPr>
        <w:spacing w:line="276" w:lineRule="auto"/>
        <w:ind w:left="0"/>
        <w:rPr>
          <w:szCs w:val="21"/>
        </w:rPr>
      </w:pPr>
      <w:r w:rsidRPr="0037797F">
        <w:rPr>
          <w:b/>
          <w:bCs/>
          <w:szCs w:val="21"/>
        </w:rPr>
        <w:t>灵感碎片化</w:t>
      </w:r>
      <w:r w:rsidRPr="0037797F">
        <w:rPr>
          <w:szCs w:val="21"/>
        </w:rPr>
        <w:t>：零散的</w:t>
      </w:r>
      <w:proofErr w:type="gramStart"/>
      <w:r w:rsidRPr="0037797F">
        <w:rPr>
          <w:szCs w:val="21"/>
        </w:rPr>
        <w:t>脑洞难以</w:t>
      </w:r>
      <w:proofErr w:type="gramEnd"/>
      <w:r w:rsidRPr="0037797F">
        <w:rPr>
          <w:szCs w:val="21"/>
        </w:rPr>
        <w:t>有效整合，难以形成完整的世界观框架；</w:t>
      </w:r>
    </w:p>
    <w:p w14:paraId="7EB901EF" w14:textId="77777777" w:rsidR="0037797F" w:rsidRPr="0037797F" w:rsidRDefault="0037797F" w:rsidP="002E09FB">
      <w:pPr>
        <w:numPr>
          <w:ilvl w:val="0"/>
          <w:numId w:val="9"/>
        </w:numPr>
        <w:spacing w:line="276" w:lineRule="auto"/>
        <w:ind w:left="0"/>
        <w:rPr>
          <w:szCs w:val="21"/>
        </w:rPr>
      </w:pPr>
      <w:r w:rsidRPr="0037797F">
        <w:rPr>
          <w:b/>
          <w:bCs/>
          <w:szCs w:val="21"/>
        </w:rPr>
        <w:t>关系管理成本高</w:t>
      </w:r>
      <w:r w:rsidRPr="0037797F">
        <w:rPr>
          <w:szCs w:val="21"/>
        </w:rPr>
        <w:t>：人物关系网、势力博弈、事件因果需手动维护，耗费大量精力。</w:t>
      </w:r>
    </w:p>
    <w:p w14:paraId="1A8C1B26" w14:textId="77777777" w:rsidR="0037797F" w:rsidRPr="0037797F" w:rsidRDefault="0037797F" w:rsidP="002E09FB">
      <w:pPr>
        <w:spacing w:line="276" w:lineRule="auto"/>
        <w:rPr>
          <w:szCs w:val="21"/>
        </w:rPr>
      </w:pPr>
      <w:r w:rsidRPr="0037797F">
        <w:rPr>
          <w:szCs w:val="21"/>
        </w:rPr>
        <w:t>而现有工具存在明显短板：通用型AI（如ChatGPT）缺乏创作领域知识，需要反复调教；专业写作软件（如Scrivener）重排版、轻AI；笔记工具（如Obsidian）依赖用户手动构建知识网络，无法主动发现逻辑矛盾。</w:t>
      </w:r>
    </w:p>
    <w:p w14:paraId="0BFA34E2" w14:textId="77777777" w:rsidR="0037797F" w:rsidRPr="0037797F" w:rsidRDefault="0037797F" w:rsidP="002E09FB">
      <w:pPr>
        <w:spacing w:line="276" w:lineRule="auto"/>
        <w:rPr>
          <w:szCs w:val="21"/>
        </w:rPr>
      </w:pPr>
      <w:r w:rsidRPr="0037797F">
        <w:rPr>
          <w:szCs w:val="21"/>
        </w:rPr>
        <w:t>团队自身也是创作者，长期受困</w:t>
      </w:r>
      <w:proofErr w:type="gramStart"/>
      <w:r w:rsidRPr="0037797F">
        <w:rPr>
          <w:szCs w:val="21"/>
        </w:rPr>
        <w:t>于资料</w:t>
      </w:r>
      <w:proofErr w:type="gramEnd"/>
      <w:r w:rsidRPr="0037797F">
        <w:rPr>
          <w:szCs w:val="21"/>
        </w:rPr>
        <w:t>散乱、设定矛盾等问题。2024年市场观察发现，《星野》</w:t>
      </w:r>
      <w:r w:rsidRPr="0037797F">
        <w:rPr>
          <w:szCs w:val="21"/>
        </w:rPr>
        <w:t>——</w:t>
      </w:r>
      <w:r w:rsidRPr="0037797F">
        <w:rPr>
          <w:szCs w:val="21"/>
        </w:rPr>
        <w:t>这款原本定位为</w:t>
      </w:r>
      <w:r w:rsidRPr="0037797F">
        <w:rPr>
          <w:szCs w:val="21"/>
        </w:rPr>
        <w:t>“</w:t>
      </w:r>
      <w:r w:rsidRPr="0037797F">
        <w:rPr>
          <w:szCs w:val="21"/>
        </w:rPr>
        <w:t>AI智能体聊天</w:t>
      </w:r>
      <w:r w:rsidRPr="0037797F">
        <w:rPr>
          <w:szCs w:val="21"/>
        </w:rPr>
        <w:t>”</w:t>
      </w:r>
      <w:r w:rsidRPr="0037797F">
        <w:rPr>
          <w:szCs w:val="21"/>
        </w:rPr>
        <w:t>的应用，在创作者群体中意外爆火。更值得关注的是，许多用户存在</w:t>
      </w:r>
      <w:r w:rsidRPr="0037797F">
        <w:rPr>
          <w:szCs w:val="21"/>
        </w:rPr>
        <w:t>“</w:t>
      </w:r>
      <w:r w:rsidRPr="0037797F">
        <w:rPr>
          <w:szCs w:val="21"/>
        </w:rPr>
        <w:t>挪用</w:t>
      </w:r>
      <w:r w:rsidRPr="0037797F">
        <w:rPr>
          <w:szCs w:val="21"/>
        </w:rPr>
        <w:t>”</w:t>
      </w:r>
      <w:r w:rsidRPr="0037797F">
        <w:rPr>
          <w:szCs w:val="21"/>
        </w:rPr>
        <w:t>AI聊天产品来构建世界观的现象，这从侧面印证了垂直管理工具的缺失。这一现象给了我们启发：创作者对</w:t>
      </w:r>
      <w:r w:rsidRPr="0037797F">
        <w:rPr>
          <w:szCs w:val="21"/>
        </w:rPr>
        <w:t>“</w:t>
      </w:r>
      <w:r w:rsidRPr="0037797F">
        <w:rPr>
          <w:szCs w:val="21"/>
        </w:rPr>
        <w:t>AI赋能的世界观管理工具</w:t>
      </w:r>
      <w:r w:rsidRPr="0037797F">
        <w:rPr>
          <w:szCs w:val="21"/>
        </w:rPr>
        <w:t>”</w:t>
      </w:r>
      <w:r w:rsidRPr="0037797F">
        <w:rPr>
          <w:szCs w:val="21"/>
        </w:rPr>
        <w:t>存在真实需求，只是目前尚无专业产品来满足。这一需求也契合科技部《场景创新指导意见》中</w:t>
      </w:r>
      <w:r w:rsidRPr="0037797F">
        <w:rPr>
          <w:szCs w:val="21"/>
        </w:rPr>
        <w:t>“</w:t>
      </w:r>
      <w:r w:rsidRPr="0037797F">
        <w:rPr>
          <w:szCs w:val="21"/>
        </w:rPr>
        <w:t>以真实需求驱动创新</w:t>
      </w:r>
      <w:r w:rsidRPr="0037797F">
        <w:rPr>
          <w:szCs w:val="21"/>
        </w:rPr>
        <w:t>”</w:t>
      </w:r>
      <w:r w:rsidRPr="0037797F">
        <w:rPr>
          <w:szCs w:val="21"/>
        </w:rPr>
        <w:t>的判断。</w:t>
      </w:r>
    </w:p>
    <w:p w14:paraId="18CB7ECC" w14:textId="77777777" w:rsidR="0037797F" w:rsidRPr="0037797F" w:rsidRDefault="0037797F" w:rsidP="002E09FB">
      <w:pPr>
        <w:spacing w:line="276" w:lineRule="auto"/>
        <w:rPr>
          <w:szCs w:val="21"/>
        </w:rPr>
      </w:pPr>
      <w:r w:rsidRPr="0037797F">
        <w:rPr>
          <w:szCs w:val="21"/>
        </w:rPr>
        <w:t>基于此，本作品</w:t>
      </w:r>
      <w:r w:rsidRPr="0037797F">
        <w:rPr>
          <w:szCs w:val="21"/>
        </w:rPr>
        <w:t>“</w:t>
      </w:r>
      <w:r w:rsidRPr="0037797F">
        <w:rPr>
          <w:szCs w:val="21"/>
        </w:rPr>
        <w:t>流云</w:t>
      </w:r>
      <w:r w:rsidRPr="0037797F">
        <w:rPr>
          <w:szCs w:val="21"/>
        </w:rPr>
        <w:t>——</w:t>
      </w:r>
      <w:r w:rsidRPr="0037797F">
        <w:rPr>
          <w:szCs w:val="21"/>
        </w:rPr>
        <w:t>AI小说世界构建师</w:t>
      </w:r>
      <w:r w:rsidRPr="0037797F">
        <w:rPr>
          <w:szCs w:val="21"/>
        </w:rPr>
        <w:t>”</w:t>
      </w:r>
      <w:r w:rsidRPr="0037797F">
        <w:rPr>
          <w:szCs w:val="21"/>
        </w:rPr>
        <w:t>应运而生。它将AI从</w:t>
      </w:r>
      <w:r w:rsidRPr="0037797F">
        <w:rPr>
          <w:szCs w:val="21"/>
        </w:rPr>
        <w:t>“</w:t>
      </w:r>
      <w:r w:rsidRPr="0037797F">
        <w:rPr>
          <w:szCs w:val="21"/>
        </w:rPr>
        <w:t>文本生成器</w:t>
      </w:r>
      <w:r w:rsidRPr="0037797F">
        <w:rPr>
          <w:szCs w:val="21"/>
        </w:rPr>
        <w:t>”</w:t>
      </w:r>
      <w:r w:rsidRPr="0037797F">
        <w:rPr>
          <w:szCs w:val="21"/>
        </w:rPr>
        <w:t>升级为</w:t>
      </w:r>
      <w:r w:rsidRPr="0037797F">
        <w:rPr>
          <w:szCs w:val="21"/>
        </w:rPr>
        <w:t>“</w:t>
      </w:r>
      <w:r w:rsidRPr="0037797F">
        <w:rPr>
          <w:szCs w:val="21"/>
        </w:rPr>
        <w:t>创作思维合伙人</w:t>
      </w:r>
      <w:r w:rsidRPr="0037797F">
        <w:rPr>
          <w:szCs w:val="21"/>
        </w:rPr>
        <w:t>”</w:t>
      </w:r>
      <w:r w:rsidRPr="0037797F">
        <w:rPr>
          <w:szCs w:val="21"/>
        </w:rPr>
        <w:t>，帮助创作者在灵感迸发的同时，自动梳理世界观、人物关系与时间线，实现</w:t>
      </w:r>
      <w:r w:rsidRPr="0037797F">
        <w:rPr>
          <w:szCs w:val="21"/>
        </w:rPr>
        <w:t>“</w:t>
      </w:r>
      <w:r w:rsidRPr="0037797F">
        <w:rPr>
          <w:szCs w:val="21"/>
        </w:rPr>
        <w:t>创意自由</w:t>
      </w:r>
      <w:r w:rsidRPr="0037797F">
        <w:rPr>
          <w:szCs w:val="21"/>
        </w:rPr>
        <w:t>”</w:t>
      </w:r>
      <w:r w:rsidRPr="0037797F">
        <w:rPr>
          <w:szCs w:val="21"/>
        </w:rPr>
        <w:t>与</w:t>
      </w:r>
      <w:r w:rsidRPr="0037797F">
        <w:rPr>
          <w:szCs w:val="21"/>
        </w:rPr>
        <w:t>“</w:t>
      </w:r>
      <w:r w:rsidRPr="0037797F">
        <w:rPr>
          <w:szCs w:val="21"/>
        </w:rPr>
        <w:t>逻辑严谨</w:t>
      </w:r>
      <w:r w:rsidRPr="0037797F">
        <w:rPr>
          <w:szCs w:val="21"/>
        </w:rPr>
        <w:t>”</w:t>
      </w:r>
      <w:r w:rsidRPr="0037797F">
        <w:rPr>
          <w:szCs w:val="21"/>
        </w:rPr>
        <w:t>的统一。</w:t>
      </w:r>
    </w:p>
    <w:p w14:paraId="62B9153B" w14:textId="77777777" w:rsidR="0037797F" w:rsidRPr="0037797F" w:rsidRDefault="0037797F" w:rsidP="00EC1AF9">
      <w:pPr>
        <w:rPr>
          <w:rFonts w:ascii="Segoe UI" w:hAnsi="Segoe UI" w:cs="Segoe UI" w:hint="eastAsia"/>
          <w:b/>
          <w:bCs/>
          <w:color w:val="0F1115"/>
          <w:sz w:val="30"/>
          <w:szCs w:val="30"/>
        </w:rPr>
      </w:pPr>
      <w:r w:rsidRPr="0037797F">
        <w:rPr>
          <w:rFonts w:ascii="Segoe UI" w:hAnsi="Segoe UI" w:cs="Segoe UI" w:hint="eastAsia"/>
          <w:b/>
          <w:bCs/>
          <w:color w:val="0F1115"/>
          <w:sz w:val="30"/>
          <w:szCs w:val="30"/>
        </w:rPr>
        <w:t xml:space="preserve">1.2 </w:t>
      </w:r>
      <w:r w:rsidRPr="0037797F">
        <w:rPr>
          <w:rFonts w:ascii="Segoe UI" w:hAnsi="Segoe UI" w:cs="Segoe UI" w:hint="eastAsia"/>
          <w:b/>
          <w:bCs/>
          <w:color w:val="0F1115"/>
          <w:sz w:val="30"/>
          <w:szCs w:val="30"/>
        </w:rPr>
        <w:t>调研数据</w:t>
      </w:r>
    </w:p>
    <w:p w14:paraId="71705AED" w14:textId="2711F1F8" w:rsidR="0037797F" w:rsidRPr="0037797F" w:rsidRDefault="0037797F" w:rsidP="002E09FB">
      <w:pPr>
        <w:spacing w:line="276" w:lineRule="auto"/>
        <w:jc w:val="left"/>
        <w:rPr>
          <w:rFonts w:hint="eastAsia"/>
        </w:rPr>
      </w:pPr>
      <w:r w:rsidRPr="0037797F">
        <w:rPr>
          <w:rFonts w:hint="eastAsia"/>
        </w:rPr>
        <w:t xml:space="preserve">基于 71 </w:t>
      </w:r>
      <w:proofErr w:type="gramStart"/>
      <w:r w:rsidRPr="0037797F">
        <w:rPr>
          <w:rFonts w:hint="eastAsia"/>
        </w:rPr>
        <w:t>份创作</w:t>
      </w:r>
      <w:proofErr w:type="gramEnd"/>
      <w:r w:rsidRPr="0037797F">
        <w:rPr>
          <w:rFonts w:hint="eastAsia"/>
        </w:rPr>
        <w:t>者调研：62% 存在“资料散乱”，56% 面临“设定遗忘”，39% 遭遇</w:t>
      </w:r>
    </w:p>
    <w:p w14:paraId="7E5D1A33" w14:textId="5FE99F1A" w:rsidR="0037797F" w:rsidRPr="0037797F" w:rsidRDefault="0037797F" w:rsidP="002E09FB">
      <w:pPr>
        <w:spacing w:line="276" w:lineRule="auto"/>
        <w:jc w:val="left"/>
        <w:rPr>
          <w:rFonts w:hint="eastAsia"/>
        </w:rPr>
      </w:pPr>
      <w:r w:rsidRPr="0037797F">
        <w:rPr>
          <w:rFonts w:hint="eastAsia"/>
        </w:rPr>
        <w:t>AI 人设崩坏。</w:t>
      </w:r>
      <w:proofErr w:type="gramStart"/>
      <w:r w:rsidRPr="0037797F">
        <w:rPr>
          <w:rFonts w:hint="eastAsia"/>
        </w:rPr>
        <w:t>现有竞品要么</w:t>
      </w:r>
      <w:proofErr w:type="gramEnd"/>
      <w:r w:rsidRPr="0037797F">
        <w:rPr>
          <w:rFonts w:hint="eastAsia"/>
        </w:rPr>
        <w:t>缺乏 AI 深度集成，要么云端存储引发隐私担忧。</w:t>
      </w:r>
      <w:r>
        <w:rPr>
          <w:rFonts w:hint="eastAsia"/>
          <w:noProof/>
        </w:rPr>
        <w:drawing>
          <wp:inline distT="0" distB="0" distL="0" distR="0" wp14:anchorId="51F84618" wp14:editId="20899192">
            <wp:extent cx="6386830" cy="1753235"/>
            <wp:effectExtent l="0" t="0" r="0" b="0"/>
            <wp:docPr id="648010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6830" cy="1753235"/>
                    </a:xfrm>
                    <a:prstGeom prst="rect">
                      <a:avLst/>
                    </a:prstGeom>
                    <a:noFill/>
                    <a:ln>
                      <a:noFill/>
                    </a:ln>
                  </pic:spPr>
                </pic:pic>
              </a:graphicData>
            </a:graphic>
          </wp:inline>
        </w:drawing>
      </w:r>
      <w:r>
        <w:rPr>
          <w:rFonts w:hint="eastAsia"/>
          <w:noProof/>
        </w:rPr>
        <w:drawing>
          <wp:inline distT="0" distB="0" distL="0" distR="0" wp14:anchorId="7A727CD1" wp14:editId="152B633A">
            <wp:extent cx="6375600" cy="1710000"/>
            <wp:effectExtent l="0" t="0" r="6350" b="5080"/>
            <wp:docPr id="6701582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5600" cy="1710000"/>
                    </a:xfrm>
                    <a:prstGeom prst="rect">
                      <a:avLst/>
                    </a:prstGeom>
                    <a:noFill/>
                    <a:ln>
                      <a:noFill/>
                    </a:ln>
                  </pic:spPr>
                </pic:pic>
              </a:graphicData>
            </a:graphic>
          </wp:inline>
        </w:drawing>
      </w:r>
    </w:p>
    <w:p w14:paraId="54C30A24" w14:textId="46B02C87" w:rsidR="0037797F" w:rsidRPr="0037797F" w:rsidRDefault="0037797F" w:rsidP="002E09FB">
      <w:pPr>
        <w:spacing w:line="276" w:lineRule="auto"/>
        <w:rPr>
          <w:rFonts w:hint="eastAsia"/>
        </w:rPr>
      </w:pPr>
      <w:r w:rsidRPr="0037797F">
        <w:rPr>
          <w:rFonts w:hint="eastAsia"/>
        </w:rPr>
        <w:t>这证实了我们的假设：市场确实需要一个垂直的、专业的、AI深度融合的</w:t>
      </w:r>
    </w:p>
    <w:p w14:paraId="16DCAB88" w14:textId="705076E2" w:rsidR="0037797F" w:rsidRPr="0037797F" w:rsidRDefault="0037797F" w:rsidP="002E09FB">
      <w:pPr>
        <w:spacing w:line="276" w:lineRule="auto"/>
      </w:pPr>
      <w:r w:rsidRPr="0037797F">
        <w:rPr>
          <w:rFonts w:hint="eastAsia"/>
        </w:rPr>
        <w:t>创意工作工具——不是聊天机器人，而是"世界观管理系统"。</w:t>
      </w:r>
    </w:p>
    <w:p w14:paraId="5D225BA9" w14:textId="2AA1A8FD" w:rsidR="004058FD" w:rsidRDefault="00000000" w:rsidP="00EC1AF9">
      <w:pPr>
        <w:rPr>
          <w:rFonts w:ascii="Segoe UI" w:hAnsi="Segoe UI" w:cs="Segoe UI"/>
          <w:b/>
          <w:bCs/>
          <w:color w:val="0F1115"/>
          <w:sz w:val="30"/>
          <w:szCs w:val="30"/>
        </w:rPr>
      </w:pPr>
      <w:r>
        <w:rPr>
          <w:rFonts w:ascii="Segoe UI" w:hAnsi="Segoe UI" w:cs="Segoe UI"/>
          <w:b/>
          <w:bCs/>
          <w:color w:val="0F1115"/>
          <w:sz w:val="30"/>
          <w:szCs w:val="30"/>
        </w:rPr>
        <w:lastRenderedPageBreak/>
        <w:t xml:space="preserve">1.3 </w:t>
      </w:r>
      <w:r>
        <w:rPr>
          <w:rFonts w:ascii="Segoe UI" w:hAnsi="Segoe UI" w:cs="Segoe UI"/>
          <w:b/>
          <w:bCs/>
          <w:color w:val="0F1115"/>
          <w:sz w:val="30"/>
          <w:szCs w:val="30"/>
        </w:rPr>
        <w:t>主要功能</w:t>
      </w:r>
    </w:p>
    <w:p w14:paraId="0DEA813D" w14:textId="77777777" w:rsidR="0037797F" w:rsidRPr="0037797F" w:rsidRDefault="0037797F" w:rsidP="002E09FB">
      <w:pPr>
        <w:spacing w:line="276" w:lineRule="auto"/>
        <w:rPr>
          <w:b/>
          <w:bCs/>
        </w:rPr>
      </w:pPr>
      <w:r w:rsidRPr="0037797F">
        <w:rPr>
          <w:b/>
          <w:bCs/>
        </w:rPr>
        <w:t>一、核心功能</w:t>
      </w:r>
    </w:p>
    <w:p w14:paraId="786CB36F" w14:textId="31F27187" w:rsidR="0037797F" w:rsidRPr="0037797F" w:rsidRDefault="0037797F" w:rsidP="002E09FB">
      <w:pPr>
        <w:spacing w:line="276" w:lineRule="auto"/>
      </w:pPr>
      <w:r w:rsidRPr="0037797F">
        <w:rPr>
          <w:b/>
          <w:bCs/>
        </w:rPr>
        <w:t>AI辅助世界观构建</w:t>
      </w:r>
      <w:r w:rsidRPr="0037797F">
        <w:br/>
        <w:t>通过对话式引导，AI帮助用户生成逻辑自洽的势力分布、魔法/科技体系、种族文化等核心设定，将模糊的灵感转化为结构化的世界观框架。</w:t>
      </w:r>
    </w:p>
    <w:p w14:paraId="7D2CA4F4" w14:textId="396C53A9" w:rsidR="0037797F" w:rsidRPr="0037797F" w:rsidRDefault="0037797F" w:rsidP="002E09FB">
      <w:pPr>
        <w:spacing w:line="276" w:lineRule="auto"/>
      </w:pPr>
      <w:r w:rsidRPr="0037797F">
        <w:rPr>
          <w:b/>
          <w:bCs/>
        </w:rPr>
        <w:t>智能角色关系网</w:t>
      </w:r>
      <w:r w:rsidRPr="0037797F">
        <w:br/>
        <w:t>自动提取文本中的人物，通过AI分析生成动态关系图谱（如爱恨情仇、隶属关系），直观呈现人物之间的复杂关联；同时支持手动拖拽修正，兼顾自动化与灵活性。</w:t>
      </w:r>
    </w:p>
    <w:p w14:paraId="34C119C1" w14:textId="51720940" w:rsidR="0037797F" w:rsidRPr="0037797F" w:rsidRDefault="0037797F" w:rsidP="002E09FB">
      <w:pPr>
        <w:spacing w:line="276" w:lineRule="auto"/>
      </w:pPr>
      <w:r w:rsidRPr="0037797F">
        <w:rPr>
          <w:b/>
          <w:bCs/>
        </w:rPr>
        <w:t>事件时间</w:t>
      </w:r>
      <w:proofErr w:type="gramStart"/>
      <w:r w:rsidRPr="0037797F">
        <w:rPr>
          <w:b/>
          <w:bCs/>
        </w:rPr>
        <w:t>轴管理</w:t>
      </w:r>
      <w:proofErr w:type="gramEnd"/>
      <w:r w:rsidRPr="0037797F">
        <w:br/>
        <w:t>将用户零散的灵感片段自动按时间线排序，支持多条时间线并行管理（如正传时间线、前传上古史），帮助创作者在宏观叙事与微观细节之间自由切换。</w:t>
      </w:r>
    </w:p>
    <w:p w14:paraId="6F05D75A" w14:textId="72127085" w:rsidR="0037797F" w:rsidRPr="0037797F" w:rsidRDefault="0037797F" w:rsidP="002E09FB">
      <w:pPr>
        <w:spacing w:line="276" w:lineRule="auto"/>
      </w:pPr>
      <w:r w:rsidRPr="0037797F">
        <w:rPr>
          <w:b/>
          <w:bCs/>
        </w:rPr>
        <w:t>一致性检查</w:t>
      </w:r>
      <w:r w:rsidRPr="0037797F">
        <w:br/>
        <w:t>AI自动扫描已有设定，智能提示前后文矛盾（如</w:t>
      </w:r>
      <w:r w:rsidRPr="0037797F">
        <w:t>“</w:t>
      </w:r>
      <w:r w:rsidRPr="0037797F">
        <w:t>角色A在三章前已死亡，此处不应出现</w:t>
      </w:r>
      <w:r w:rsidRPr="0037797F">
        <w:t>”</w:t>
      </w:r>
      <w:r w:rsidRPr="0037797F">
        <w:t>），在创作过程中实时预警，避免逻辑漏洞累积。</w:t>
      </w:r>
    </w:p>
    <w:p w14:paraId="4E239A85" w14:textId="77777777" w:rsidR="0037797F" w:rsidRPr="0037797F" w:rsidRDefault="0037797F" w:rsidP="002E09FB">
      <w:pPr>
        <w:spacing w:line="276" w:lineRule="auto"/>
      </w:pPr>
      <w:r w:rsidRPr="0037797F">
        <w:pict w14:anchorId="6CA4EB79">
          <v:rect id="_x0000_i1058" style="width:0;height:.75pt" o:hralign="center" o:hrstd="t" o:hr="t" fillcolor="#a0a0a0" stroked="f"/>
        </w:pict>
      </w:r>
    </w:p>
    <w:p w14:paraId="46EBBFDA" w14:textId="77777777" w:rsidR="0037797F" w:rsidRPr="0037797F" w:rsidRDefault="0037797F" w:rsidP="002E09FB">
      <w:pPr>
        <w:spacing w:line="276" w:lineRule="auto"/>
        <w:rPr>
          <w:b/>
          <w:bCs/>
        </w:rPr>
      </w:pPr>
      <w:r w:rsidRPr="0037797F">
        <w:rPr>
          <w:b/>
          <w:bCs/>
        </w:rPr>
        <w:t>二、技术优势与合规保障</w:t>
      </w:r>
    </w:p>
    <w:p w14:paraId="5D2BD85F" w14:textId="2FCAD35C" w:rsidR="0037797F" w:rsidRPr="0037797F" w:rsidRDefault="0037797F" w:rsidP="002E09FB">
      <w:pPr>
        <w:spacing w:line="276" w:lineRule="auto"/>
      </w:pPr>
      <w:r w:rsidRPr="0037797F">
        <w:rPr>
          <w:b/>
          <w:bCs/>
        </w:rPr>
        <w:t>本地优先架构，响应国家号召</w:t>
      </w:r>
      <w:r w:rsidRPr="0037797F">
        <w:br/>
        <w:t>流云AI定位为</w:t>
      </w:r>
      <w:r w:rsidRPr="0037797F">
        <w:t>“</w:t>
      </w:r>
      <w:r w:rsidRPr="0037797F">
        <w:t>本地优先的世界观管理工具</w:t>
      </w:r>
      <w:r w:rsidRPr="0037797F">
        <w:t>”</w:t>
      </w:r>
      <w:r w:rsidRPr="0037797F">
        <w:t>，积极响应国务院</w:t>
      </w:r>
      <w:r w:rsidRPr="0037797F">
        <w:t>“</w:t>
      </w:r>
      <w:r w:rsidRPr="0037797F">
        <w:t>人工智能+文化创意</w:t>
      </w:r>
      <w:r w:rsidRPr="0037797F">
        <w:t>”</w:t>
      </w:r>
      <w:r w:rsidRPr="0037797F">
        <w:t>战略导向。采用</w:t>
      </w:r>
      <w:proofErr w:type="spellStart"/>
      <w:r w:rsidRPr="0037797F">
        <w:t>React+Tauri</w:t>
      </w:r>
      <w:proofErr w:type="spellEnd"/>
      <w:r w:rsidRPr="0037797F">
        <w:t>架构，</w:t>
      </w:r>
      <w:proofErr w:type="gramStart"/>
      <w:r w:rsidRPr="0037797F">
        <w:t>数据本地</w:t>
      </w:r>
      <w:proofErr w:type="gramEnd"/>
      <w:r w:rsidRPr="0037797F">
        <w:t>SQLite存储，AI接口由用户自行配置，确保数据主权与灵活性。</w:t>
      </w:r>
    </w:p>
    <w:p w14:paraId="7618ADF8" w14:textId="065AEC29" w:rsidR="0037797F" w:rsidRPr="0037797F" w:rsidRDefault="0037797F" w:rsidP="002E09FB">
      <w:pPr>
        <w:spacing w:line="276" w:lineRule="auto"/>
      </w:pPr>
      <w:r w:rsidRPr="0037797F">
        <w:rPr>
          <w:b/>
          <w:bCs/>
        </w:rPr>
        <w:t>AI功能轻量化设计</w:t>
      </w:r>
      <w:r w:rsidRPr="0037797F">
        <w:br/>
        <w:t>AI功能（矛盾检测、设定补全）仅作为辅助能力，上下文动态注入本地数据，不上</w:t>
      </w:r>
      <w:proofErr w:type="gramStart"/>
      <w:r w:rsidRPr="0037797F">
        <w:t>传任何</w:t>
      </w:r>
      <w:proofErr w:type="gramEnd"/>
      <w:r w:rsidRPr="0037797F">
        <w:t>用户隐私。生成内容由用户最终审定，AI始终处于</w:t>
      </w:r>
      <w:r w:rsidRPr="0037797F">
        <w:t>“</w:t>
      </w:r>
      <w:r w:rsidRPr="0037797F">
        <w:t>辅助</w:t>
      </w:r>
      <w:r w:rsidRPr="0037797F">
        <w:t>”</w:t>
      </w:r>
      <w:r w:rsidRPr="0037797F">
        <w:t>而非</w:t>
      </w:r>
      <w:r w:rsidRPr="0037797F">
        <w:t>“</w:t>
      </w:r>
      <w:r w:rsidRPr="0037797F">
        <w:t>替代</w:t>
      </w:r>
      <w:r w:rsidRPr="0037797F">
        <w:t>”</w:t>
      </w:r>
      <w:r w:rsidRPr="0037797F">
        <w:t>的角色。</w:t>
      </w:r>
    </w:p>
    <w:p w14:paraId="2BD6EDCB" w14:textId="45BEBF5E" w:rsidR="0037797F" w:rsidRPr="0037797F" w:rsidRDefault="0037797F" w:rsidP="002E09FB">
      <w:pPr>
        <w:spacing w:line="276" w:lineRule="auto"/>
      </w:pPr>
      <w:r w:rsidRPr="0037797F">
        <w:rPr>
          <w:b/>
          <w:bCs/>
        </w:rPr>
        <w:t>严格合</w:t>
      </w:r>
      <w:proofErr w:type="gramStart"/>
      <w:r w:rsidRPr="0037797F">
        <w:rPr>
          <w:b/>
          <w:bCs/>
        </w:rPr>
        <w:t>规</w:t>
      </w:r>
      <w:proofErr w:type="gramEnd"/>
      <w:r w:rsidRPr="0037797F">
        <w:rPr>
          <w:b/>
          <w:bCs/>
        </w:rPr>
        <w:t>，安全可控</w:t>
      </w:r>
      <w:r w:rsidRPr="0037797F">
        <w:br/>
        <w:t>产品设计严格遵循《生成式人工智能服务管理暂行办法》中</w:t>
      </w:r>
      <w:r w:rsidRPr="0037797F">
        <w:t>“</w:t>
      </w:r>
      <w:r w:rsidRPr="0037797F">
        <w:t>安全可控</w:t>
      </w:r>
      <w:r w:rsidRPr="0037797F">
        <w:t>”</w:t>
      </w:r>
      <w:r w:rsidRPr="0037797F">
        <w:t>原则，用户数据不离本地，AI仅提供建议，创作决策</w:t>
      </w:r>
      <w:proofErr w:type="gramStart"/>
      <w:r w:rsidRPr="0037797F">
        <w:t>权始终</w:t>
      </w:r>
      <w:proofErr w:type="gramEnd"/>
      <w:r w:rsidRPr="0037797F">
        <w:t>归于用户，满足监管要求与企业级安全标准。</w:t>
      </w:r>
    </w:p>
    <w:p w14:paraId="144DC4D2" w14:textId="77777777" w:rsidR="004058FD" w:rsidRPr="0037797F" w:rsidRDefault="004058FD" w:rsidP="002E09FB">
      <w:pPr>
        <w:spacing w:line="276" w:lineRule="auto"/>
        <w:ind w:left="720"/>
      </w:pPr>
    </w:p>
    <w:p w14:paraId="06846B15" w14:textId="77777777" w:rsidR="004058FD" w:rsidRDefault="00000000" w:rsidP="002E09FB">
      <w:pPr>
        <w:spacing w:line="276" w:lineRule="auto"/>
        <w:rPr>
          <w:rFonts w:ascii="Segoe UI" w:hAnsi="Segoe UI" w:cs="Segoe UI"/>
          <w:b/>
          <w:bCs/>
          <w:color w:val="0F1115"/>
          <w:sz w:val="30"/>
          <w:szCs w:val="30"/>
        </w:rPr>
      </w:pPr>
      <w:r>
        <w:rPr>
          <w:rFonts w:ascii="Segoe UI" w:hAnsi="Segoe UI" w:cs="Segoe UI"/>
          <w:b/>
          <w:bCs/>
          <w:color w:val="0F1115"/>
          <w:sz w:val="30"/>
          <w:szCs w:val="30"/>
        </w:rPr>
        <w:t xml:space="preserve">1.4 </w:t>
      </w:r>
      <w:proofErr w:type="gramStart"/>
      <w:r>
        <w:rPr>
          <w:rFonts w:ascii="Segoe UI" w:hAnsi="Segoe UI" w:cs="Segoe UI"/>
          <w:b/>
          <w:bCs/>
          <w:color w:val="0F1115"/>
          <w:sz w:val="30"/>
          <w:szCs w:val="30"/>
        </w:rPr>
        <w:t>竞品分析</w:t>
      </w:r>
      <w:proofErr w:type="gramEnd"/>
    </w:p>
    <w:p w14:paraId="210CC059" w14:textId="13F11B41" w:rsidR="004058FD" w:rsidRDefault="00000000" w:rsidP="002E09FB">
      <w:pPr>
        <w:spacing w:line="276" w:lineRule="auto"/>
      </w:pPr>
      <w:r>
        <w:t>目前市场无绝对垄断的垂直领域产品，主要存在三类竞品。对比分析如下：</w:t>
      </w:r>
      <w:r w:rsidR="002E09FB">
        <w:rPr>
          <w:rFonts w:ascii="Segoe UI" w:hAnsi="Segoe UI" w:cs="Segoe UI"/>
          <w:b/>
          <w:bCs/>
          <w:noProof/>
          <w:color w:val="0F1115"/>
          <w:sz w:val="30"/>
          <w:szCs w:val="30"/>
        </w:rPr>
        <w:lastRenderedPageBreak/>
        <w:drawing>
          <wp:inline distT="0" distB="0" distL="85723" distR="85723" wp14:anchorId="23AF396C" wp14:editId="143AAF8A">
            <wp:extent cx="6307726" cy="555938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1"/>
                    <a:stretch>
                      <a:fillRect/>
                    </a:stretch>
                  </pic:blipFill>
                  <pic:spPr>
                    <a:xfrm>
                      <a:off x="0" y="0"/>
                      <a:ext cx="6307726" cy="5559387"/>
                    </a:xfrm>
                    <a:prstGeom prst="rect">
                      <a:avLst/>
                    </a:prstGeom>
                    <a:noFill/>
                    <a:ln w="12700" cap="flat" cmpd="sng">
                      <a:noFill/>
                      <a:prstDash val="solid"/>
                      <a:miter/>
                    </a:ln>
                  </pic:spPr>
                </pic:pic>
              </a:graphicData>
            </a:graphic>
          </wp:inline>
        </w:drawing>
      </w:r>
    </w:p>
    <w:p w14:paraId="013BE742" w14:textId="3A582FBF" w:rsidR="004058FD" w:rsidRDefault="004058FD"/>
    <w:p w14:paraId="7223890B" w14:textId="0B09A54B" w:rsidR="004058FD" w:rsidRDefault="004058FD" w:rsidP="0079168A">
      <w:pPr>
        <w:jc w:val="center"/>
        <w:rPr>
          <w:rFonts w:ascii="Segoe UI" w:hAnsi="Segoe UI" w:cs="Segoe UI"/>
          <w:b/>
          <w:bCs/>
          <w:color w:val="0F1115"/>
          <w:sz w:val="30"/>
          <w:szCs w:val="30"/>
        </w:rPr>
      </w:pPr>
    </w:p>
    <w:p w14:paraId="584D626F" w14:textId="77777777" w:rsidR="004058FD" w:rsidRDefault="00000000">
      <w:pPr>
        <w:rPr>
          <w:rFonts w:ascii="Segoe UI" w:hAnsi="Segoe UI" w:cs="Segoe UI"/>
          <w:b/>
          <w:bCs/>
          <w:color w:val="0F1115"/>
          <w:sz w:val="30"/>
          <w:szCs w:val="30"/>
        </w:rPr>
      </w:pPr>
      <w:r>
        <w:rPr>
          <w:rFonts w:ascii="Segoe UI" w:hAnsi="Segoe UI" w:cs="Segoe UI"/>
          <w:b/>
          <w:bCs/>
          <w:color w:val="0F1115"/>
          <w:sz w:val="30"/>
          <w:szCs w:val="30"/>
        </w:rPr>
        <w:t xml:space="preserve">1.5 </w:t>
      </w:r>
      <w:r>
        <w:rPr>
          <w:rFonts w:ascii="Segoe UI" w:hAnsi="Segoe UI" w:cs="Segoe UI"/>
          <w:b/>
          <w:bCs/>
          <w:color w:val="0F1115"/>
          <w:sz w:val="30"/>
          <w:szCs w:val="30"/>
        </w:rPr>
        <w:t>主要性能指标</w:t>
      </w:r>
    </w:p>
    <w:p w14:paraId="2BC60FDF" w14:textId="77777777" w:rsidR="004058FD" w:rsidRDefault="00000000">
      <w:pPr>
        <w:numPr>
          <w:ilvl w:val="0"/>
          <w:numId w:val="5"/>
        </w:numPr>
      </w:pPr>
      <w:r>
        <w:rPr>
          <w:b/>
          <w:bCs/>
        </w:rPr>
        <w:t>响应速度</w:t>
      </w:r>
      <w:r>
        <w:t>：AI辅助生成建议响应时间&lt;3秒。</w:t>
      </w:r>
    </w:p>
    <w:p w14:paraId="685BA5CA" w14:textId="77777777" w:rsidR="004058FD" w:rsidRDefault="00000000">
      <w:pPr>
        <w:numPr>
          <w:ilvl w:val="0"/>
          <w:numId w:val="5"/>
        </w:numPr>
      </w:pPr>
      <w:r>
        <w:rPr>
          <w:b/>
          <w:bCs/>
        </w:rPr>
        <w:t>图谱渲染</w:t>
      </w:r>
      <w:r>
        <w:t>：支持同时展示不低于200个角色节点，</w:t>
      </w:r>
      <w:proofErr w:type="gramStart"/>
      <w:r>
        <w:t>交互无</w:t>
      </w:r>
      <w:proofErr w:type="gramEnd"/>
      <w:r>
        <w:t>卡顿。</w:t>
      </w:r>
    </w:p>
    <w:p w14:paraId="1EF43709" w14:textId="77777777" w:rsidR="004058FD" w:rsidRDefault="00000000">
      <w:pPr>
        <w:numPr>
          <w:ilvl w:val="0"/>
          <w:numId w:val="5"/>
        </w:numPr>
      </w:pPr>
      <w:r>
        <w:rPr>
          <w:b/>
          <w:bCs/>
        </w:rPr>
        <w:t>准确性</w:t>
      </w:r>
      <w:r>
        <w:t>：AI对基础设定的理解准确率&gt;90%；矛盾检测召回率&gt;80%。</w:t>
      </w:r>
    </w:p>
    <w:p w14:paraId="19F02964" w14:textId="77777777" w:rsidR="004058FD" w:rsidRDefault="00000000">
      <w:pPr>
        <w:numPr>
          <w:ilvl w:val="0"/>
          <w:numId w:val="5"/>
        </w:numPr>
      </w:pPr>
      <w:r>
        <w:rPr>
          <w:b/>
          <w:bCs/>
        </w:rPr>
        <w:t>数据安全</w:t>
      </w:r>
      <w:r>
        <w:t>：支持本地化存储与云端加密双选，保障创作者知识产权。</w:t>
      </w:r>
    </w:p>
    <w:p w14:paraId="2D70A1FE" w14:textId="77777777" w:rsidR="004058FD" w:rsidRDefault="004058FD"/>
    <w:p w14:paraId="55035DBF" w14:textId="77777777" w:rsidR="004058FD" w:rsidRDefault="00000000" w:rsidP="0079168A">
      <w:pPr>
        <w:pStyle w:val="1"/>
      </w:pPr>
      <w:r>
        <w:rPr>
          <w:rFonts w:hint="eastAsia"/>
        </w:rPr>
        <w:t>概要设计</w:t>
      </w:r>
      <w:bookmarkEnd w:id="1"/>
    </w:p>
    <w:p w14:paraId="7D30455F" w14:textId="2F22D94A" w:rsidR="004058FD" w:rsidRDefault="00000000">
      <w:r>
        <w:rPr>
          <w:rFonts w:hint="eastAsia"/>
        </w:rPr>
        <w:t>【填写说明：将需求分析结果分解成功能模块以及模块的</w:t>
      </w:r>
      <w:r>
        <w:rPr>
          <w:rFonts w:ascii="Arial" w:hAnsi="Arial"/>
          <w:szCs w:val="21"/>
          <w:shd w:val="clear" w:color="auto" w:fill="FFFFFF"/>
        </w:rPr>
        <w:t>层次结构</w:t>
      </w:r>
      <w:r>
        <w:rPr>
          <w:rFonts w:ascii="Arial" w:hAnsi="Arial" w:hint="eastAsia"/>
          <w:szCs w:val="21"/>
          <w:shd w:val="clear" w:color="auto" w:fill="FFFFFF"/>
        </w:rPr>
        <w:t>、</w:t>
      </w:r>
      <w:r>
        <w:rPr>
          <w:rFonts w:ascii="Arial" w:hAnsi="Arial"/>
          <w:color w:val="333333"/>
          <w:szCs w:val="21"/>
          <w:shd w:val="clear" w:color="auto" w:fill="FFFFFF"/>
        </w:rPr>
        <w:t>调用关系、模块间接口</w:t>
      </w:r>
      <w:r>
        <w:rPr>
          <w:rFonts w:ascii="Arial" w:hAnsi="Arial" w:hint="eastAsia"/>
          <w:color w:val="333333"/>
          <w:szCs w:val="21"/>
          <w:shd w:val="clear" w:color="auto" w:fill="FFFFFF"/>
        </w:rPr>
        <w:t>以及</w:t>
      </w:r>
      <w:r>
        <w:rPr>
          <w:rFonts w:ascii="Arial" w:hAnsi="Arial"/>
          <w:color w:val="333333"/>
          <w:szCs w:val="21"/>
          <w:shd w:val="clear" w:color="auto" w:fill="FFFFFF"/>
        </w:rPr>
        <w:t>人机界面等</w:t>
      </w:r>
      <w:r>
        <w:rPr>
          <w:rFonts w:ascii="Arial" w:hAnsi="Arial" w:hint="eastAsia"/>
          <w:color w:val="333333"/>
          <w:szCs w:val="21"/>
          <w:shd w:val="clear" w:color="auto" w:fill="FFFFFF"/>
        </w:rPr>
        <w:t>，建议用图体现内容，不宜全文字描述。建议图文总体不超过</w:t>
      </w:r>
      <w:r>
        <w:rPr>
          <w:rFonts w:ascii="Arial" w:hAnsi="Arial" w:hint="eastAsia"/>
          <w:color w:val="333333"/>
          <w:szCs w:val="21"/>
          <w:shd w:val="clear" w:color="auto" w:fill="FFFFFF"/>
        </w:rPr>
        <w:t>A</w:t>
      </w:r>
      <w:r>
        <w:rPr>
          <w:rFonts w:ascii="Arial" w:hAnsi="Arial"/>
          <w:color w:val="333333"/>
          <w:szCs w:val="21"/>
          <w:shd w:val="clear" w:color="auto" w:fill="FFFFFF"/>
        </w:rPr>
        <w:t>4</w:t>
      </w:r>
      <w:r>
        <w:rPr>
          <w:rFonts w:ascii="Arial" w:hAnsi="Arial" w:hint="eastAsia"/>
          <w:color w:val="333333"/>
          <w:szCs w:val="21"/>
          <w:shd w:val="clear" w:color="auto" w:fill="FFFFFF"/>
        </w:rPr>
        <w:t>纸两页，以</w:t>
      </w:r>
      <w:r>
        <w:rPr>
          <w:rFonts w:ascii="Arial" w:hAnsi="Arial" w:hint="eastAsia"/>
          <w:color w:val="333333"/>
          <w:szCs w:val="21"/>
          <w:shd w:val="clear" w:color="auto" w:fill="FFFFFF"/>
        </w:rPr>
        <w:t>1</w:t>
      </w:r>
      <w:r>
        <w:rPr>
          <w:rFonts w:ascii="Arial" w:hAnsi="Arial" w:hint="eastAsia"/>
          <w:color w:val="333333"/>
          <w:szCs w:val="21"/>
          <w:shd w:val="clear" w:color="auto" w:fill="FFFFFF"/>
        </w:rPr>
        <w:t>页为宜。</w:t>
      </w:r>
      <w:r>
        <w:rPr>
          <w:rFonts w:hint="eastAsia"/>
        </w:rPr>
        <w:t>】</w:t>
      </w:r>
    </w:p>
    <w:p w14:paraId="3FE23750" w14:textId="77777777" w:rsidR="004058FD" w:rsidRDefault="00000000">
      <w:pPr>
        <w:pStyle w:val="1"/>
      </w:pPr>
      <w:bookmarkStart w:id="2" w:name="_Toc100040662"/>
      <w:r>
        <w:rPr>
          <w:rFonts w:hint="eastAsia"/>
        </w:rPr>
        <w:lastRenderedPageBreak/>
        <w:t>详细设计</w:t>
      </w:r>
      <w:bookmarkEnd w:id="2"/>
    </w:p>
    <w:p w14:paraId="6470BDD2" w14:textId="77777777" w:rsidR="004058FD" w:rsidRDefault="00000000">
      <w:r>
        <w:rPr>
          <w:rFonts w:hint="eastAsia"/>
        </w:rPr>
        <w:t>【填写说明：包括但不限于：界面设计、数据库设计(如果有</w:t>
      </w:r>
      <w:r>
        <w:t>)</w:t>
      </w:r>
      <w:r>
        <w:rPr>
          <w:rFonts w:hint="eastAsia"/>
        </w:rPr>
        <w:t>、关键算法。界面设计建议用作品实际界面，建议包括典型使用流程；数据库设计建议用表格、E</w:t>
      </w:r>
      <w:r>
        <w:t>R</w:t>
      </w:r>
      <w:r>
        <w:rPr>
          <w:rFonts w:hint="eastAsia"/>
        </w:rPr>
        <w:t>图或U</w:t>
      </w:r>
      <w:r>
        <w:t>ML</w:t>
      </w:r>
      <w:r>
        <w:rPr>
          <w:rFonts w:hint="eastAsia"/>
        </w:rPr>
        <w:t>方式，说明文字简明扼要，违背范式的设计建议请说明理由；关键算法也可以替换为关键技术、技术创新等。本部分不宜大篇幅铺陈，建议突出重点痛点难点特点。】</w:t>
      </w:r>
    </w:p>
    <w:p w14:paraId="542EFF40" w14:textId="77777777" w:rsidR="004058FD" w:rsidRDefault="00000000">
      <w:pPr>
        <w:pStyle w:val="1"/>
      </w:pPr>
      <w:bookmarkStart w:id="3" w:name="_Toc100040663"/>
      <w:r>
        <w:rPr>
          <w:rFonts w:hint="eastAsia"/>
        </w:rPr>
        <w:t>测试报告</w:t>
      </w:r>
      <w:bookmarkEnd w:id="3"/>
    </w:p>
    <w:p w14:paraId="2A030B8D" w14:textId="77777777" w:rsidR="004058FD" w:rsidRDefault="00000000">
      <w:pPr>
        <w:rPr>
          <w:lang w:val="zh-CN"/>
        </w:rPr>
      </w:pPr>
      <w:r>
        <w:rPr>
          <w:rFonts w:hint="eastAsia"/>
        </w:rPr>
        <w:t>【填写说明：包括测试报告和技术指标。为了保证作品质量，建议多进行测试，并将测试用例、测试过程、测试结果、修正过程或结果形成文档，也可以将本标题修改为主要测试，撰写主要测试过程结果及其修正；根据测试结果，形成多维度技术指标，包括：运行速度、安全性、扩展性、部署方便性和可用性等。本部分简要说明即可，减少常识性内容。】</w:t>
      </w:r>
    </w:p>
    <w:p w14:paraId="51DED6C5" w14:textId="77777777" w:rsidR="004058FD" w:rsidRDefault="00000000">
      <w:pPr>
        <w:pStyle w:val="1"/>
      </w:pPr>
      <w:bookmarkStart w:id="4" w:name="_Toc100040664"/>
      <w:r>
        <w:rPr>
          <w:rFonts w:hint="eastAsia"/>
        </w:rPr>
        <w:t>安装及使用</w:t>
      </w:r>
      <w:bookmarkEnd w:id="4"/>
    </w:p>
    <w:p w14:paraId="6CE22665" w14:textId="77777777" w:rsidR="004058FD" w:rsidRDefault="00000000">
      <w:pPr>
        <w:rPr>
          <w:lang w:val="zh-CN"/>
        </w:rPr>
      </w:pPr>
      <w:r>
        <w:rPr>
          <w:rFonts w:hint="eastAsia"/>
        </w:rPr>
        <w:t>【填写说明：简要说明安装环境要求、安装过程、主要流程等</w:t>
      </w:r>
      <w:r>
        <w:rPr>
          <w:rFonts w:ascii="Arial" w:hAnsi="Arial" w:hint="eastAsia"/>
          <w:color w:val="333333"/>
          <w:szCs w:val="21"/>
          <w:shd w:val="clear" w:color="auto" w:fill="FFFFFF"/>
        </w:rPr>
        <w:t>。建议包含默认安装和典型使用流程。</w:t>
      </w:r>
      <w:r>
        <w:rPr>
          <w:rFonts w:hint="eastAsia"/>
        </w:rPr>
        <w:t>】</w:t>
      </w:r>
    </w:p>
    <w:p w14:paraId="3AE7E0EF" w14:textId="77777777" w:rsidR="004058FD" w:rsidRDefault="00000000">
      <w:pPr>
        <w:pStyle w:val="1"/>
      </w:pPr>
      <w:bookmarkStart w:id="5" w:name="_Toc100040665"/>
      <w:r>
        <w:rPr>
          <w:rFonts w:hint="eastAsia"/>
        </w:rPr>
        <w:lastRenderedPageBreak/>
        <w:t>项目总结</w:t>
      </w:r>
      <w:bookmarkEnd w:id="5"/>
    </w:p>
    <w:p w14:paraId="6CAD0E8F" w14:textId="77777777" w:rsidR="004058FD" w:rsidRDefault="00000000">
      <w:pPr>
        <w:pStyle w:val="1"/>
        <w:numPr>
          <w:ilvl w:val="0"/>
          <w:numId w:val="0"/>
        </w:numPr>
        <w:spacing w:line="276" w:lineRule="auto"/>
        <w:rPr>
          <w:b/>
          <w:sz w:val="32"/>
          <w:szCs w:val="32"/>
          <w:lang w:val="en-US"/>
        </w:rPr>
      </w:pPr>
      <w:bookmarkStart w:id="6" w:name="_Toc100040666"/>
      <w:r>
        <w:rPr>
          <w:b/>
          <w:sz w:val="32"/>
          <w:szCs w:val="32"/>
          <w:lang w:val="en-US"/>
        </w:rPr>
        <w:t>项目总结</w:t>
      </w:r>
    </w:p>
    <w:p w14:paraId="461466B4" w14:textId="77777777" w:rsidR="004058FD" w:rsidRDefault="00000000">
      <w:pPr>
        <w:pStyle w:val="1"/>
        <w:numPr>
          <w:ilvl w:val="0"/>
          <w:numId w:val="0"/>
        </w:numPr>
        <w:spacing w:line="276" w:lineRule="auto"/>
        <w:rPr>
          <w:rFonts w:eastAsia="等线"/>
          <w:bCs w:val="0"/>
          <w:kern w:val="2"/>
          <w:sz w:val="21"/>
          <w:szCs w:val="22"/>
          <w:lang w:val="en-US"/>
        </w:rPr>
      </w:pPr>
      <w:r>
        <w:rPr>
          <w:rFonts w:eastAsia="等线"/>
          <w:bCs w:val="0"/>
          <w:kern w:val="2"/>
          <w:sz w:val="21"/>
          <w:szCs w:val="22"/>
          <w:lang w:val="en-US"/>
        </w:rPr>
        <w:t>本作品</w:t>
      </w:r>
      <w:r>
        <w:rPr>
          <w:rFonts w:eastAsia="等线"/>
          <w:bCs w:val="0"/>
          <w:kern w:val="2"/>
          <w:sz w:val="21"/>
          <w:szCs w:val="22"/>
          <w:lang w:val="en-US"/>
        </w:rPr>
        <w:t>“</w:t>
      </w:r>
      <w:r>
        <w:rPr>
          <w:rFonts w:eastAsia="等线" w:hint="eastAsia"/>
          <w:bCs w:val="0"/>
          <w:kern w:val="2"/>
          <w:sz w:val="21"/>
          <w:szCs w:val="22"/>
          <w:lang w:val="en-US"/>
        </w:rPr>
        <w:t>流云</w:t>
      </w:r>
      <w:r>
        <w:rPr>
          <w:rFonts w:eastAsia="等线"/>
          <w:bCs w:val="0"/>
          <w:kern w:val="2"/>
          <w:sz w:val="21"/>
          <w:szCs w:val="22"/>
          <w:lang w:val="en-US"/>
        </w:rPr>
        <w:t>——</w:t>
      </w:r>
      <w:r>
        <w:rPr>
          <w:rFonts w:eastAsia="等线"/>
          <w:bCs w:val="0"/>
          <w:kern w:val="2"/>
          <w:sz w:val="21"/>
          <w:szCs w:val="22"/>
          <w:lang w:val="en-US"/>
        </w:rPr>
        <w:t>AI小说世界构建师</w:t>
      </w:r>
      <w:r>
        <w:rPr>
          <w:rFonts w:eastAsia="等线"/>
          <w:bCs w:val="0"/>
          <w:kern w:val="2"/>
          <w:sz w:val="21"/>
          <w:szCs w:val="22"/>
          <w:lang w:val="en-US"/>
        </w:rPr>
        <w:t>”</w:t>
      </w:r>
      <w:r>
        <w:rPr>
          <w:rFonts w:eastAsia="等线"/>
          <w:bCs w:val="0"/>
          <w:kern w:val="2"/>
          <w:sz w:val="21"/>
          <w:szCs w:val="22"/>
          <w:lang w:val="en-US"/>
        </w:rPr>
        <w:t>从选题确立到原型落地，经历了需求调研、技术选型、核心功能开发、测试迭代四个阶段。回顾整个开发过程，团队在以下几个方面收获颇丰：</w:t>
      </w:r>
    </w:p>
    <w:p w14:paraId="17B4F0D1" w14:textId="77777777" w:rsidR="004058FD" w:rsidRDefault="00000000">
      <w:pPr>
        <w:pStyle w:val="1"/>
        <w:numPr>
          <w:ilvl w:val="0"/>
          <w:numId w:val="0"/>
        </w:numPr>
        <w:spacing w:line="276" w:lineRule="auto"/>
        <w:rPr>
          <w:rFonts w:eastAsia="等线"/>
          <w:bCs w:val="0"/>
          <w:kern w:val="2"/>
          <w:sz w:val="21"/>
          <w:szCs w:val="22"/>
          <w:lang w:val="en-US"/>
        </w:rPr>
      </w:pPr>
      <w:r>
        <w:rPr>
          <w:b/>
          <w:sz w:val="32"/>
          <w:szCs w:val="32"/>
          <w:lang w:val="en-US"/>
        </w:rPr>
        <w:t>项目协调与任务分解</w:t>
      </w:r>
      <w:r>
        <w:rPr>
          <w:lang w:val="en-US"/>
        </w:rPr>
        <w:br/>
      </w:r>
      <w:r>
        <w:rPr>
          <w:rFonts w:eastAsia="等线"/>
          <w:bCs w:val="0"/>
          <w:kern w:val="2"/>
          <w:sz w:val="21"/>
          <w:szCs w:val="22"/>
          <w:lang w:val="en-US"/>
        </w:rPr>
        <w:t>初期我们采用了敏捷开发模式，将任务拆解为前端可视化模块、AI服务接入、数据库设计、一致性检测算法等子任务。通过</w:t>
      </w:r>
      <w:proofErr w:type="gramStart"/>
      <w:r>
        <w:rPr>
          <w:rFonts w:eastAsia="等线"/>
          <w:bCs w:val="0"/>
          <w:kern w:val="2"/>
          <w:sz w:val="21"/>
          <w:szCs w:val="22"/>
          <w:lang w:val="en-US"/>
        </w:rPr>
        <w:t>每日站</w:t>
      </w:r>
      <w:proofErr w:type="gramEnd"/>
      <w:r>
        <w:rPr>
          <w:rFonts w:eastAsia="等线"/>
          <w:bCs w:val="0"/>
          <w:kern w:val="2"/>
          <w:sz w:val="21"/>
          <w:szCs w:val="22"/>
          <w:lang w:val="en-US"/>
        </w:rPr>
        <w:t>会和每周里程碑评审，有效保证了各模块的进度对齐。值得一提的是，AI模型的选择与微调是项目的最大技术难点，我们通过对比多种开源大模型（如</w:t>
      </w:r>
      <w:proofErr w:type="spellStart"/>
      <w:r>
        <w:rPr>
          <w:rFonts w:eastAsia="等线"/>
          <w:bCs w:val="0"/>
          <w:kern w:val="2"/>
          <w:sz w:val="21"/>
          <w:szCs w:val="22"/>
          <w:lang w:val="en-US"/>
        </w:rPr>
        <w:t>ChatGLM</w:t>
      </w:r>
      <w:proofErr w:type="spellEnd"/>
      <w:r>
        <w:rPr>
          <w:rFonts w:eastAsia="等线"/>
          <w:bCs w:val="0"/>
          <w:kern w:val="2"/>
          <w:sz w:val="21"/>
          <w:szCs w:val="22"/>
          <w:lang w:val="en-US"/>
        </w:rPr>
        <w:t>、Llama 2）的创作领域表现，最终确定了混合架构</w:t>
      </w:r>
      <w:r>
        <w:rPr>
          <w:rFonts w:eastAsia="等线"/>
          <w:bCs w:val="0"/>
          <w:kern w:val="2"/>
          <w:sz w:val="21"/>
          <w:szCs w:val="22"/>
          <w:lang w:val="en-US"/>
        </w:rPr>
        <w:t>——</w:t>
      </w:r>
      <w:r>
        <w:rPr>
          <w:rFonts w:eastAsia="等线"/>
          <w:bCs w:val="0"/>
          <w:kern w:val="2"/>
          <w:sz w:val="21"/>
          <w:szCs w:val="22"/>
          <w:lang w:val="en-US"/>
        </w:rPr>
        <w:t>本地轻量模型负责实时关系抽取，云端API负责复杂世界观生成，实现了性能与成本的平衡。</w:t>
      </w:r>
    </w:p>
    <w:p w14:paraId="13874B35" w14:textId="77777777" w:rsidR="004058FD" w:rsidRDefault="00000000">
      <w:pPr>
        <w:pStyle w:val="1"/>
        <w:numPr>
          <w:ilvl w:val="0"/>
          <w:numId w:val="0"/>
        </w:numPr>
        <w:spacing w:line="276" w:lineRule="auto"/>
        <w:rPr>
          <w:sz w:val="30"/>
          <w:szCs w:val="30"/>
          <w:lang w:val="en-US"/>
        </w:rPr>
      </w:pPr>
      <w:r>
        <w:rPr>
          <w:b/>
          <w:sz w:val="32"/>
          <w:szCs w:val="32"/>
          <w:lang w:val="en-US"/>
        </w:rPr>
        <w:t>克服的困难</w:t>
      </w:r>
      <w:r>
        <w:rPr>
          <w:sz w:val="32"/>
          <w:szCs w:val="32"/>
          <w:lang w:val="en-US"/>
        </w:rPr>
        <w:br/>
      </w:r>
      <w:r>
        <w:rPr>
          <w:sz w:val="24"/>
          <w:szCs w:val="24"/>
          <w:lang w:val="en-US"/>
        </w:rPr>
        <w:t>在开发过程中，我们遇到了以下主要挑战</w:t>
      </w:r>
      <w:r>
        <w:rPr>
          <w:sz w:val="30"/>
          <w:szCs w:val="30"/>
          <w:lang w:val="en-US"/>
        </w:rPr>
        <w:t>：</w:t>
      </w:r>
    </w:p>
    <w:p w14:paraId="485CFC75" w14:textId="77777777" w:rsidR="004058FD" w:rsidRDefault="00000000">
      <w:pPr>
        <w:pStyle w:val="1"/>
        <w:numPr>
          <w:ilvl w:val="0"/>
          <w:numId w:val="6"/>
        </w:numPr>
        <w:spacing w:line="276" w:lineRule="auto"/>
        <w:rPr>
          <w:rFonts w:eastAsia="等线"/>
          <w:bCs w:val="0"/>
          <w:kern w:val="2"/>
          <w:sz w:val="21"/>
          <w:szCs w:val="22"/>
          <w:lang w:val="en-US"/>
        </w:rPr>
      </w:pPr>
      <w:r>
        <w:rPr>
          <w:rFonts w:eastAsia="等线"/>
          <w:bCs w:val="0"/>
          <w:kern w:val="2"/>
          <w:sz w:val="21"/>
          <w:szCs w:val="22"/>
          <w:lang w:val="en-US"/>
        </w:rPr>
        <w:t>图谱性能优化：当角色数量超过150个时，前端渲染出现卡顿。通过引入虚拟滚动、节点聚合算法和WebGL渲染（使用G6库），最终支持200+节点流畅交互。</w:t>
      </w:r>
    </w:p>
    <w:p w14:paraId="324DE3EE" w14:textId="77777777" w:rsidR="004058FD" w:rsidRDefault="00000000">
      <w:pPr>
        <w:pStyle w:val="1"/>
        <w:numPr>
          <w:ilvl w:val="0"/>
          <w:numId w:val="6"/>
        </w:numPr>
        <w:spacing w:line="276" w:lineRule="auto"/>
        <w:rPr>
          <w:rFonts w:eastAsia="等线"/>
          <w:bCs w:val="0"/>
          <w:kern w:val="2"/>
          <w:sz w:val="21"/>
          <w:szCs w:val="22"/>
          <w:lang w:val="en-US"/>
        </w:rPr>
      </w:pPr>
      <w:r>
        <w:rPr>
          <w:rFonts w:eastAsia="等线"/>
          <w:bCs w:val="0"/>
          <w:kern w:val="2"/>
          <w:sz w:val="21"/>
          <w:szCs w:val="22"/>
          <w:lang w:val="en-US"/>
        </w:rPr>
        <w:t>AI矛盾检测的准确性：早期版本误报率高达30%，用户反馈</w:t>
      </w:r>
      <w:r>
        <w:rPr>
          <w:rFonts w:eastAsia="等线"/>
          <w:bCs w:val="0"/>
          <w:kern w:val="2"/>
          <w:sz w:val="21"/>
          <w:szCs w:val="22"/>
          <w:lang w:val="en-US"/>
        </w:rPr>
        <w:t>“</w:t>
      </w:r>
      <w:r>
        <w:rPr>
          <w:rFonts w:eastAsia="等线"/>
          <w:bCs w:val="0"/>
          <w:kern w:val="2"/>
          <w:sz w:val="21"/>
          <w:szCs w:val="22"/>
          <w:lang w:val="en-US"/>
        </w:rPr>
        <w:t>提示过多，干扰创作</w:t>
      </w:r>
      <w:r>
        <w:rPr>
          <w:rFonts w:eastAsia="等线"/>
          <w:bCs w:val="0"/>
          <w:kern w:val="2"/>
          <w:sz w:val="21"/>
          <w:szCs w:val="22"/>
          <w:lang w:val="en-US"/>
        </w:rPr>
        <w:t>”</w:t>
      </w:r>
      <w:r>
        <w:rPr>
          <w:rFonts w:eastAsia="等线"/>
          <w:bCs w:val="0"/>
          <w:kern w:val="2"/>
          <w:sz w:val="21"/>
          <w:szCs w:val="22"/>
          <w:lang w:val="en-US"/>
        </w:rPr>
        <w:t>。我们通过构建专门的</w:t>
      </w:r>
      <w:r>
        <w:rPr>
          <w:rFonts w:eastAsia="等线"/>
          <w:bCs w:val="0"/>
          <w:kern w:val="2"/>
          <w:sz w:val="21"/>
          <w:szCs w:val="22"/>
          <w:lang w:val="en-US"/>
        </w:rPr>
        <w:t>“</w:t>
      </w:r>
      <w:r>
        <w:rPr>
          <w:rFonts w:eastAsia="等线"/>
          <w:bCs w:val="0"/>
          <w:kern w:val="2"/>
          <w:sz w:val="21"/>
          <w:szCs w:val="22"/>
          <w:lang w:val="en-US"/>
        </w:rPr>
        <w:t>小说设定矛盾语料库</w:t>
      </w:r>
      <w:r>
        <w:rPr>
          <w:rFonts w:eastAsia="等线"/>
          <w:bCs w:val="0"/>
          <w:kern w:val="2"/>
          <w:sz w:val="21"/>
          <w:szCs w:val="22"/>
          <w:lang w:val="en-US"/>
        </w:rPr>
        <w:t>”</w:t>
      </w:r>
      <w:r>
        <w:rPr>
          <w:rFonts w:eastAsia="等线"/>
          <w:bCs w:val="0"/>
          <w:kern w:val="2"/>
          <w:sz w:val="21"/>
          <w:szCs w:val="22"/>
          <w:lang w:val="en-US"/>
        </w:rPr>
        <w:t>，采用少样本微调（Few-shot Fine-tuning）和规则过滤，将误报率降至10%以下。</w:t>
      </w:r>
    </w:p>
    <w:p w14:paraId="712DE99D" w14:textId="77777777" w:rsidR="004058FD" w:rsidRDefault="00000000">
      <w:pPr>
        <w:pStyle w:val="1"/>
        <w:numPr>
          <w:ilvl w:val="0"/>
          <w:numId w:val="6"/>
        </w:numPr>
        <w:spacing w:line="276" w:lineRule="auto"/>
        <w:rPr>
          <w:rFonts w:eastAsia="等线"/>
          <w:bCs w:val="0"/>
          <w:kern w:val="2"/>
          <w:sz w:val="21"/>
          <w:szCs w:val="22"/>
          <w:lang w:val="en-US"/>
        </w:rPr>
      </w:pPr>
      <w:r>
        <w:rPr>
          <w:rFonts w:eastAsia="等线"/>
          <w:bCs w:val="0"/>
          <w:kern w:val="2"/>
          <w:sz w:val="21"/>
          <w:szCs w:val="22"/>
          <w:lang w:val="en-US"/>
        </w:rPr>
        <w:t>用户交互设计：创作者对</w:t>
      </w:r>
      <w:r>
        <w:rPr>
          <w:rFonts w:eastAsia="等线"/>
          <w:bCs w:val="0"/>
          <w:kern w:val="2"/>
          <w:sz w:val="21"/>
          <w:szCs w:val="22"/>
          <w:lang w:val="en-US"/>
        </w:rPr>
        <w:t>“</w:t>
      </w:r>
      <w:r>
        <w:rPr>
          <w:rFonts w:eastAsia="等线"/>
          <w:bCs w:val="0"/>
          <w:kern w:val="2"/>
          <w:sz w:val="21"/>
          <w:szCs w:val="22"/>
          <w:lang w:val="en-US"/>
        </w:rPr>
        <w:t>可视化工具</w:t>
      </w:r>
      <w:r>
        <w:rPr>
          <w:rFonts w:eastAsia="等线"/>
          <w:bCs w:val="0"/>
          <w:kern w:val="2"/>
          <w:sz w:val="21"/>
          <w:szCs w:val="22"/>
          <w:lang w:val="en-US"/>
        </w:rPr>
        <w:t>”</w:t>
      </w:r>
      <w:r>
        <w:rPr>
          <w:rFonts w:eastAsia="等线"/>
          <w:bCs w:val="0"/>
          <w:kern w:val="2"/>
          <w:sz w:val="21"/>
          <w:szCs w:val="22"/>
          <w:lang w:val="en-US"/>
        </w:rPr>
        <w:t>存在畏难情绪。我们简化了操作流程，采用</w:t>
      </w:r>
      <w:r>
        <w:rPr>
          <w:rFonts w:eastAsia="等线"/>
          <w:bCs w:val="0"/>
          <w:kern w:val="2"/>
          <w:sz w:val="21"/>
          <w:szCs w:val="22"/>
          <w:lang w:val="en-US"/>
        </w:rPr>
        <w:t>“</w:t>
      </w:r>
      <w:r>
        <w:rPr>
          <w:rFonts w:eastAsia="等线"/>
          <w:bCs w:val="0"/>
          <w:kern w:val="2"/>
          <w:sz w:val="21"/>
          <w:szCs w:val="22"/>
          <w:lang w:val="en-US"/>
        </w:rPr>
        <w:t xml:space="preserve">自然语言输入 </w:t>
      </w:r>
      <w:r>
        <w:rPr>
          <w:rFonts w:eastAsia="等线"/>
          <w:bCs w:val="0"/>
          <w:kern w:val="2"/>
          <w:sz w:val="21"/>
          <w:szCs w:val="22"/>
          <w:lang w:val="en-US"/>
        </w:rPr>
        <w:t>→</w:t>
      </w:r>
      <w:r>
        <w:rPr>
          <w:rFonts w:eastAsia="等线"/>
          <w:bCs w:val="0"/>
          <w:kern w:val="2"/>
          <w:sz w:val="21"/>
          <w:szCs w:val="22"/>
          <w:lang w:val="en-US"/>
        </w:rPr>
        <w:t xml:space="preserve"> AI自动生成图谱/时间轴</w:t>
      </w:r>
      <w:r>
        <w:rPr>
          <w:rFonts w:eastAsia="等线"/>
          <w:bCs w:val="0"/>
          <w:kern w:val="2"/>
          <w:sz w:val="21"/>
          <w:szCs w:val="22"/>
          <w:lang w:val="en-US"/>
        </w:rPr>
        <w:t>”</w:t>
      </w:r>
      <w:r>
        <w:rPr>
          <w:rFonts w:eastAsia="等线"/>
          <w:bCs w:val="0"/>
          <w:kern w:val="2"/>
          <w:sz w:val="21"/>
          <w:szCs w:val="22"/>
          <w:lang w:val="en-US"/>
        </w:rPr>
        <w:t>的交互模式，降低了学习门槛。</w:t>
      </w:r>
    </w:p>
    <w:p w14:paraId="0968292B" w14:textId="77777777" w:rsidR="004058FD" w:rsidRDefault="00000000">
      <w:pPr>
        <w:pStyle w:val="1"/>
        <w:numPr>
          <w:ilvl w:val="0"/>
          <w:numId w:val="0"/>
        </w:numPr>
        <w:spacing w:line="276" w:lineRule="auto"/>
        <w:rPr>
          <w:rFonts w:eastAsia="等线"/>
          <w:bCs w:val="0"/>
          <w:kern w:val="2"/>
          <w:sz w:val="21"/>
          <w:szCs w:val="22"/>
          <w:lang w:val="en-US"/>
        </w:rPr>
      </w:pPr>
      <w:r>
        <w:rPr>
          <w:b/>
          <w:sz w:val="32"/>
          <w:szCs w:val="32"/>
          <w:lang w:val="en-US"/>
        </w:rPr>
        <w:t>水平提升</w:t>
      </w:r>
      <w:r>
        <w:rPr>
          <w:lang w:val="en-US"/>
        </w:rPr>
        <w:br/>
      </w:r>
      <w:r>
        <w:rPr>
          <w:rFonts w:eastAsia="等线"/>
          <w:bCs w:val="0"/>
          <w:kern w:val="2"/>
          <w:sz w:val="21"/>
          <w:szCs w:val="22"/>
          <w:lang w:val="en-US"/>
        </w:rPr>
        <w:t>通过本次大赛，团队成员在前后端协同、AI工程化、用户体验设计等方面均获得了实战经验。我们深刻认识到，技术应当服务于创作者的真实需求，而非为了</w:t>
      </w:r>
      <w:r>
        <w:rPr>
          <w:rFonts w:eastAsia="等线"/>
          <w:bCs w:val="0"/>
          <w:kern w:val="2"/>
          <w:sz w:val="21"/>
          <w:szCs w:val="22"/>
          <w:lang w:val="en-US"/>
        </w:rPr>
        <w:t>“</w:t>
      </w:r>
      <w:r>
        <w:rPr>
          <w:rFonts w:eastAsia="等线"/>
          <w:bCs w:val="0"/>
          <w:kern w:val="2"/>
          <w:sz w:val="21"/>
          <w:szCs w:val="22"/>
          <w:lang w:val="en-US"/>
        </w:rPr>
        <w:t>炫技</w:t>
      </w:r>
      <w:r>
        <w:rPr>
          <w:rFonts w:eastAsia="等线"/>
          <w:bCs w:val="0"/>
          <w:kern w:val="2"/>
          <w:sz w:val="21"/>
          <w:szCs w:val="22"/>
          <w:lang w:val="en-US"/>
        </w:rPr>
        <w:t>”</w:t>
      </w:r>
      <w:r>
        <w:rPr>
          <w:rFonts w:eastAsia="等线"/>
          <w:bCs w:val="0"/>
          <w:kern w:val="2"/>
          <w:sz w:val="21"/>
          <w:szCs w:val="22"/>
          <w:lang w:val="en-US"/>
        </w:rPr>
        <w:t>。从最初的</w:t>
      </w:r>
      <w:r>
        <w:rPr>
          <w:rFonts w:eastAsia="等线"/>
          <w:bCs w:val="0"/>
          <w:kern w:val="2"/>
          <w:sz w:val="21"/>
          <w:szCs w:val="22"/>
          <w:lang w:val="en-US"/>
        </w:rPr>
        <w:t>“</w:t>
      </w:r>
      <w:r>
        <w:rPr>
          <w:rFonts w:eastAsia="等线"/>
          <w:bCs w:val="0"/>
          <w:kern w:val="2"/>
          <w:sz w:val="21"/>
          <w:szCs w:val="22"/>
          <w:lang w:val="en-US"/>
        </w:rPr>
        <w:t>AI自动生成小说</w:t>
      </w:r>
      <w:r>
        <w:rPr>
          <w:rFonts w:eastAsia="等线"/>
          <w:bCs w:val="0"/>
          <w:kern w:val="2"/>
          <w:sz w:val="21"/>
          <w:szCs w:val="22"/>
          <w:lang w:val="en-US"/>
        </w:rPr>
        <w:t>”</w:t>
      </w:r>
      <w:r>
        <w:rPr>
          <w:rFonts w:eastAsia="等线"/>
          <w:bCs w:val="0"/>
          <w:kern w:val="2"/>
          <w:sz w:val="21"/>
          <w:szCs w:val="22"/>
          <w:lang w:val="en-US"/>
        </w:rPr>
        <w:t>转向</w:t>
      </w:r>
      <w:r>
        <w:rPr>
          <w:rFonts w:eastAsia="等线"/>
          <w:bCs w:val="0"/>
          <w:kern w:val="2"/>
          <w:sz w:val="21"/>
          <w:szCs w:val="22"/>
          <w:lang w:val="en-US"/>
        </w:rPr>
        <w:t>“</w:t>
      </w:r>
      <w:r>
        <w:rPr>
          <w:rFonts w:eastAsia="等线"/>
          <w:bCs w:val="0"/>
          <w:kern w:val="2"/>
          <w:sz w:val="21"/>
          <w:szCs w:val="22"/>
          <w:lang w:val="en-US"/>
        </w:rPr>
        <w:t>AI辅助构建世界观</w:t>
      </w:r>
      <w:r>
        <w:rPr>
          <w:rFonts w:eastAsia="等线"/>
          <w:bCs w:val="0"/>
          <w:kern w:val="2"/>
          <w:sz w:val="21"/>
          <w:szCs w:val="22"/>
          <w:lang w:val="en-US"/>
        </w:rPr>
        <w:t>”</w:t>
      </w:r>
      <w:r>
        <w:rPr>
          <w:rFonts w:eastAsia="等线"/>
          <w:bCs w:val="0"/>
          <w:kern w:val="2"/>
          <w:sz w:val="21"/>
          <w:szCs w:val="22"/>
          <w:lang w:val="en-US"/>
        </w:rPr>
        <w:t>，正是对创作本质回归的体现。</w:t>
      </w:r>
    </w:p>
    <w:p w14:paraId="7C001748" w14:textId="77777777" w:rsidR="004058FD" w:rsidRDefault="00000000">
      <w:pPr>
        <w:pStyle w:val="1"/>
        <w:numPr>
          <w:ilvl w:val="0"/>
          <w:numId w:val="0"/>
        </w:numPr>
        <w:spacing w:line="276" w:lineRule="auto"/>
        <w:rPr>
          <w:lang w:val="en-US"/>
        </w:rPr>
      </w:pPr>
      <w:r>
        <w:rPr>
          <w:b/>
          <w:sz w:val="32"/>
          <w:szCs w:val="32"/>
          <w:lang w:val="en-US"/>
        </w:rPr>
        <w:t>后续升级与商业推广</w:t>
      </w:r>
      <w:r>
        <w:rPr>
          <w:lang w:val="en-US"/>
        </w:rPr>
        <w:br/>
      </w:r>
      <w:r>
        <w:rPr>
          <w:sz w:val="32"/>
          <w:szCs w:val="32"/>
          <w:lang w:val="en-US"/>
        </w:rPr>
        <w:t>未来版本计划</w:t>
      </w:r>
      <w:r>
        <w:rPr>
          <w:lang w:val="en-US"/>
        </w:rPr>
        <w:t>：</w:t>
      </w:r>
    </w:p>
    <w:p w14:paraId="2A8A1BFF" w14:textId="77777777" w:rsidR="004058FD" w:rsidRDefault="00000000">
      <w:pPr>
        <w:pStyle w:val="1"/>
        <w:numPr>
          <w:ilvl w:val="0"/>
          <w:numId w:val="7"/>
        </w:numPr>
        <w:spacing w:line="276" w:lineRule="auto"/>
        <w:rPr>
          <w:rFonts w:eastAsia="等线"/>
          <w:bCs w:val="0"/>
          <w:kern w:val="2"/>
          <w:sz w:val="21"/>
          <w:szCs w:val="22"/>
          <w:lang w:val="en-US"/>
        </w:rPr>
      </w:pPr>
      <w:r>
        <w:rPr>
          <w:rFonts w:eastAsia="等线"/>
          <w:bCs w:val="0"/>
          <w:kern w:val="2"/>
          <w:sz w:val="21"/>
          <w:szCs w:val="22"/>
          <w:lang w:val="en-US"/>
        </w:rPr>
        <w:lastRenderedPageBreak/>
        <w:t>V1.1：增加多模态支持，用户可上传手绘地图草图，AI自动转化为数字化势力分布图。</w:t>
      </w:r>
    </w:p>
    <w:p w14:paraId="0F60BC6A" w14:textId="77777777" w:rsidR="004058FD" w:rsidRDefault="00000000">
      <w:pPr>
        <w:pStyle w:val="1"/>
        <w:numPr>
          <w:ilvl w:val="0"/>
          <w:numId w:val="7"/>
        </w:numPr>
        <w:spacing w:line="276" w:lineRule="auto"/>
        <w:rPr>
          <w:rFonts w:eastAsia="等线"/>
          <w:bCs w:val="0"/>
          <w:kern w:val="2"/>
          <w:sz w:val="21"/>
          <w:szCs w:val="22"/>
          <w:lang w:val="en-US"/>
        </w:rPr>
      </w:pPr>
      <w:r>
        <w:rPr>
          <w:rFonts w:eastAsia="等线"/>
          <w:bCs w:val="0"/>
          <w:kern w:val="2"/>
          <w:sz w:val="21"/>
          <w:szCs w:val="22"/>
          <w:lang w:val="en-US"/>
        </w:rPr>
        <w:t>V1.2：推出云端协作功能，支持多人共同构建同一世界观（适用于编剧团队）。</w:t>
      </w:r>
    </w:p>
    <w:p w14:paraId="0D28D985" w14:textId="77777777" w:rsidR="004058FD" w:rsidRDefault="00000000">
      <w:pPr>
        <w:pStyle w:val="1"/>
        <w:numPr>
          <w:ilvl w:val="0"/>
          <w:numId w:val="7"/>
        </w:numPr>
        <w:spacing w:line="276" w:lineRule="auto"/>
        <w:rPr>
          <w:rFonts w:eastAsia="等线"/>
          <w:bCs w:val="0"/>
          <w:kern w:val="2"/>
          <w:sz w:val="21"/>
          <w:szCs w:val="22"/>
          <w:lang w:val="en-US"/>
        </w:rPr>
      </w:pPr>
      <w:r>
        <w:rPr>
          <w:rFonts w:eastAsia="等线"/>
          <w:bCs w:val="0"/>
          <w:kern w:val="2"/>
          <w:sz w:val="21"/>
          <w:szCs w:val="22"/>
          <w:lang w:val="en-US"/>
        </w:rPr>
        <w:t>V2.0：引入知识图谱推理，AI可主动建议</w:t>
      </w:r>
      <w:r>
        <w:rPr>
          <w:rFonts w:eastAsia="等线"/>
          <w:bCs w:val="0"/>
          <w:kern w:val="2"/>
          <w:sz w:val="21"/>
          <w:szCs w:val="22"/>
          <w:lang w:val="en-US"/>
        </w:rPr>
        <w:t>“</w:t>
      </w:r>
      <w:r>
        <w:rPr>
          <w:rFonts w:eastAsia="等线"/>
          <w:bCs w:val="0"/>
          <w:kern w:val="2"/>
          <w:sz w:val="21"/>
          <w:szCs w:val="22"/>
          <w:lang w:val="en-US"/>
        </w:rPr>
        <w:t>此处若添加一个隐藏势力，可能引发剧情转折</w:t>
      </w:r>
      <w:r>
        <w:rPr>
          <w:rFonts w:eastAsia="等线"/>
          <w:bCs w:val="0"/>
          <w:kern w:val="2"/>
          <w:sz w:val="21"/>
          <w:szCs w:val="22"/>
          <w:lang w:val="en-US"/>
        </w:rPr>
        <w:t>”</w:t>
      </w:r>
      <w:r>
        <w:rPr>
          <w:rFonts w:eastAsia="等线"/>
          <w:bCs w:val="0"/>
          <w:kern w:val="2"/>
          <w:sz w:val="21"/>
          <w:szCs w:val="22"/>
          <w:lang w:val="en-US"/>
        </w:rPr>
        <w:t>，激发创作灵感。</w:t>
      </w:r>
    </w:p>
    <w:p w14:paraId="732D80D4" w14:textId="77777777" w:rsidR="004058FD" w:rsidRDefault="00000000">
      <w:pPr>
        <w:pStyle w:val="1"/>
        <w:numPr>
          <w:ilvl w:val="0"/>
          <w:numId w:val="7"/>
        </w:numPr>
        <w:spacing w:line="276" w:lineRule="auto"/>
        <w:rPr>
          <w:rFonts w:eastAsia="等线"/>
          <w:bCs w:val="0"/>
          <w:kern w:val="2"/>
          <w:sz w:val="21"/>
          <w:szCs w:val="22"/>
          <w:lang w:val="en-US"/>
        </w:rPr>
      </w:pPr>
      <w:r>
        <w:rPr>
          <w:b/>
          <w:sz w:val="32"/>
          <w:szCs w:val="32"/>
          <w:lang w:val="en-US"/>
        </w:rPr>
        <w:t>商业推广</w:t>
      </w:r>
      <w:r>
        <w:rPr>
          <w:sz w:val="32"/>
          <w:szCs w:val="32"/>
          <w:lang w:val="en-US"/>
        </w:rPr>
        <w:t>：</w:t>
      </w:r>
      <w:r>
        <w:rPr>
          <w:rFonts w:eastAsia="等线"/>
          <w:bCs w:val="0"/>
          <w:kern w:val="2"/>
          <w:sz w:val="21"/>
          <w:szCs w:val="22"/>
          <w:lang w:val="en-US"/>
        </w:rPr>
        <w:t>初期采用免费增值模式，基础功能免费开放，高级可视化模板和团队协作功能按需订阅。同时与写作社区（如起点中文网、LOFTER）合作，通过创作者反馈不断迭代。</w:t>
      </w:r>
    </w:p>
    <w:p w14:paraId="33B44A17" w14:textId="77777777" w:rsidR="004058FD" w:rsidRDefault="00000000">
      <w:pPr>
        <w:pStyle w:val="1"/>
        <w:numPr>
          <w:ilvl w:val="0"/>
          <w:numId w:val="0"/>
        </w:numPr>
        <w:spacing w:line="276" w:lineRule="auto"/>
        <w:rPr>
          <w:rFonts w:eastAsia="等线"/>
          <w:bCs w:val="0"/>
          <w:kern w:val="2"/>
          <w:sz w:val="21"/>
          <w:szCs w:val="22"/>
          <w:lang w:val="en-US"/>
        </w:rPr>
      </w:pPr>
      <w:r>
        <w:rPr>
          <w:rFonts w:eastAsia="等线"/>
          <w:bCs w:val="0"/>
          <w:kern w:val="2"/>
          <w:sz w:val="21"/>
          <w:szCs w:val="22"/>
          <w:lang w:val="en-US"/>
        </w:rPr>
        <w:t>项目虽已提交，但我们深知产品距离真正成熟仍有距离。未来我们将持续优化AI算法，倾听用户声音，让</w:t>
      </w:r>
      <w:r>
        <w:rPr>
          <w:rFonts w:eastAsia="等线"/>
          <w:bCs w:val="0"/>
          <w:kern w:val="2"/>
          <w:sz w:val="21"/>
          <w:szCs w:val="22"/>
          <w:lang w:val="en-US"/>
        </w:rPr>
        <w:t>“</w:t>
      </w:r>
      <w:r>
        <w:rPr>
          <w:rFonts w:eastAsia="等线" w:hint="eastAsia"/>
          <w:bCs w:val="0"/>
          <w:kern w:val="2"/>
          <w:sz w:val="21"/>
          <w:szCs w:val="22"/>
          <w:lang w:val="en-US"/>
        </w:rPr>
        <w:t>流云</w:t>
      </w:r>
      <w:r>
        <w:rPr>
          <w:rFonts w:eastAsia="等线"/>
          <w:bCs w:val="0"/>
          <w:kern w:val="2"/>
          <w:sz w:val="21"/>
          <w:szCs w:val="22"/>
          <w:lang w:val="en-US"/>
        </w:rPr>
        <w:t>”</w:t>
      </w:r>
      <w:r>
        <w:rPr>
          <w:rFonts w:eastAsia="等线"/>
          <w:bCs w:val="0"/>
          <w:kern w:val="2"/>
          <w:sz w:val="21"/>
          <w:szCs w:val="22"/>
          <w:lang w:val="en-US"/>
        </w:rPr>
        <w:t>成为创作者信赖的伙伴。</w:t>
      </w:r>
    </w:p>
    <w:p w14:paraId="268B1E9C" w14:textId="77777777" w:rsidR="004058FD" w:rsidRDefault="00000000">
      <w:pPr>
        <w:pStyle w:val="1"/>
        <w:numPr>
          <w:ilvl w:val="0"/>
          <w:numId w:val="0"/>
        </w:numPr>
        <w:rPr>
          <w:lang w:val="en-US"/>
        </w:rPr>
      </w:pPr>
      <w:r>
        <w:rPr>
          <w:noProof/>
          <w:lang w:val="en-US"/>
        </w:rPr>
        <mc:AlternateContent>
          <mc:Choice Requires="wps">
            <w:drawing>
              <wp:inline distT="0" distB="0" distL="114298" distR="114298" wp14:anchorId="1A8A6238" wp14:editId="49E6C454">
                <wp:extent cx="952" cy="9525"/>
                <wp:effectExtent l="0" t="0" r="0" b="0"/>
                <wp:docPr id="10"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9525"/>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9B910CB" id="矩形 10" o:spid="_x0000_s1026" style="width:.0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" filled="f" stroked="f" strokeweight="1pt">
                <w10:anchorlock/>
              </v:rect>
            </w:pict>
          </mc:Fallback>
        </mc:AlternateContent>
      </w:r>
    </w:p>
    <w:p w14:paraId="422220BC" w14:textId="77777777" w:rsidR="004058FD" w:rsidRDefault="00000000">
      <w:pPr>
        <w:pStyle w:val="1"/>
        <w:numPr>
          <w:ilvl w:val="0"/>
          <w:numId w:val="0"/>
        </w:numPr>
      </w:pPr>
      <w:r>
        <w:rPr>
          <w:rFonts w:hint="eastAsia"/>
        </w:rPr>
        <w:t>参考文献</w:t>
      </w:r>
      <w:bookmarkEnd w:id="6"/>
    </w:p>
    <w:p w14:paraId="40848732" w14:textId="77777777" w:rsidR="0079168A" w:rsidRPr="0079168A" w:rsidRDefault="0079168A" w:rsidP="0079168A">
      <w:pPr>
        <w:widowControl/>
        <w:spacing w:line="276" w:lineRule="auto"/>
        <w:jc w:val="left"/>
        <w:rPr>
          <w:rFonts w:ascii="楷体" w:eastAsia="楷体" w:hint="eastAsia"/>
        </w:rPr>
      </w:pPr>
      <w:r w:rsidRPr="0079168A">
        <w:rPr>
          <w:rFonts w:ascii="楷体" w:eastAsia="楷体" w:hint="eastAsia"/>
        </w:rPr>
        <w:t>[1] 中华人民共和国国务院. 国务院关于深入实施“人工智能+”行动的意见：国发〔2025〕11号[S/OL]. 2025-08-27[2026-03-23].</w:t>
      </w:r>
    </w:p>
    <w:p w14:paraId="3743634E" w14:textId="77777777" w:rsidR="0079168A" w:rsidRPr="0079168A" w:rsidRDefault="0079168A" w:rsidP="0079168A">
      <w:pPr>
        <w:widowControl/>
        <w:spacing w:line="276" w:lineRule="auto"/>
        <w:jc w:val="left"/>
        <w:rPr>
          <w:rFonts w:ascii="楷体" w:eastAsia="楷体" w:hint="eastAsia"/>
        </w:rPr>
      </w:pPr>
      <w:r w:rsidRPr="0079168A">
        <w:rPr>
          <w:rFonts w:ascii="楷体" w:eastAsia="楷体" w:hint="eastAsia"/>
        </w:rPr>
        <w:t>[2] 国家互联网信息办公室，工业和信息化部，公安部，等. 人工智能生成合成内容标识办法：国信办通字〔2025〕2号[S/OL]. 2025-03-07[2026-03-23].</w:t>
      </w:r>
    </w:p>
    <w:p w14:paraId="2F456E85" w14:textId="77777777" w:rsidR="0079168A" w:rsidRPr="0079168A" w:rsidRDefault="0079168A" w:rsidP="0079168A">
      <w:pPr>
        <w:widowControl/>
        <w:spacing w:line="276" w:lineRule="auto"/>
        <w:jc w:val="left"/>
        <w:rPr>
          <w:rFonts w:ascii="楷体" w:eastAsia="楷体" w:hint="eastAsia"/>
        </w:rPr>
      </w:pPr>
      <w:r w:rsidRPr="0079168A">
        <w:rPr>
          <w:rFonts w:ascii="楷体" w:eastAsia="楷体" w:hint="eastAsia"/>
        </w:rPr>
        <w:t>[3] 国家互联网信息办公室，国家发展和改革委员会，教育部，等. 生成式人工智能服务管理暂行办法：国家互联网信息办公室令第15号[S/OL]. 2023-07-13[2026-03-23].</w:t>
      </w:r>
    </w:p>
    <w:p w14:paraId="15ADAD39" w14:textId="77777777" w:rsidR="0079168A" w:rsidRPr="0079168A" w:rsidRDefault="0079168A" w:rsidP="0079168A">
      <w:pPr>
        <w:widowControl/>
        <w:spacing w:line="276" w:lineRule="auto"/>
        <w:jc w:val="left"/>
        <w:rPr>
          <w:rFonts w:ascii="楷体" w:eastAsia="楷体" w:hint="eastAsia"/>
        </w:rPr>
      </w:pPr>
      <w:r w:rsidRPr="0079168A">
        <w:rPr>
          <w:rFonts w:ascii="楷体" w:eastAsia="楷体" w:hint="eastAsia"/>
        </w:rPr>
        <w:t>[4] 科学技术部，教育部，工业和信息化部，等. 关于加快场景创新以人工智能高水平应用促进经济高质量发展的指导意见：国科发</w:t>
      </w:r>
      <w:proofErr w:type="gramStart"/>
      <w:r w:rsidRPr="0079168A">
        <w:rPr>
          <w:rFonts w:ascii="楷体" w:eastAsia="楷体" w:hint="eastAsia"/>
        </w:rPr>
        <w:t>规</w:t>
      </w:r>
      <w:proofErr w:type="gramEnd"/>
      <w:r w:rsidRPr="0079168A">
        <w:rPr>
          <w:rFonts w:ascii="楷体" w:eastAsia="楷体" w:hint="eastAsia"/>
        </w:rPr>
        <w:t>〔2022〕199号[S/OL]. 2022-07-29[2026-03-23].</w:t>
      </w:r>
    </w:p>
    <w:p w14:paraId="42DB336E" w14:textId="77777777" w:rsidR="0079168A" w:rsidRPr="0079168A" w:rsidRDefault="0079168A" w:rsidP="0079168A">
      <w:pPr>
        <w:widowControl/>
        <w:spacing w:line="276" w:lineRule="auto"/>
        <w:jc w:val="left"/>
        <w:rPr>
          <w:rFonts w:ascii="楷体" w:eastAsia="楷体" w:hint="eastAsia"/>
        </w:rPr>
      </w:pPr>
      <w:r w:rsidRPr="0079168A">
        <w:rPr>
          <w:rFonts w:ascii="楷体" w:eastAsia="楷体" w:hint="eastAsia"/>
        </w:rPr>
        <w:t>[5] 国家发展和改革委员会高技术司. 以“人工智能+”开启中国特色智能化发展新篇章——解读《国务院关于深入实施“人工智能+”行动的意见》[EB/OL]. 2025-08-26[2026-03-23].</w:t>
      </w:r>
    </w:p>
    <w:p w14:paraId="6E50E6FD" w14:textId="77777777" w:rsidR="0079168A" w:rsidRPr="0079168A" w:rsidRDefault="0079168A" w:rsidP="0079168A">
      <w:pPr>
        <w:widowControl/>
        <w:spacing w:line="276" w:lineRule="auto"/>
        <w:jc w:val="left"/>
        <w:rPr>
          <w:rFonts w:ascii="楷体" w:eastAsia="楷体" w:hint="eastAsia"/>
        </w:rPr>
      </w:pPr>
      <w:r w:rsidRPr="0079168A">
        <w:rPr>
          <w:rFonts w:ascii="楷体" w:eastAsia="楷体" w:hint="eastAsia"/>
        </w:rPr>
        <w:t>[6] 河北省工业和信息化厅. 河北省人工智能产业发展相关政策汇编[EB/OL]. [2026-03-23].</w:t>
      </w:r>
    </w:p>
    <w:p w14:paraId="10310868" w14:textId="30BA648F" w:rsidR="004058FD" w:rsidRDefault="0079168A" w:rsidP="0079168A">
      <w:pPr>
        <w:widowControl/>
        <w:spacing w:line="276" w:lineRule="auto"/>
        <w:jc w:val="left"/>
      </w:pPr>
      <w:r w:rsidRPr="0079168A">
        <w:rPr>
          <w:rFonts w:ascii="楷体" w:eastAsia="楷体" w:hint="eastAsia"/>
        </w:rPr>
        <w:t>[7] 济宁市农业农村局. 2025年数字乡村与智慧农业发展政策指引[EB/OL]. 2025-09-05[2026-03-23].</w:t>
      </w:r>
    </w:p>
    <w:sectPr w:rsidR="004058FD" w:rsidSect="0079168A">
      <w:footerReference w:type="default" r:id="rId12"/>
      <w:pgSz w:w="11906" w:h="16838"/>
      <w:pgMar w:top="851" w:right="849" w:bottom="851" w:left="993"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0785A" w14:textId="77777777" w:rsidR="00DC04D2" w:rsidRDefault="00DC04D2">
      <w:r>
        <w:separator/>
      </w:r>
    </w:p>
  </w:endnote>
  <w:endnote w:type="continuationSeparator" w:id="0">
    <w:p w14:paraId="49614FF5" w14:textId="77777777" w:rsidR="00DC04D2" w:rsidRDefault="00DC0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variable"/>
    <w:sig w:usb0="00000000" w:usb1="00000000" w:usb2="00000000" w:usb3="00000000" w:csb0="00040000" w:csb1="00000000"/>
  </w:font>
  <w:font w:name="华文楷体">
    <w:altName w:val="微软雅黑"/>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47DB" w14:textId="77777777" w:rsidR="004058FD" w:rsidRDefault="004058FD">
    <w:pPr>
      <w:pStyle w:val="a5"/>
      <w:jc w:val="right"/>
    </w:pPr>
  </w:p>
  <w:p w14:paraId="141974FA" w14:textId="77777777" w:rsidR="004058FD" w:rsidRDefault="004058F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27C2B" w14:textId="77777777" w:rsidR="00DC04D2" w:rsidRDefault="00DC04D2">
      <w:r>
        <w:separator/>
      </w:r>
    </w:p>
  </w:footnote>
  <w:footnote w:type="continuationSeparator" w:id="0">
    <w:p w14:paraId="5AF33567" w14:textId="77777777" w:rsidR="00DC04D2" w:rsidRDefault="00DC0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2BAE"/>
    <w:multiLevelType w:val="multilevel"/>
    <w:tmpl w:val="197AB8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949A3"/>
    <w:multiLevelType w:val="hybridMultilevel"/>
    <w:tmpl w:val="DFB83B48"/>
    <w:lvl w:ilvl="0" w:tplc="6100A6A6">
      <w:start w:val="1"/>
      <w:numFmt w:val="japaneseCounting"/>
      <w:lvlRestart w:val="0"/>
      <w:pStyle w:val="1"/>
      <w:lvlText w:val="第%1章"/>
      <w:lvlJc w:val="left"/>
      <w:pPr>
        <w:tabs>
          <w:tab w:val="num" w:pos="0"/>
        </w:tabs>
        <w:ind w:left="1545" w:hanging="1545"/>
      </w:pPr>
      <w:rPr>
        <w:rFonts w:hint="default"/>
      </w:rPr>
    </w:lvl>
    <w:lvl w:ilvl="1" w:tplc="C966E20A">
      <w:start w:val="1"/>
      <w:numFmt w:val="lowerLetter"/>
      <w:lvlText w:val="%2)"/>
      <w:lvlJc w:val="left"/>
      <w:pPr>
        <w:tabs>
          <w:tab w:val="num" w:pos="0"/>
        </w:tabs>
        <w:ind w:left="840" w:hanging="420"/>
      </w:pPr>
    </w:lvl>
    <w:lvl w:ilvl="2" w:tplc="2A988E94">
      <w:start w:val="1"/>
      <w:numFmt w:val="lowerRoman"/>
      <w:lvlText w:val="%3."/>
      <w:lvlJc w:val="right"/>
      <w:pPr>
        <w:tabs>
          <w:tab w:val="num" w:pos="0"/>
        </w:tabs>
        <w:ind w:left="1260" w:hanging="420"/>
      </w:pPr>
    </w:lvl>
    <w:lvl w:ilvl="3" w:tplc="3D541238">
      <w:start w:val="1"/>
      <w:numFmt w:val="decimal"/>
      <w:lvlText w:val="%4."/>
      <w:lvlJc w:val="left"/>
      <w:pPr>
        <w:tabs>
          <w:tab w:val="num" w:pos="0"/>
        </w:tabs>
        <w:ind w:left="1680" w:hanging="420"/>
      </w:pPr>
    </w:lvl>
    <w:lvl w:ilvl="4" w:tplc="2E060E02">
      <w:start w:val="1"/>
      <w:numFmt w:val="lowerLetter"/>
      <w:lvlText w:val="%5)"/>
      <w:lvlJc w:val="left"/>
      <w:pPr>
        <w:tabs>
          <w:tab w:val="num" w:pos="0"/>
        </w:tabs>
        <w:ind w:left="2100" w:hanging="420"/>
      </w:pPr>
    </w:lvl>
    <w:lvl w:ilvl="5" w:tplc="9E802A92">
      <w:start w:val="1"/>
      <w:numFmt w:val="lowerRoman"/>
      <w:lvlText w:val="%6."/>
      <w:lvlJc w:val="right"/>
      <w:pPr>
        <w:tabs>
          <w:tab w:val="num" w:pos="0"/>
        </w:tabs>
        <w:ind w:left="2520" w:hanging="420"/>
      </w:pPr>
    </w:lvl>
    <w:lvl w:ilvl="6" w:tplc="A656DA64">
      <w:start w:val="1"/>
      <w:numFmt w:val="decimal"/>
      <w:lvlText w:val="%7."/>
      <w:lvlJc w:val="left"/>
      <w:pPr>
        <w:tabs>
          <w:tab w:val="num" w:pos="0"/>
        </w:tabs>
        <w:ind w:left="2940" w:hanging="420"/>
      </w:pPr>
    </w:lvl>
    <w:lvl w:ilvl="7" w:tplc="F19484F8">
      <w:start w:val="1"/>
      <w:numFmt w:val="lowerLetter"/>
      <w:lvlText w:val="%8)"/>
      <w:lvlJc w:val="left"/>
      <w:pPr>
        <w:tabs>
          <w:tab w:val="num" w:pos="0"/>
        </w:tabs>
        <w:ind w:left="3360" w:hanging="420"/>
      </w:pPr>
    </w:lvl>
    <w:lvl w:ilvl="8" w:tplc="955A435A">
      <w:start w:val="1"/>
      <w:numFmt w:val="lowerRoman"/>
      <w:lvlText w:val="%9."/>
      <w:lvlJc w:val="right"/>
      <w:pPr>
        <w:tabs>
          <w:tab w:val="num" w:pos="0"/>
        </w:tabs>
        <w:ind w:left="3780" w:hanging="420"/>
      </w:pPr>
    </w:lvl>
  </w:abstractNum>
  <w:abstractNum w:abstractNumId="2" w15:restartNumberingAfterBreak="0">
    <w:nsid w:val="25AE4B31"/>
    <w:multiLevelType w:val="multilevel"/>
    <w:tmpl w:val="A3B042E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C527E"/>
    <w:multiLevelType w:val="multilevel"/>
    <w:tmpl w:val="871EF890"/>
    <w:lvl w:ilvl="0">
      <w:start w:val="1"/>
      <w:numFmt w:val="decimal"/>
      <w:lvlRestart w:val="0"/>
      <w:lvlText w:val="%1."/>
      <w:lvlJc w:val="left"/>
      <w:pPr>
        <w:tabs>
          <w:tab w:val="num" w:pos="1352"/>
        </w:tabs>
        <w:ind w:left="1352" w:hanging="360"/>
      </w:pPr>
    </w:lvl>
    <w:lvl w:ilvl="1">
      <w:start w:val="1"/>
      <w:numFmt w:val="decimal"/>
      <w:lvlText w:val="%2."/>
      <w:lvlJc w:val="left"/>
      <w:pPr>
        <w:tabs>
          <w:tab w:val="num" w:pos="2072"/>
        </w:tabs>
        <w:ind w:left="2072" w:hanging="360"/>
      </w:pPr>
    </w:lvl>
    <w:lvl w:ilvl="2">
      <w:start w:val="1"/>
      <w:numFmt w:val="decimal"/>
      <w:lvlText w:val="%3."/>
      <w:lvlJc w:val="left"/>
      <w:pPr>
        <w:tabs>
          <w:tab w:val="num" w:pos="2792"/>
        </w:tabs>
        <w:ind w:left="2792" w:hanging="360"/>
      </w:pPr>
    </w:lvl>
    <w:lvl w:ilvl="3">
      <w:start w:val="1"/>
      <w:numFmt w:val="decimal"/>
      <w:lvlText w:val="%4."/>
      <w:lvlJc w:val="left"/>
      <w:pPr>
        <w:tabs>
          <w:tab w:val="num" w:pos="3512"/>
        </w:tabs>
        <w:ind w:left="3512" w:hanging="360"/>
      </w:pPr>
    </w:lvl>
    <w:lvl w:ilvl="4">
      <w:start w:val="1"/>
      <w:numFmt w:val="decimal"/>
      <w:lvlText w:val="%5."/>
      <w:lvlJc w:val="left"/>
      <w:pPr>
        <w:tabs>
          <w:tab w:val="num" w:pos="4232"/>
        </w:tabs>
        <w:ind w:left="4232" w:hanging="360"/>
      </w:pPr>
    </w:lvl>
    <w:lvl w:ilvl="5">
      <w:start w:val="1"/>
      <w:numFmt w:val="decimal"/>
      <w:lvlText w:val="%6."/>
      <w:lvlJc w:val="left"/>
      <w:pPr>
        <w:tabs>
          <w:tab w:val="num" w:pos="4952"/>
        </w:tabs>
        <w:ind w:left="4952" w:hanging="360"/>
      </w:pPr>
    </w:lvl>
    <w:lvl w:ilvl="6">
      <w:start w:val="1"/>
      <w:numFmt w:val="decimal"/>
      <w:lvlText w:val="%7."/>
      <w:lvlJc w:val="left"/>
      <w:pPr>
        <w:tabs>
          <w:tab w:val="num" w:pos="5672"/>
        </w:tabs>
        <w:ind w:left="5672" w:hanging="360"/>
      </w:pPr>
    </w:lvl>
    <w:lvl w:ilvl="7">
      <w:start w:val="1"/>
      <w:numFmt w:val="decimal"/>
      <w:lvlText w:val="%8."/>
      <w:lvlJc w:val="left"/>
      <w:pPr>
        <w:tabs>
          <w:tab w:val="num" w:pos="6392"/>
        </w:tabs>
        <w:ind w:left="6392" w:hanging="360"/>
      </w:pPr>
    </w:lvl>
    <w:lvl w:ilvl="8">
      <w:start w:val="1"/>
      <w:numFmt w:val="decimal"/>
      <w:lvlText w:val="%9."/>
      <w:lvlJc w:val="left"/>
      <w:pPr>
        <w:tabs>
          <w:tab w:val="num" w:pos="7112"/>
        </w:tabs>
        <w:ind w:left="7112" w:hanging="360"/>
      </w:pPr>
    </w:lvl>
  </w:abstractNum>
  <w:abstractNum w:abstractNumId="4" w15:restartNumberingAfterBreak="0">
    <w:nsid w:val="3B991360"/>
    <w:multiLevelType w:val="multilevel"/>
    <w:tmpl w:val="F5428F1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2643475"/>
    <w:multiLevelType w:val="multilevel"/>
    <w:tmpl w:val="360E260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10E30"/>
    <w:multiLevelType w:val="multilevel"/>
    <w:tmpl w:val="EDACA89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60A17"/>
    <w:multiLevelType w:val="multilevel"/>
    <w:tmpl w:val="8B2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E5EA6"/>
    <w:multiLevelType w:val="hybridMultilevel"/>
    <w:tmpl w:val="FF0E77B6"/>
    <w:lvl w:ilvl="0" w:tplc="780E422A">
      <w:start w:val="1"/>
      <w:numFmt w:val="decimalFullWidth"/>
      <w:lvlRestart w:val="0"/>
      <w:lvlText w:val="%1、"/>
      <w:lvlJc w:val="left"/>
      <w:pPr>
        <w:tabs>
          <w:tab w:val="num" w:pos="0"/>
        </w:tabs>
        <w:ind w:left="420" w:hanging="420"/>
      </w:pPr>
      <w:rPr>
        <w:rFonts w:hint="default"/>
      </w:rPr>
    </w:lvl>
    <w:lvl w:ilvl="1" w:tplc="D52695D0">
      <w:start w:val="1"/>
      <w:numFmt w:val="lowerLetter"/>
      <w:lvlText w:val="%2)"/>
      <w:lvlJc w:val="left"/>
      <w:pPr>
        <w:tabs>
          <w:tab w:val="num" w:pos="0"/>
        </w:tabs>
        <w:ind w:left="840" w:hanging="420"/>
      </w:pPr>
    </w:lvl>
    <w:lvl w:ilvl="2" w:tplc="BDA02326">
      <w:start w:val="1"/>
      <w:numFmt w:val="lowerRoman"/>
      <w:lvlText w:val="%3."/>
      <w:lvlJc w:val="right"/>
      <w:pPr>
        <w:tabs>
          <w:tab w:val="num" w:pos="0"/>
        </w:tabs>
        <w:ind w:left="1260" w:hanging="420"/>
      </w:pPr>
    </w:lvl>
    <w:lvl w:ilvl="3" w:tplc="BAC6AD0C">
      <w:start w:val="1"/>
      <w:numFmt w:val="decimal"/>
      <w:lvlText w:val="%4."/>
      <w:lvlJc w:val="left"/>
      <w:pPr>
        <w:tabs>
          <w:tab w:val="num" w:pos="0"/>
        </w:tabs>
        <w:ind w:left="1680" w:hanging="420"/>
      </w:pPr>
    </w:lvl>
    <w:lvl w:ilvl="4" w:tplc="24B8054E">
      <w:start w:val="1"/>
      <w:numFmt w:val="lowerLetter"/>
      <w:lvlText w:val="%5)"/>
      <w:lvlJc w:val="left"/>
      <w:pPr>
        <w:tabs>
          <w:tab w:val="num" w:pos="0"/>
        </w:tabs>
        <w:ind w:left="2100" w:hanging="420"/>
      </w:pPr>
    </w:lvl>
    <w:lvl w:ilvl="5" w:tplc="BB068B08">
      <w:start w:val="1"/>
      <w:numFmt w:val="lowerRoman"/>
      <w:lvlText w:val="%6."/>
      <w:lvlJc w:val="right"/>
      <w:pPr>
        <w:tabs>
          <w:tab w:val="num" w:pos="0"/>
        </w:tabs>
        <w:ind w:left="2520" w:hanging="420"/>
      </w:pPr>
    </w:lvl>
    <w:lvl w:ilvl="6" w:tplc="4874E16E">
      <w:start w:val="1"/>
      <w:numFmt w:val="decimal"/>
      <w:lvlText w:val="%7."/>
      <w:lvlJc w:val="left"/>
      <w:pPr>
        <w:tabs>
          <w:tab w:val="num" w:pos="0"/>
        </w:tabs>
        <w:ind w:left="2940" w:hanging="420"/>
      </w:pPr>
    </w:lvl>
    <w:lvl w:ilvl="7" w:tplc="E8325166">
      <w:start w:val="1"/>
      <w:numFmt w:val="lowerLetter"/>
      <w:lvlText w:val="%8)"/>
      <w:lvlJc w:val="left"/>
      <w:pPr>
        <w:tabs>
          <w:tab w:val="num" w:pos="0"/>
        </w:tabs>
        <w:ind w:left="3360" w:hanging="420"/>
      </w:pPr>
    </w:lvl>
    <w:lvl w:ilvl="8" w:tplc="3A0C4964">
      <w:start w:val="1"/>
      <w:numFmt w:val="lowerRoman"/>
      <w:lvlText w:val="%9."/>
      <w:lvlJc w:val="right"/>
      <w:pPr>
        <w:tabs>
          <w:tab w:val="num" w:pos="0"/>
        </w:tabs>
        <w:ind w:left="3780" w:hanging="420"/>
      </w:pPr>
    </w:lvl>
  </w:abstractNum>
  <w:num w:numId="1" w16cid:durableId="60175317">
    <w:abstractNumId w:val="8"/>
  </w:num>
  <w:num w:numId="2" w16cid:durableId="1368680843">
    <w:abstractNumId w:val="0"/>
  </w:num>
  <w:num w:numId="3" w16cid:durableId="2128892807">
    <w:abstractNumId w:val="2"/>
  </w:num>
  <w:num w:numId="4" w16cid:durableId="1867405511">
    <w:abstractNumId w:val="3"/>
  </w:num>
  <w:num w:numId="5" w16cid:durableId="339551556">
    <w:abstractNumId w:val="5"/>
  </w:num>
  <w:num w:numId="6" w16cid:durableId="1421221867">
    <w:abstractNumId w:val="4"/>
  </w:num>
  <w:num w:numId="7" w16cid:durableId="995957314">
    <w:abstractNumId w:val="6"/>
  </w:num>
  <w:num w:numId="8" w16cid:durableId="227737746">
    <w:abstractNumId w:val="1"/>
  </w:num>
  <w:num w:numId="9" w16cid:durableId="1397826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ulTrailSpace/>
    <w:doNotExpandShiftReturn/>
    <w:adjustLineHeightInTable/>
    <w:growAutofit/>
    <w:useFELayout/>
    <w:compatSetting w:name="compatibilityMode" w:uri="http://schemas.microsoft.com/office/word" w:val="14"/>
    <w:compatSetting w:name="useWord2013TrackBottomHyphenation" w:uri="http://schemas.microsoft.com/office/word" w:val="1"/>
  </w:compat>
  <w:rsids>
    <w:rsidRoot w:val="004058FD"/>
    <w:rsid w:val="00175892"/>
    <w:rsid w:val="002E09FB"/>
    <w:rsid w:val="0037797F"/>
    <w:rsid w:val="004058FD"/>
    <w:rsid w:val="00445176"/>
    <w:rsid w:val="0079168A"/>
    <w:rsid w:val="008F0B2C"/>
    <w:rsid w:val="00DC04D2"/>
    <w:rsid w:val="00EC1AF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8248"/>
  <w15:docId w15:val="{82C07815-04E3-4872-AD5D-8A397972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cs="Arial"/>
      <w:kern w:val="2"/>
      <w:sz w:val="21"/>
      <w:szCs w:val="22"/>
    </w:rPr>
  </w:style>
  <w:style w:type="paragraph" w:styleId="1">
    <w:name w:val="heading 1"/>
    <w:basedOn w:val="a"/>
    <w:next w:val="a"/>
    <w:uiPriority w:val="9"/>
    <w:qFormat/>
    <w:pPr>
      <w:keepNext/>
      <w:keepLines/>
      <w:numPr>
        <w:numId w:val="8"/>
      </w:numPr>
      <w:spacing w:before="340" w:after="330" w:line="578" w:lineRule="auto"/>
      <w:outlineLvl w:val="0"/>
    </w:pPr>
    <w:rPr>
      <w:rFonts w:eastAsia="黑体"/>
      <w:bCs/>
      <w:kern w:val="44"/>
      <w:sz w:val="44"/>
      <w:szCs w:val="44"/>
      <w:lang w:val="zh-CN"/>
    </w:rPr>
  </w:style>
  <w:style w:type="paragraph" w:styleId="2">
    <w:name w:val="heading 2"/>
    <w:basedOn w:val="a"/>
    <w:next w:val="a"/>
    <w:uiPriority w:val="9"/>
    <w:semiHidden/>
    <w:unhideWhenUsed/>
    <w:qFormat/>
    <w:pPr>
      <w:keepNext/>
      <w:keepLines/>
      <w:spacing w:before="260" w:after="260" w:line="415" w:lineRule="auto"/>
      <w:outlineLvl w:val="1"/>
    </w:pPr>
    <w:rPr>
      <w:rFonts w:ascii="等线 Light" w:eastAsia="等线 Light" w:cs="Times New Roman"/>
      <w:b/>
      <w:bCs/>
      <w:sz w:val="32"/>
      <w:szCs w:val="32"/>
    </w:rPr>
  </w:style>
  <w:style w:type="paragraph" w:styleId="3">
    <w:name w:val="heading 3"/>
    <w:basedOn w:val="a"/>
    <w:next w:val="a"/>
    <w:uiPriority w:val="9"/>
    <w:semiHidden/>
    <w:unhideWhenUsed/>
    <w:qFormat/>
    <w:pPr>
      <w:keepNext/>
      <w:keepLines/>
      <w:spacing w:before="260" w:after="260" w:line="415"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style>
  <w:style w:type="paragraph" w:customStyle="1" w:styleId="10">
    <w:name w:val="列表段落1"/>
    <w:basedOn w:val="a"/>
    <w:pPr>
      <w:ind w:firstLineChars="200" w:firstLine="200"/>
    </w:p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character" w:styleId="a6">
    <w:name w:val="Hyperlink"/>
    <w:basedOn w:val="a0"/>
    <w:rPr>
      <w:color w:val="0000FF"/>
      <w:u w:val="single"/>
    </w:rPr>
  </w:style>
  <w:style w:type="paragraph" w:styleId="TOC1">
    <w:name w:val="toc 1"/>
    <w:basedOn w:val="a"/>
    <w:next w:val="a"/>
    <w:autoRedefine/>
    <w:rsid w:val="002E09FB"/>
    <w:pPr>
      <w:tabs>
        <w:tab w:val="left" w:pos="1050"/>
        <w:tab w:val="right" w:leader="dot" w:pos="8296"/>
      </w:tabs>
      <w:ind w:leftChars="-1" w:left="-2" w:firstLine="1"/>
      <w:jc w:val="center"/>
    </w:pPr>
    <w:rPr>
      <w:b/>
      <w:sz w:val="28"/>
      <w:szCs w:val="28"/>
    </w:rPr>
  </w:style>
  <w:style w:type="paragraph" w:styleId="a7">
    <w:name w:val="Balloon Text"/>
    <w:basedOn w:val="a"/>
    <w:rPr>
      <w:sz w:val="18"/>
      <w:szCs w:val="18"/>
    </w:rPr>
  </w:style>
  <w:style w:type="character" w:styleId="a8">
    <w:name w:val="annotation reference"/>
    <w:basedOn w:val="a0"/>
    <w:rPr>
      <w:sz w:val="21"/>
      <w:szCs w:val="21"/>
    </w:rPr>
  </w:style>
  <w:style w:type="paragraph" w:styleId="a9">
    <w:name w:val="annotation text"/>
    <w:basedOn w:val="a"/>
    <w:pPr>
      <w:jc w:val="left"/>
    </w:pPr>
  </w:style>
  <w:style w:type="paragraph" w:styleId="aa">
    <w:name w:val="annotation subject"/>
    <w:basedOn w:val="a9"/>
    <w:next w:val="a9"/>
    <w:rPr>
      <w:b/>
      <w:bCs/>
    </w:rPr>
  </w:style>
  <w:style w:type="paragraph" w:customStyle="1" w:styleId="ds-markdown-paragraph">
    <w:name w:val="ds-markdown-paragraph"/>
    <w:basedOn w:val="a"/>
    <w:pPr>
      <w:widowControl/>
      <w:spacing w:before="100" w:beforeAutospacing="1" w:after="100" w:afterAutospacing="1"/>
      <w:jc w:val="left"/>
    </w:pPr>
    <w:rPr>
      <w:rFonts w:ascii="宋体" w:eastAsia="宋体" w:cs="宋体"/>
      <w:kern w:val="0"/>
      <w:sz w:val="24"/>
      <w:szCs w:val="24"/>
    </w:rPr>
  </w:style>
  <w:style w:type="character" w:styleId="ab">
    <w:name w:val="Strong"/>
    <w:basedOn w:val="a0"/>
    <w:uiPriority w:val="22"/>
    <w:qFormat/>
    <w:rPr>
      <w:b/>
      <w:bCs/>
    </w:rPr>
  </w:style>
  <w:style w:type="character" w:customStyle="1" w:styleId="11">
    <w:name w:val="未处理的提及1"/>
    <w:basedOn w:val="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425C1-A376-44DD-B87C-242F037FD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8</Pages>
  <Words>652</Words>
  <Characters>3720</Characters>
  <Application>Microsoft Office Word</Application>
  <DocSecurity>0</DocSecurity>
  <Lines>31</Lines>
  <Paragraphs>8</Paragraphs>
  <ScaleCrop>false</ScaleCrop>
  <Company>Microsoft</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子轩 赵</cp:lastModifiedBy>
  <cp:revision>7</cp:revision>
  <cp:lastPrinted>2020-04-27T09:16:00Z</cp:lastPrinted>
  <dcterms:created xsi:type="dcterms:W3CDTF">2026-03-19T14:52:00Z</dcterms:created>
  <dcterms:modified xsi:type="dcterms:W3CDTF">2026-03-23T06:59:00Z</dcterms:modified>
</cp:coreProperties>
</file>