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1A9C" w14:textId="2F201754" w:rsidR="00705E1E" w:rsidRPr="00556C2A" w:rsidRDefault="003A21D8" w:rsidP="00556C2A">
      <w:pPr>
        <w:jc w:val="center"/>
        <w:rPr>
          <w:sz w:val="40"/>
          <w:szCs w:val="40"/>
        </w:rPr>
      </w:pPr>
      <w:r>
        <w:rPr>
          <w:sz w:val="40"/>
          <w:szCs w:val="40"/>
        </w:rPr>
        <w:t xml:space="preserve">TOP 15 </w:t>
      </w:r>
      <w:r w:rsidR="00705E1E" w:rsidRPr="00556C2A">
        <w:rPr>
          <w:sz w:val="40"/>
          <w:szCs w:val="40"/>
        </w:rPr>
        <w:t>Perguntas que saem mais nos exames</w:t>
      </w:r>
    </w:p>
    <w:p w14:paraId="7ED498EF" w14:textId="3414D76D" w:rsidR="00705E1E" w:rsidRPr="00556C2A" w:rsidRDefault="00705E1E" w:rsidP="00705E1E">
      <w:pPr>
        <w:rPr>
          <w:sz w:val="32"/>
          <w:szCs w:val="32"/>
        </w:rPr>
      </w:pPr>
      <w:r w:rsidRPr="00556C2A">
        <w:rPr>
          <w:sz w:val="32"/>
          <w:szCs w:val="32"/>
        </w:rPr>
        <w:t>1 Explique o que entende por Integridades Referencial. Identifique quais as ações que as podem utilizar nas subcláusulas ON DELETE e ON UPDATE.</w:t>
      </w:r>
    </w:p>
    <w:p w14:paraId="3F213126" w14:textId="2B98C8A8" w:rsidR="00705E1E" w:rsidRDefault="00705E1E" w:rsidP="00705E1E">
      <w:r>
        <w:t xml:space="preserve">A </w:t>
      </w:r>
      <w:r w:rsidRPr="00705E1E">
        <w:rPr>
          <w:color w:val="4EA72E" w:themeColor="accent6"/>
        </w:rPr>
        <w:t xml:space="preserve">integridade referencial </w:t>
      </w:r>
      <w:r>
        <w:t xml:space="preserve">é </w:t>
      </w:r>
      <w:r w:rsidRPr="00705E1E">
        <w:rPr>
          <w:color w:val="4EA72E" w:themeColor="accent6"/>
        </w:rPr>
        <w:t>uma regra de integridade de modelo relacional que garante a consistência das ligações entre tabelas</w:t>
      </w:r>
      <w:r>
        <w:t>. Assegura que os valore de uma chave estrangeira, FK, numa tabela correspondem a valores existentes na chave primaria, PK, da tabela relacionada ou sejam nulos.</w:t>
      </w:r>
    </w:p>
    <w:p w14:paraId="489AF362" w14:textId="7B77D54F" w:rsidR="000A38E7" w:rsidRDefault="00705E1E" w:rsidP="00705E1E">
      <w:r>
        <w:t>Para gerir a eliminação ou alteração de registos, utilizam-se as subcláusulas ON DELETE e ON UPDATE</w:t>
      </w:r>
      <w:r w:rsidR="00556C2A">
        <w:t xml:space="preserve"> que tem várias ações</w:t>
      </w:r>
      <w:r>
        <w:t xml:space="preserve">. Primeiramente, o </w:t>
      </w:r>
      <w:r w:rsidRPr="00556C2A">
        <w:rPr>
          <w:color w:val="4EA72E" w:themeColor="accent6"/>
        </w:rPr>
        <w:t>CASCADE propaga a operação automaticamente para os registos</w:t>
      </w:r>
      <w:r w:rsidR="00556C2A">
        <w:t xml:space="preserve">, ou seja, ao apagar um registo pai apaga os registos filhos, como também caso haja alguma atualização no ID do pai atualiza nos filhos.  Segundamente, </w:t>
      </w:r>
      <w:r w:rsidR="00556C2A" w:rsidRPr="00556C2A">
        <w:rPr>
          <w:color w:val="4EA72E" w:themeColor="accent6"/>
        </w:rPr>
        <w:t>SET NULL que altera a col</w:t>
      </w:r>
      <w:r w:rsidR="00556C2A">
        <w:rPr>
          <w:color w:val="4EA72E" w:themeColor="accent6"/>
        </w:rPr>
        <w:t>u</w:t>
      </w:r>
      <w:r w:rsidR="00556C2A" w:rsidRPr="00556C2A">
        <w:rPr>
          <w:color w:val="4EA72E" w:themeColor="accent6"/>
        </w:rPr>
        <w:t>na das chaves estrangeiras</w:t>
      </w:r>
      <w:r w:rsidR="00556C2A">
        <w:t xml:space="preserve">, FK, </w:t>
      </w:r>
      <w:r w:rsidR="00556C2A" w:rsidRPr="00556C2A">
        <w:rPr>
          <w:color w:val="4EA72E" w:themeColor="accent6"/>
        </w:rPr>
        <w:t>de todos os registos filhos correspondestes para NULL</w:t>
      </w:r>
      <w:r w:rsidR="00556C2A">
        <w:t xml:space="preserve">, só acontece quando a FK não contenha NOT NULL. Depois, </w:t>
      </w:r>
      <w:r w:rsidR="00556C2A" w:rsidRPr="00556C2A">
        <w:rPr>
          <w:color w:val="4EA72E" w:themeColor="accent6"/>
        </w:rPr>
        <w:t>SET DEFAULT que altera a coluna das chaves estrangeiras</w:t>
      </w:r>
      <w:r w:rsidR="00556C2A">
        <w:t>, FK,</w:t>
      </w:r>
      <w:r w:rsidR="00556C2A" w:rsidRPr="00556C2A">
        <w:rPr>
          <w:color w:val="4EA72E" w:themeColor="accent6"/>
        </w:rPr>
        <w:t xml:space="preserve"> de todos os registos filhos para o valor por feito</w:t>
      </w:r>
      <w:r w:rsidR="00556C2A">
        <w:t xml:space="preserve">, valor que foi especificado nessa coluna. E por fim, </w:t>
      </w:r>
      <w:r w:rsidR="00556C2A" w:rsidRPr="00625B69">
        <w:rPr>
          <w:color w:val="4EA72E" w:themeColor="accent6"/>
        </w:rPr>
        <w:t>NO ACTION/RESTRICT que jeita a operação de eliminação/</w:t>
      </w:r>
      <w:r w:rsidR="00625B69" w:rsidRPr="00625B69">
        <w:rPr>
          <w:color w:val="4EA72E" w:themeColor="accent6"/>
        </w:rPr>
        <w:t>atualização</w:t>
      </w:r>
      <w:r w:rsidR="00556C2A" w:rsidRPr="00625B69">
        <w:rPr>
          <w:color w:val="4EA72E" w:themeColor="accent6"/>
        </w:rPr>
        <w:t xml:space="preserve"> no </w:t>
      </w:r>
      <w:r w:rsidR="00625B69" w:rsidRPr="00625B69">
        <w:rPr>
          <w:color w:val="4EA72E" w:themeColor="accent6"/>
        </w:rPr>
        <w:t>registo</w:t>
      </w:r>
      <w:r w:rsidR="00556C2A" w:rsidRPr="00625B69">
        <w:rPr>
          <w:color w:val="4EA72E" w:themeColor="accent6"/>
        </w:rPr>
        <w:t xml:space="preserve"> pai se houver registos dependentes na tabela filha</w:t>
      </w:r>
      <w:r w:rsidR="00625B69">
        <w:t>, ou seja, este é um comportamento por defeito.</w:t>
      </w:r>
    </w:p>
    <w:p w14:paraId="22EC549C" w14:textId="01B83A2C" w:rsidR="00625B69" w:rsidRDefault="00625B69" w:rsidP="00705E1E">
      <w:pPr>
        <w:rPr>
          <w:sz w:val="32"/>
          <w:szCs w:val="32"/>
        </w:rPr>
      </w:pPr>
      <w:r w:rsidRPr="00625B69">
        <w:rPr>
          <w:sz w:val="32"/>
          <w:szCs w:val="32"/>
        </w:rPr>
        <w:t>2 No contexto do modelo relacional de bases de dados, quais os objetivos da normalização de dados? De que forma o processo de normalização afetar, posteriormente, o desempenho da respetiva implementação?</w:t>
      </w:r>
    </w:p>
    <w:p w14:paraId="70B489CC" w14:textId="3EF3892C" w:rsidR="00625B69" w:rsidRDefault="00625B69" w:rsidP="00705E1E">
      <w:r>
        <w:t xml:space="preserve">O </w:t>
      </w:r>
      <w:r w:rsidRPr="00625B69">
        <w:rPr>
          <w:color w:val="4EA72E" w:themeColor="accent6"/>
        </w:rPr>
        <w:t>objetivo da normalização</w:t>
      </w:r>
      <w:r>
        <w:t xml:space="preserve"> é </w:t>
      </w:r>
      <w:r w:rsidRPr="00625B69">
        <w:rPr>
          <w:color w:val="4EA72E" w:themeColor="accent6"/>
        </w:rPr>
        <w:t>decompor relações complexas em esquemas mais simples</w:t>
      </w:r>
      <w:r>
        <w:t xml:space="preserve">. Com isto ela pretende, </w:t>
      </w:r>
      <w:r w:rsidRPr="00625B69">
        <w:rPr>
          <w:color w:val="4EA72E" w:themeColor="accent6"/>
        </w:rPr>
        <w:t>minimizar a redundância de dados</w:t>
      </w:r>
      <w:r>
        <w:t xml:space="preserve">, </w:t>
      </w:r>
      <w:r w:rsidRPr="00625B69">
        <w:rPr>
          <w:color w:val="4EA72E" w:themeColor="accent6"/>
        </w:rPr>
        <w:t>eliminar anomalias de atualização</w:t>
      </w:r>
      <w:r>
        <w:t xml:space="preserve">, </w:t>
      </w:r>
      <w:r w:rsidRPr="00625B69">
        <w:rPr>
          <w:color w:val="4EA72E" w:themeColor="accent6"/>
        </w:rPr>
        <w:t>garantir a integridade e consistência lógica</w:t>
      </w:r>
      <w:r>
        <w:t xml:space="preserve"> e </w:t>
      </w:r>
      <w:r w:rsidRPr="00625B69">
        <w:rPr>
          <w:color w:val="4EA72E" w:themeColor="accent6"/>
        </w:rPr>
        <w:t>organizar os dados logicamente</w:t>
      </w:r>
      <w:r>
        <w:t>.</w:t>
      </w:r>
    </w:p>
    <w:p w14:paraId="0C7EE6A6" w14:textId="0407608C" w:rsidR="005621A6" w:rsidRDefault="005621A6" w:rsidP="00705E1E">
      <w:r>
        <w:t xml:space="preserve">O </w:t>
      </w:r>
      <w:r w:rsidRPr="00AB2DE5">
        <w:rPr>
          <w:color w:val="4EA72E" w:themeColor="accent6"/>
        </w:rPr>
        <w:t xml:space="preserve">processo de normalização </w:t>
      </w:r>
      <w:r>
        <w:t xml:space="preserve">afeta tanto </w:t>
      </w:r>
      <w:r w:rsidRPr="00AB2DE5">
        <w:rPr>
          <w:color w:val="4EA72E" w:themeColor="accent6"/>
        </w:rPr>
        <w:t xml:space="preserve">positivamente como negativamente </w:t>
      </w:r>
      <w:r>
        <w:t xml:space="preserve">o desempenho da respetiva implementação. </w:t>
      </w:r>
      <w:r w:rsidRPr="00AB2DE5">
        <w:rPr>
          <w:color w:val="4EA72E" w:themeColor="accent6"/>
        </w:rPr>
        <w:t>Positivamente porque temos um desempenho otimizado</w:t>
      </w:r>
      <w:r>
        <w:t xml:space="preserve">, pois </w:t>
      </w:r>
      <w:r w:rsidRPr="00AB2DE5">
        <w:rPr>
          <w:color w:val="4EA72E" w:themeColor="accent6"/>
        </w:rPr>
        <w:t xml:space="preserve">as tabelas são mais estreitas </w:t>
      </w:r>
      <w:r>
        <w:t xml:space="preserve">e </w:t>
      </w:r>
      <w:r w:rsidRPr="00AB2DE5">
        <w:rPr>
          <w:color w:val="4EA72E" w:themeColor="accent6"/>
        </w:rPr>
        <w:t>não há redundância</w:t>
      </w:r>
      <w:r>
        <w:t>, as escritas ocorrem em um único registo e sem necessidade de atualizar replicas em múltiplos locais.</w:t>
      </w:r>
      <w:r w:rsidR="00AB2DE5">
        <w:t xml:space="preserve"> Contudo, </w:t>
      </w:r>
      <w:r w:rsidR="00AB2DE5" w:rsidRPr="00AB2DE5">
        <w:rPr>
          <w:color w:val="4EA72E" w:themeColor="accent6"/>
        </w:rPr>
        <w:t>negativamente</w:t>
      </w:r>
      <w:r w:rsidR="00AB2DE5">
        <w:t xml:space="preserve">, o </w:t>
      </w:r>
      <w:r w:rsidR="00AB2DE5" w:rsidRPr="00AB2DE5">
        <w:rPr>
          <w:color w:val="4EA72E" w:themeColor="accent6"/>
        </w:rPr>
        <w:t>desempenho pode ser prejudicado</w:t>
      </w:r>
      <w:r w:rsidR="00AB2DE5">
        <w:t xml:space="preserve"> devido aos </w:t>
      </w:r>
      <w:r w:rsidR="00AB2DE5" w:rsidRPr="00AB2DE5">
        <w:rPr>
          <w:color w:val="4EA72E" w:themeColor="accent6"/>
        </w:rPr>
        <w:t>dados serem distribuídos por várias tabelas menores</w:t>
      </w:r>
      <w:r w:rsidR="00AB2DE5">
        <w:t xml:space="preserve">, logo, </w:t>
      </w:r>
      <w:r w:rsidR="00AB2DE5" w:rsidRPr="00AB2DE5">
        <w:rPr>
          <w:color w:val="4EA72E" w:themeColor="accent6"/>
        </w:rPr>
        <w:t>as consultas necessitam de efetuar múltiplas junções</w:t>
      </w:r>
      <w:r w:rsidR="00AB2DE5">
        <w:t xml:space="preserve">, </w:t>
      </w:r>
      <w:r w:rsidR="00AB2DE5" w:rsidRPr="00AB2DE5">
        <w:rPr>
          <w:color w:val="4EA72E" w:themeColor="accent6"/>
        </w:rPr>
        <w:t>aumentado o processamento de CPU</w:t>
      </w:r>
      <w:r w:rsidR="00AB2DE5">
        <w:t>,</w:t>
      </w:r>
      <w:r w:rsidR="00AB2DE5" w:rsidRPr="00AB2DE5">
        <w:rPr>
          <w:color w:val="4EA72E" w:themeColor="accent6"/>
        </w:rPr>
        <w:t xml:space="preserve"> </w:t>
      </w:r>
      <w:r w:rsidR="00AB2DE5" w:rsidRPr="00AB2DE5">
        <w:t>provocando</w:t>
      </w:r>
      <w:r w:rsidR="00AB2DE5">
        <w:t xml:space="preserve"> mais tempos de espera e gasto de energia.</w:t>
      </w:r>
    </w:p>
    <w:p w14:paraId="3B6EA487" w14:textId="77777777" w:rsidR="00A663BA" w:rsidRDefault="00A663BA" w:rsidP="00705E1E">
      <w:pPr>
        <w:rPr>
          <w:sz w:val="32"/>
          <w:szCs w:val="32"/>
        </w:rPr>
      </w:pPr>
      <w:r w:rsidRPr="00A663BA">
        <w:rPr>
          <w:sz w:val="32"/>
          <w:szCs w:val="32"/>
        </w:rPr>
        <w:lastRenderedPageBreak/>
        <w:t>3 Descreva os tipos de anomalias de atualização (de exemplos</w:t>
      </w:r>
      <w:r>
        <w:rPr>
          <w:sz w:val="32"/>
          <w:szCs w:val="32"/>
        </w:rPr>
        <w:t>)</w:t>
      </w:r>
      <w:r w:rsidRPr="00A663BA">
        <w:rPr>
          <w:sz w:val="32"/>
          <w:szCs w:val="32"/>
        </w:rPr>
        <w:t xml:space="preserve"> que podem ocorrer numa relação que contem dados red</w:t>
      </w:r>
      <w:r>
        <w:rPr>
          <w:sz w:val="32"/>
          <w:szCs w:val="32"/>
        </w:rPr>
        <w:t>unda</w:t>
      </w:r>
      <w:r w:rsidRPr="00A663BA">
        <w:rPr>
          <w:sz w:val="32"/>
          <w:szCs w:val="32"/>
        </w:rPr>
        <w:t>ntes.</w:t>
      </w:r>
    </w:p>
    <w:p w14:paraId="646AAFA2" w14:textId="491E18CA" w:rsidR="005E7FCF" w:rsidRDefault="005E7FCF" w:rsidP="00705E1E">
      <w:r>
        <w:t xml:space="preserve">Quando um esquema relacional não está normalizado e contem redundância, podemos nos deparar com anomalias. </w:t>
      </w:r>
      <w:r w:rsidRPr="005E7FCF">
        <w:rPr>
          <w:color w:val="4EA72E" w:themeColor="accent6"/>
        </w:rPr>
        <w:t xml:space="preserve">Anomalia de inserção </w:t>
      </w:r>
      <w:r>
        <w:t xml:space="preserve">que </w:t>
      </w:r>
      <w:r w:rsidRPr="005E7FCF">
        <w:rPr>
          <w:color w:val="4EA72E" w:themeColor="accent6"/>
        </w:rPr>
        <w:t>ocorre quando é impossível inserir determinados dados na base de dados por falta de outro dado independente</w:t>
      </w:r>
      <w:r>
        <w:t>, exemplo, numa tabela que combina Estudantes e Disciplinas, não é possível uma nova disciplina na base de dados se ainda não existir nenhum estudante matriculado nela</w:t>
      </w:r>
      <w:r w:rsidRPr="005E7FCF">
        <w:rPr>
          <w:color w:val="4EA72E" w:themeColor="accent6"/>
        </w:rPr>
        <w:t>. Anomalia de remoção que ocorre quando a eliminação de um registo provoca a perda de outras informações uteis e distintas</w:t>
      </w:r>
      <w:r>
        <w:t xml:space="preserve">, exemplo, ao apagar o único registo do estudante </w:t>
      </w:r>
      <w:r w:rsidR="004B69FD">
        <w:t>João</w:t>
      </w:r>
      <w:r>
        <w:t xml:space="preserve"> na disciplina de matemática, perde se toda a informação sobre a </w:t>
      </w:r>
      <w:r w:rsidR="004B69FD">
        <w:t>própria</w:t>
      </w:r>
      <w:r>
        <w:t xml:space="preserve"> disciplin</w:t>
      </w:r>
      <w:r w:rsidR="004B69FD">
        <w:t xml:space="preserve">a, como os docentes e a </w:t>
      </w:r>
      <w:proofErr w:type="spellStart"/>
      <w:r w:rsidR="004B69FD">
        <w:t>fuc</w:t>
      </w:r>
      <w:proofErr w:type="spellEnd"/>
      <w:r w:rsidR="004B69FD">
        <w:t xml:space="preserve">. E a </w:t>
      </w:r>
      <w:r w:rsidR="004B69FD" w:rsidRPr="004B69FD">
        <w:rPr>
          <w:color w:val="4EA72E" w:themeColor="accent6"/>
        </w:rPr>
        <w:t>anomalia de modificação ocorre quando a alteração de um valor exige a atualizam redundante de varais linhas</w:t>
      </w:r>
      <w:r w:rsidR="004B69FD">
        <w:t xml:space="preserve">, que pode </w:t>
      </w:r>
      <w:r w:rsidR="004B69FD" w:rsidRPr="004B69FD">
        <w:rPr>
          <w:color w:val="4EA72E" w:themeColor="accent6"/>
        </w:rPr>
        <w:t>resultar na base de dados entrar num estado inconsistente</w:t>
      </w:r>
      <w:r w:rsidR="004B69FD">
        <w:t>, exemplo, se o professor estiver em 100 registos de alunos e for alterado apenas em 50, a base de dados passa a ter dados contraditórios sobre o mesmo professor.</w:t>
      </w:r>
    </w:p>
    <w:p w14:paraId="6642B371" w14:textId="3E9DD180" w:rsidR="004B69FD" w:rsidRDefault="004B69FD" w:rsidP="00705E1E">
      <w:pPr>
        <w:rPr>
          <w:sz w:val="32"/>
          <w:szCs w:val="32"/>
        </w:rPr>
      </w:pPr>
      <w:r w:rsidRPr="004B69FD">
        <w:rPr>
          <w:sz w:val="32"/>
          <w:szCs w:val="32"/>
        </w:rPr>
        <w:t xml:space="preserve">4 O são </w:t>
      </w:r>
      <w:proofErr w:type="spellStart"/>
      <w:r w:rsidRPr="004B69FD">
        <w:rPr>
          <w:sz w:val="32"/>
          <w:szCs w:val="32"/>
        </w:rPr>
        <w:t>triggers</w:t>
      </w:r>
      <w:proofErr w:type="spellEnd"/>
      <w:r w:rsidRPr="004B69FD">
        <w:rPr>
          <w:sz w:val="32"/>
          <w:szCs w:val="32"/>
        </w:rPr>
        <w:t xml:space="preserve"> de bases de dados e para que servem? Quais as vantagens e desvantagens da utilização dos </w:t>
      </w:r>
      <w:proofErr w:type="spellStart"/>
      <w:r w:rsidRPr="004B69FD">
        <w:rPr>
          <w:sz w:val="32"/>
          <w:szCs w:val="32"/>
        </w:rPr>
        <w:t>triggers</w:t>
      </w:r>
      <w:proofErr w:type="spellEnd"/>
      <w:r w:rsidRPr="004B69FD">
        <w:rPr>
          <w:sz w:val="32"/>
          <w:szCs w:val="32"/>
        </w:rPr>
        <w:t>?</w:t>
      </w:r>
    </w:p>
    <w:p w14:paraId="4C088537" w14:textId="08C2333B" w:rsidR="004B69FD" w:rsidRDefault="006334AD" w:rsidP="00705E1E">
      <w:r>
        <w:t xml:space="preserve">Um </w:t>
      </w:r>
      <w:proofErr w:type="spellStart"/>
      <w:r w:rsidRPr="006334AD">
        <w:rPr>
          <w:color w:val="4EA72E" w:themeColor="accent6"/>
        </w:rPr>
        <w:t>trigger</w:t>
      </w:r>
      <w:proofErr w:type="spellEnd"/>
      <w:r>
        <w:t xml:space="preserve"> é um </w:t>
      </w:r>
      <w:r w:rsidRPr="006334AD">
        <w:rPr>
          <w:color w:val="4EA72E" w:themeColor="accent6"/>
        </w:rPr>
        <w:t>objeto do sistema de gestão de base de dados</w:t>
      </w:r>
      <w:r>
        <w:t xml:space="preserve"> que</w:t>
      </w:r>
      <w:r w:rsidRPr="006334AD">
        <w:rPr>
          <w:color w:val="4EA72E" w:themeColor="accent6"/>
        </w:rPr>
        <w:t xml:space="preserve"> é executado automaticamente quando ocorre um determinado evento numa tabela</w:t>
      </w:r>
      <w:r>
        <w:t xml:space="preserve">. Este </w:t>
      </w:r>
      <w:r w:rsidRPr="006334AD">
        <w:rPr>
          <w:color w:val="4EA72E" w:themeColor="accent6"/>
        </w:rPr>
        <w:t>serve para implementar regras de negócio</w:t>
      </w:r>
      <w:r>
        <w:t xml:space="preserve">, </w:t>
      </w:r>
      <w:r w:rsidRPr="006334AD">
        <w:rPr>
          <w:color w:val="4EA72E" w:themeColor="accent6"/>
        </w:rPr>
        <w:t>manter a integridade referencial entre tabelas</w:t>
      </w:r>
      <w:r w:rsidR="0013338F">
        <w:t>,</w:t>
      </w:r>
      <w:r>
        <w:t xml:space="preserve"> </w:t>
      </w:r>
      <w:r w:rsidRPr="006334AD">
        <w:rPr>
          <w:color w:val="4EA72E" w:themeColor="accent6"/>
        </w:rPr>
        <w:t xml:space="preserve">criar </w:t>
      </w:r>
      <w:proofErr w:type="spellStart"/>
      <w:r w:rsidRPr="006334AD">
        <w:rPr>
          <w:color w:val="4EA72E" w:themeColor="accent6"/>
        </w:rPr>
        <w:t>logs</w:t>
      </w:r>
      <w:proofErr w:type="spellEnd"/>
      <w:r w:rsidRPr="006334AD">
        <w:rPr>
          <w:color w:val="4EA72E" w:themeColor="accent6"/>
        </w:rPr>
        <w:t xml:space="preserve"> e atualizar campos ou tabelas</w:t>
      </w:r>
      <w:r>
        <w:t xml:space="preserve">. As suas </w:t>
      </w:r>
      <w:r w:rsidRPr="0013338F">
        <w:rPr>
          <w:color w:val="4EA72E" w:themeColor="accent6"/>
        </w:rPr>
        <w:t>vantagens</w:t>
      </w:r>
      <w:r>
        <w:t xml:space="preserve"> são a </w:t>
      </w:r>
      <w:r w:rsidRPr="0013338F">
        <w:rPr>
          <w:color w:val="4EA72E" w:themeColor="accent6"/>
        </w:rPr>
        <w:t>centralização da lógica a automatização e a rapidez</w:t>
      </w:r>
      <w:r>
        <w:t xml:space="preserve">. Contudo as suas </w:t>
      </w:r>
      <w:r w:rsidRPr="0013338F">
        <w:rPr>
          <w:color w:val="4EA72E" w:themeColor="accent6"/>
        </w:rPr>
        <w:t>desvantagens</w:t>
      </w:r>
      <w:r>
        <w:t xml:space="preserve"> são a </w:t>
      </w:r>
      <w:r w:rsidRPr="0013338F">
        <w:rPr>
          <w:color w:val="4EA72E" w:themeColor="accent6"/>
        </w:rPr>
        <w:t>redução de performance</w:t>
      </w:r>
      <w:r>
        <w:t xml:space="preserve">, ao </w:t>
      </w:r>
      <w:r w:rsidRPr="0013338F">
        <w:rPr>
          <w:color w:val="4EA72E" w:themeColor="accent6"/>
        </w:rPr>
        <w:t xml:space="preserve">acionar um </w:t>
      </w:r>
      <w:proofErr w:type="spellStart"/>
      <w:r w:rsidRPr="0013338F">
        <w:rPr>
          <w:color w:val="4EA72E" w:themeColor="accent6"/>
        </w:rPr>
        <w:t>trigger</w:t>
      </w:r>
      <w:proofErr w:type="spellEnd"/>
      <w:r w:rsidRPr="0013338F">
        <w:rPr>
          <w:color w:val="4EA72E" w:themeColor="accent6"/>
        </w:rPr>
        <w:t xml:space="preserve"> </w:t>
      </w:r>
      <w:r w:rsidR="0013338F" w:rsidRPr="0013338F">
        <w:rPr>
          <w:color w:val="4EA72E" w:themeColor="accent6"/>
        </w:rPr>
        <w:t xml:space="preserve">acionar </w:t>
      </w:r>
      <w:r w:rsidRPr="0013338F">
        <w:rPr>
          <w:color w:val="4EA72E" w:themeColor="accent6"/>
        </w:rPr>
        <w:t xml:space="preserve">outros </w:t>
      </w:r>
      <w:r>
        <w:t xml:space="preserve">como efeito cascata, e a sua </w:t>
      </w:r>
      <w:r w:rsidRPr="0013338F">
        <w:rPr>
          <w:color w:val="4EA72E" w:themeColor="accent6"/>
        </w:rPr>
        <w:t>portabilidade</w:t>
      </w:r>
      <w:r>
        <w:t>.</w:t>
      </w:r>
    </w:p>
    <w:p w14:paraId="74FA8590" w14:textId="77777777" w:rsidR="000A38E7" w:rsidRDefault="000A38E7">
      <w:pPr>
        <w:rPr>
          <w:sz w:val="32"/>
          <w:szCs w:val="32"/>
        </w:rPr>
      </w:pPr>
      <w:r>
        <w:rPr>
          <w:sz w:val="32"/>
          <w:szCs w:val="32"/>
        </w:rPr>
        <w:br w:type="page"/>
      </w:r>
    </w:p>
    <w:p w14:paraId="1B421224" w14:textId="3F3F2851" w:rsidR="006334AD" w:rsidRPr="0013338F" w:rsidRDefault="0013338F" w:rsidP="00705E1E">
      <w:pPr>
        <w:rPr>
          <w:sz w:val="32"/>
          <w:szCs w:val="32"/>
        </w:rPr>
      </w:pPr>
      <w:r w:rsidRPr="0013338F">
        <w:rPr>
          <w:sz w:val="32"/>
          <w:szCs w:val="32"/>
        </w:rPr>
        <w:lastRenderedPageBreak/>
        <w:t>5 O que é uma vista? Quais as diferenças entre uma vista e uma relação base?</w:t>
      </w:r>
    </w:p>
    <w:p w14:paraId="08F472D4" w14:textId="3AAE038F" w:rsidR="00045FC2" w:rsidRDefault="007000EC" w:rsidP="00705E1E">
      <w:r>
        <w:t xml:space="preserve">Uma </w:t>
      </w:r>
      <w:r w:rsidRPr="00045FC2">
        <w:rPr>
          <w:color w:val="4EA72E" w:themeColor="accent6"/>
        </w:rPr>
        <w:t xml:space="preserve">vista é ima relação </w:t>
      </w:r>
      <w:r w:rsidR="00383785" w:rsidRPr="00045FC2">
        <w:rPr>
          <w:color w:val="4EA72E" w:themeColor="accent6"/>
        </w:rPr>
        <w:t>virtual</w:t>
      </w:r>
      <w:r w:rsidRPr="00045FC2">
        <w:rPr>
          <w:color w:val="4EA72E" w:themeColor="accent6"/>
        </w:rPr>
        <w:t xml:space="preserve"> gerada dinamicamente a partir de uma consulta SQL</w:t>
      </w:r>
      <w:r w:rsidR="00383785">
        <w:t xml:space="preserve"> </w:t>
      </w:r>
      <w:r w:rsidR="00383785" w:rsidRPr="00045FC2">
        <w:rPr>
          <w:color w:val="4EA72E" w:themeColor="accent6"/>
        </w:rPr>
        <w:t>sobre uma ou mais tabelas reais</w:t>
      </w:r>
      <w:r w:rsidR="00383785">
        <w:t>.</w:t>
      </w:r>
      <w:r w:rsidR="000714B3">
        <w:t xml:space="preserve"> </w:t>
      </w:r>
      <w:r w:rsidR="000714B3" w:rsidRPr="00045FC2">
        <w:rPr>
          <w:color w:val="4EA72E" w:themeColor="accent6"/>
        </w:rPr>
        <w:t>Uma Relação base é a tabela física cujos são armazenados diretamente no disco do servidor</w:t>
      </w:r>
      <w:r w:rsidR="000714B3">
        <w:t>.</w:t>
      </w:r>
    </w:p>
    <w:p w14:paraId="546BAAC6" w14:textId="6DD51E08" w:rsidR="000714B3" w:rsidRDefault="00045FC2" w:rsidP="00705E1E">
      <w:r>
        <w:t>Esta tem as suas diferenças.</w:t>
      </w:r>
      <w:r w:rsidR="000714B3">
        <w:t xml:space="preserve"> </w:t>
      </w:r>
      <w:r w:rsidRPr="00045FC2">
        <w:rPr>
          <w:color w:val="4EA72E" w:themeColor="accent6"/>
        </w:rPr>
        <w:t>A relação base consome espaço físico de armazenamento em disco</w:t>
      </w:r>
      <w:r>
        <w:t xml:space="preserve">, enquanto a </w:t>
      </w:r>
      <w:r w:rsidRPr="00045FC2">
        <w:rPr>
          <w:color w:val="4EA72E" w:themeColor="accent6"/>
        </w:rPr>
        <w:t>vista não armazena dados</w:t>
      </w:r>
      <w:r>
        <w:t xml:space="preserve">. As </w:t>
      </w:r>
      <w:r w:rsidRPr="00045FC2">
        <w:rPr>
          <w:color w:val="4EA72E" w:themeColor="accent6"/>
        </w:rPr>
        <w:t>tabelas de relação base aceitam qualquer operação direta de escrita</w:t>
      </w:r>
      <w:r>
        <w:t xml:space="preserve">, </w:t>
      </w:r>
      <w:r w:rsidRPr="00045FC2">
        <w:rPr>
          <w:color w:val="4EA72E" w:themeColor="accent6"/>
        </w:rPr>
        <w:t>a vista tem restrições rígidas</w:t>
      </w:r>
      <w:r>
        <w:t xml:space="preserve">, ou seja, </w:t>
      </w:r>
      <w:r w:rsidRPr="00045FC2">
        <w:rPr>
          <w:color w:val="4EA72E" w:themeColor="accent6"/>
        </w:rPr>
        <w:t>só são atualizadas se mapearem uma única tabela base e que não tenha junções, agrupamentos e funções</w:t>
      </w:r>
      <w:r>
        <w:t xml:space="preserve">. E a nível de processamento, a </w:t>
      </w:r>
      <w:r w:rsidRPr="00045FC2">
        <w:rPr>
          <w:color w:val="4EA72E" w:themeColor="accent6"/>
        </w:rPr>
        <w:t xml:space="preserve">relação base </w:t>
      </w:r>
      <w:r w:rsidR="000A38E7">
        <w:rPr>
          <w:color w:val="4EA72E" w:themeColor="accent6"/>
        </w:rPr>
        <w:t>d</w:t>
      </w:r>
      <w:r w:rsidRPr="00045FC2">
        <w:rPr>
          <w:color w:val="4EA72E" w:themeColor="accent6"/>
        </w:rPr>
        <w:t>e dados diretamente</w:t>
      </w:r>
      <w:r>
        <w:t xml:space="preserve"> e </w:t>
      </w:r>
      <w:r w:rsidRPr="00045FC2">
        <w:rPr>
          <w:color w:val="4EA72E" w:themeColor="accent6"/>
        </w:rPr>
        <w:t xml:space="preserve">a vista exige a execução da consulta </w:t>
      </w:r>
      <w:r w:rsidR="000A38E7">
        <w:rPr>
          <w:color w:val="4EA72E" w:themeColor="accent6"/>
        </w:rPr>
        <w:t xml:space="preserve">SQL </w:t>
      </w:r>
      <w:r w:rsidRPr="00045FC2">
        <w:rPr>
          <w:color w:val="4EA72E" w:themeColor="accent6"/>
        </w:rPr>
        <w:t>em tempo real</w:t>
      </w:r>
      <w:r>
        <w:t>.</w:t>
      </w:r>
    </w:p>
    <w:p w14:paraId="54CF5F41" w14:textId="3AD58117" w:rsidR="00045FC2" w:rsidRPr="00852046" w:rsidRDefault="00852046" w:rsidP="00705E1E">
      <w:pPr>
        <w:rPr>
          <w:sz w:val="32"/>
          <w:szCs w:val="32"/>
        </w:rPr>
      </w:pPr>
      <w:r w:rsidRPr="00852046">
        <w:rPr>
          <w:sz w:val="32"/>
          <w:szCs w:val="32"/>
        </w:rPr>
        <w:t>6 Descreva as principais características de um sistema de base de dados e faça a comparação com os Sistemas Baseados em Ficheiros. Enuncie e explique sucintamente as principais vantagens e desvantagens de um SCBD.</w:t>
      </w:r>
    </w:p>
    <w:p w14:paraId="6AFC4249" w14:textId="0E09A879" w:rsidR="00852046" w:rsidRDefault="000A38E7" w:rsidP="00705E1E">
      <w:r>
        <w:t xml:space="preserve">Um </w:t>
      </w:r>
      <w:r w:rsidRPr="000A38E7">
        <w:rPr>
          <w:color w:val="4EA72E" w:themeColor="accent6"/>
        </w:rPr>
        <w:t>sistema de base de dados centraliza o armazenamento dos dados de uma organização</w:t>
      </w:r>
      <w:r>
        <w:t xml:space="preserve">. O </w:t>
      </w:r>
      <w:r w:rsidRPr="000A38E7">
        <w:rPr>
          <w:color w:val="4EA72E" w:themeColor="accent6"/>
        </w:rPr>
        <w:t xml:space="preserve">acesso e controlo </w:t>
      </w:r>
      <w:r>
        <w:t xml:space="preserve">desses dados são feitos pelo software chamado </w:t>
      </w:r>
      <w:r w:rsidRPr="000A38E7">
        <w:rPr>
          <w:color w:val="4EA72E" w:themeColor="accent6"/>
        </w:rPr>
        <w:t>sistema de gestão de base de dados</w:t>
      </w:r>
      <w:r>
        <w:t xml:space="preserve">, SGBD. Este sistema tem como </w:t>
      </w:r>
      <w:r w:rsidRPr="000A38E7">
        <w:rPr>
          <w:color w:val="4EA72E" w:themeColor="accent6"/>
        </w:rPr>
        <w:t>vantagem</w:t>
      </w:r>
      <w:r>
        <w:t xml:space="preserve"> o </w:t>
      </w:r>
      <w:r w:rsidRPr="000A38E7">
        <w:rPr>
          <w:color w:val="4EA72E" w:themeColor="accent6"/>
        </w:rPr>
        <w:t>controlo da redundância</w:t>
      </w:r>
      <w:r>
        <w:t xml:space="preserve">, </w:t>
      </w:r>
      <w:r w:rsidRPr="000A38E7">
        <w:rPr>
          <w:color w:val="4EA72E" w:themeColor="accent6"/>
        </w:rPr>
        <w:t>partilha concorrente</w:t>
      </w:r>
      <w:r>
        <w:t xml:space="preserve">, </w:t>
      </w:r>
      <w:r w:rsidRPr="000A38E7">
        <w:rPr>
          <w:color w:val="4EA72E" w:themeColor="accent6"/>
        </w:rPr>
        <w:t>integridade dos dados</w:t>
      </w:r>
      <w:r>
        <w:t xml:space="preserve">, </w:t>
      </w:r>
      <w:r w:rsidRPr="000A38E7">
        <w:rPr>
          <w:color w:val="4EA72E" w:themeColor="accent6"/>
        </w:rPr>
        <w:t xml:space="preserve">segurança </w:t>
      </w:r>
      <w:r>
        <w:t xml:space="preserve">e </w:t>
      </w:r>
      <w:r w:rsidRPr="000A38E7">
        <w:rPr>
          <w:color w:val="4EA72E" w:themeColor="accent6"/>
        </w:rPr>
        <w:t>facilidade de backups</w:t>
      </w:r>
      <w:r>
        <w:t xml:space="preserve">. Como </w:t>
      </w:r>
      <w:r w:rsidRPr="000A38E7">
        <w:rPr>
          <w:color w:val="4EA72E" w:themeColor="accent6"/>
        </w:rPr>
        <w:t>desvantagens</w:t>
      </w:r>
      <w:r>
        <w:t xml:space="preserve"> tem uma </w:t>
      </w:r>
      <w:r w:rsidRPr="000A38E7">
        <w:rPr>
          <w:color w:val="4EA72E" w:themeColor="accent6"/>
        </w:rPr>
        <w:t>elevad</w:t>
      </w:r>
      <w:r>
        <w:rPr>
          <w:color w:val="4EA72E" w:themeColor="accent6"/>
        </w:rPr>
        <w:t>a</w:t>
      </w:r>
      <w:r w:rsidRPr="000A38E7">
        <w:rPr>
          <w:color w:val="4EA72E" w:themeColor="accent6"/>
        </w:rPr>
        <w:t xml:space="preserve"> complexidade de administração</w:t>
      </w:r>
      <w:r>
        <w:t xml:space="preserve">, </w:t>
      </w:r>
      <w:r w:rsidRPr="000A38E7">
        <w:rPr>
          <w:color w:val="4EA72E" w:themeColor="accent6"/>
        </w:rPr>
        <w:t>um elevado custo de manutenção e hardware</w:t>
      </w:r>
      <w:r>
        <w:t xml:space="preserve"> </w:t>
      </w:r>
      <w:r w:rsidRPr="000A38E7">
        <w:rPr>
          <w:color w:val="4EA72E" w:themeColor="accent6"/>
        </w:rPr>
        <w:t>e maior impacto caso uma falha geral</w:t>
      </w:r>
      <w:r>
        <w:t xml:space="preserve">. </w:t>
      </w:r>
    </w:p>
    <w:p w14:paraId="0A7CDB1E" w14:textId="5F4AAECC" w:rsidR="000A38E7" w:rsidRDefault="00AF4B08" w:rsidP="00705E1E">
      <w:r>
        <w:t xml:space="preserve">Os </w:t>
      </w:r>
      <w:r w:rsidRPr="00AF4B08">
        <w:rPr>
          <w:color w:val="4EA72E" w:themeColor="accent6"/>
        </w:rPr>
        <w:t xml:space="preserve">sistemas de ficheiros </w:t>
      </w:r>
      <w:r>
        <w:t xml:space="preserve">são </w:t>
      </w:r>
      <w:r w:rsidRPr="00AF4B08">
        <w:rPr>
          <w:color w:val="4EA72E" w:themeColor="accent6"/>
        </w:rPr>
        <w:t>sistemas simples de baixo volume de dados</w:t>
      </w:r>
      <w:r>
        <w:t xml:space="preserve">, </w:t>
      </w:r>
      <w:r w:rsidRPr="00AF4B08">
        <w:rPr>
          <w:color w:val="4EA72E" w:themeColor="accent6"/>
        </w:rPr>
        <w:t>com recursos computacionais severamente limitados</w:t>
      </w:r>
      <w:r>
        <w:t xml:space="preserve"> e onde o SGBD seja injustificável.</w:t>
      </w:r>
    </w:p>
    <w:p w14:paraId="31F1B8F3" w14:textId="667910D1" w:rsidR="00AF4B08" w:rsidRDefault="00AF4B08" w:rsidP="00705E1E">
      <w:r>
        <w:t xml:space="preserve">Estes dois apresentas diferenças. Nos </w:t>
      </w:r>
      <w:r w:rsidRPr="00AF4B08">
        <w:rPr>
          <w:color w:val="4EA72E" w:themeColor="accent6"/>
        </w:rPr>
        <w:t xml:space="preserve">ficheiros </w:t>
      </w:r>
      <w:r>
        <w:t xml:space="preserve">a </w:t>
      </w:r>
      <w:r w:rsidRPr="00AF4B08">
        <w:rPr>
          <w:color w:val="4EA72E" w:themeColor="accent6"/>
        </w:rPr>
        <w:t>estrutura de dados esta ligada ao código da aplicação</w:t>
      </w:r>
      <w:r>
        <w:t xml:space="preserve">, tendo uma dependência física, </w:t>
      </w:r>
      <w:r w:rsidRPr="00AF4B08">
        <w:rPr>
          <w:color w:val="4EA72E" w:themeColor="accent6"/>
        </w:rPr>
        <w:t>nas BD a estrutura lógica é independente do armazenamento</w:t>
      </w:r>
      <w:r>
        <w:t xml:space="preserve">, tendo uma independência física e lógica. Os </w:t>
      </w:r>
      <w:r w:rsidRPr="00AF4B08">
        <w:rPr>
          <w:color w:val="4EA72E" w:themeColor="accent6"/>
        </w:rPr>
        <w:t>ficheiros descentralizados geram duplicação de dados e inconsistências</w:t>
      </w:r>
      <w:r>
        <w:t xml:space="preserve">. As </w:t>
      </w:r>
      <w:r w:rsidRPr="00AF4B08">
        <w:rPr>
          <w:color w:val="4EA72E" w:themeColor="accent6"/>
        </w:rPr>
        <w:t>BD centralizam dados então não há redundância de dados</w:t>
      </w:r>
      <w:r>
        <w:t>. E os s</w:t>
      </w:r>
      <w:r w:rsidRPr="00AF4B08">
        <w:rPr>
          <w:color w:val="4EA72E" w:themeColor="accent6"/>
        </w:rPr>
        <w:t>istemas de ficheiros tem controlo de acessos e concorrência limitados</w:t>
      </w:r>
      <w:r>
        <w:t xml:space="preserve">, enquanto </w:t>
      </w:r>
      <w:r w:rsidRPr="00AF4B08">
        <w:rPr>
          <w:color w:val="4EA72E" w:themeColor="accent6"/>
        </w:rPr>
        <w:t>o SGBD implementa gestão concorrente robusta e controlo de segurança</w:t>
      </w:r>
      <w:r>
        <w:t>.</w:t>
      </w:r>
    </w:p>
    <w:p w14:paraId="4C8F3370" w14:textId="77777777" w:rsidR="00AF4B08" w:rsidRDefault="00AF4B08" w:rsidP="00705E1E"/>
    <w:p w14:paraId="7F96585A" w14:textId="77777777" w:rsidR="00641D6E" w:rsidRDefault="00641D6E" w:rsidP="00705E1E"/>
    <w:p w14:paraId="35A9CAB2" w14:textId="6BCE8A02" w:rsidR="00641D6E" w:rsidRPr="00CF1B80" w:rsidRDefault="00641D6E" w:rsidP="00705E1E">
      <w:pPr>
        <w:rPr>
          <w:sz w:val="32"/>
          <w:szCs w:val="32"/>
        </w:rPr>
      </w:pPr>
      <w:r w:rsidRPr="00CF1B80">
        <w:rPr>
          <w:sz w:val="32"/>
          <w:szCs w:val="32"/>
        </w:rPr>
        <w:lastRenderedPageBreak/>
        <w:t>7 A arquitetura ANSI/SPARC identifica três níveis os SGBD. Descreva por pormenores o nível intermedio, identificando o seu nome, e o que se pretende que este nível represente.</w:t>
      </w:r>
    </w:p>
    <w:p w14:paraId="33E3FA81" w14:textId="28EED8A2" w:rsidR="00641D6E" w:rsidRDefault="00D75D90" w:rsidP="00705E1E">
      <w:r>
        <w:t xml:space="preserve">A </w:t>
      </w:r>
      <w:r w:rsidRPr="00913842">
        <w:rPr>
          <w:color w:val="4EA72E" w:themeColor="accent6"/>
        </w:rPr>
        <w:t xml:space="preserve">arquitetura ANSI/SPARC </w:t>
      </w:r>
      <w:r>
        <w:t xml:space="preserve">identifica três níveis de abstração para garantir a independência de dados. Estes níveis são, o </w:t>
      </w:r>
      <w:r w:rsidRPr="00913842">
        <w:rPr>
          <w:color w:val="4EA72E" w:themeColor="accent6"/>
        </w:rPr>
        <w:t>nível externo</w:t>
      </w:r>
      <w:r>
        <w:t xml:space="preserve">, o </w:t>
      </w:r>
      <w:r w:rsidRPr="00913842">
        <w:rPr>
          <w:color w:val="4EA72E" w:themeColor="accent6"/>
        </w:rPr>
        <w:t>nível conceptual</w:t>
      </w:r>
      <w:r w:rsidR="00313E8D" w:rsidRPr="00913842">
        <w:rPr>
          <w:color w:val="4EA72E" w:themeColor="accent6"/>
        </w:rPr>
        <w:t xml:space="preserve"> </w:t>
      </w:r>
      <w:r>
        <w:t xml:space="preserve">e o </w:t>
      </w:r>
      <w:r w:rsidRPr="00913842">
        <w:rPr>
          <w:color w:val="4EA72E" w:themeColor="accent6"/>
        </w:rPr>
        <w:t>nível interno</w:t>
      </w:r>
      <w:r>
        <w:t>.</w:t>
      </w:r>
      <w:r w:rsidR="00313E8D">
        <w:t xml:space="preserve"> O </w:t>
      </w:r>
      <w:r w:rsidR="00313E8D" w:rsidRPr="00913842">
        <w:rPr>
          <w:color w:val="4EA72E" w:themeColor="accent6"/>
        </w:rPr>
        <w:t xml:space="preserve">nível </w:t>
      </w:r>
      <w:r w:rsidR="00913842">
        <w:rPr>
          <w:color w:val="4EA72E" w:themeColor="accent6"/>
        </w:rPr>
        <w:t>intermedio</w:t>
      </w:r>
      <w:r w:rsidR="00313E8D" w:rsidRPr="00913842">
        <w:rPr>
          <w:color w:val="4EA72E" w:themeColor="accent6"/>
        </w:rPr>
        <w:t xml:space="preserve"> </w:t>
      </w:r>
      <w:r w:rsidR="00313E8D">
        <w:t xml:space="preserve">designa-se </w:t>
      </w:r>
      <w:r w:rsidR="00313E8D" w:rsidRPr="00913842">
        <w:rPr>
          <w:color w:val="4EA72E" w:themeColor="accent6"/>
        </w:rPr>
        <w:t>nível conceptual</w:t>
      </w:r>
      <w:r w:rsidR="00313E8D">
        <w:t xml:space="preserve">, que representa a </w:t>
      </w:r>
      <w:r w:rsidR="00313E8D" w:rsidRPr="00913842">
        <w:rPr>
          <w:color w:val="4EA72E" w:themeColor="accent6"/>
        </w:rPr>
        <w:t xml:space="preserve">visão </w:t>
      </w:r>
      <w:r w:rsidR="00913842" w:rsidRPr="00913842">
        <w:rPr>
          <w:color w:val="4EA72E" w:themeColor="accent6"/>
        </w:rPr>
        <w:t>lógica</w:t>
      </w:r>
      <w:r w:rsidR="00313E8D" w:rsidRPr="00913842">
        <w:rPr>
          <w:color w:val="4EA72E" w:themeColor="accent6"/>
        </w:rPr>
        <w:t xml:space="preserve"> de toda a base de dados</w:t>
      </w:r>
      <w:r w:rsidR="00313E8D">
        <w:t xml:space="preserve">, este </w:t>
      </w:r>
      <w:r w:rsidR="00313E8D" w:rsidRPr="00913842">
        <w:rPr>
          <w:color w:val="4EA72E" w:themeColor="accent6"/>
        </w:rPr>
        <w:t>abstrai os detalhes físicos de armazenamento</w:t>
      </w:r>
      <w:r w:rsidR="00313E8D">
        <w:t xml:space="preserve">, nível interno, e </w:t>
      </w:r>
      <w:r w:rsidR="00313E8D" w:rsidRPr="00913842">
        <w:rPr>
          <w:color w:val="4EA72E" w:themeColor="accent6"/>
        </w:rPr>
        <w:t>serve para a criação de vistas dos utilizadores</w:t>
      </w:r>
      <w:r w:rsidR="00313E8D">
        <w:t>, nível e</w:t>
      </w:r>
      <w:r w:rsidR="00913842">
        <w:t>x</w:t>
      </w:r>
      <w:r w:rsidR="00313E8D">
        <w:t>terno</w:t>
      </w:r>
      <w:r w:rsidR="00913842">
        <w:t xml:space="preserve">. A este nível é onde o </w:t>
      </w:r>
      <w:r w:rsidR="00913842" w:rsidRPr="00913842">
        <w:rPr>
          <w:color w:val="4EA72E" w:themeColor="accent6"/>
        </w:rPr>
        <w:t xml:space="preserve">administrador </w:t>
      </w:r>
      <w:r w:rsidR="00913842">
        <w:t xml:space="preserve">da BD desenha a </w:t>
      </w:r>
      <w:r w:rsidR="00913842" w:rsidRPr="00913842">
        <w:rPr>
          <w:color w:val="4EA72E" w:themeColor="accent6"/>
        </w:rPr>
        <w:t>estrutura da base de dados</w:t>
      </w:r>
      <w:r w:rsidR="00913842">
        <w:t>, esquema conceptual.</w:t>
      </w:r>
    </w:p>
    <w:p w14:paraId="1810B641" w14:textId="23385095" w:rsidR="00913842" w:rsidRDefault="00913842" w:rsidP="00705E1E">
      <w:r>
        <w:t xml:space="preserve">A este nível, faz-se a </w:t>
      </w:r>
      <w:r w:rsidRPr="00913842">
        <w:rPr>
          <w:color w:val="4EA72E" w:themeColor="accent6"/>
        </w:rPr>
        <w:t>definição de todas as tabelas</w:t>
      </w:r>
      <w:r>
        <w:t xml:space="preserve">, </w:t>
      </w:r>
      <w:r w:rsidRPr="00913842">
        <w:rPr>
          <w:color w:val="4EA72E" w:themeColor="accent6"/>
        </w:rPr>
        <w:t>colunas</w:t>
      </w:r>
      <w:r>
        <w:t xml:space="preserve"> e </w:t>
      </w:r>
      <w:r w:rsidRPr="00913842">
        <w:rPr>
          <w:color w:val="4EA72E" w:themeColor="accent6"/>
        </w:rPr>
        <w:t>relacionamentos</w:t>
      </w:r>
      <w:r>
        <w:t xml:space="preserve">, as </w:t>
      </w:r>
      <w:r w:rsidRPr="00913842">
        <w:rPr>
          <w:color w:val="4EA72E" w:themeColor="accent6"/>
        </w:rPr>
        <w:t>regras e restrições de integridade impostas</w:t>
      </w:r>
      <w:r>
        <w:t xml:space="preserve">, as </w:t>
      </w:r>
      <w:r w:rsidRPr="00913842">
        <w:rPr>
          <w:color w:val="4EA72E" w:themeColor="accent6"/>
        </w:rPr>
        <w:t>regras de acesso</w:t>
      </w:r>
      <w:r>
        <w:t xml:space="preserve">, </w:t>
      </w:r>
      <w:r w:rsidRPr="00913842">
        <w:rPr>
          <w:color w:val="4EA72E" w:themeColor="accent6"/>
        </w:rPr>
        <w:t xml:space="preserve">autorização </w:t>
      </w:r>
      <w:r w:rsidR="00CF1B80" w:rsidRPr="00CF1B80">
        <w:t xml:space="preserve">e </w:t>
      </w:r>
      <w:r w:rsidRPr="00913842">
        <w:rPr>
          <w:color w:val="4EA72E" w:themeColor="accent6"/>
        </w:rPr>
        <w:t xml:space="preserve">segurança lógica da base de dados </w:t>
      </w:r>
      <w:r>
        <w:t xml:space="preserve">e </w:t>
      </w:r>
      <w:r w:rsidRPr="00913842">
        <w:rPr>
          <w:color w:val="4EA72E" w:themeColor="accent6"/>
        </w:rPr>
        <w:t>garante independência lógica de dados</w:t>
      </w:r>
      <w:r>
        <w:t>.</w:t>
      </w:r>
    </w:p>
    <w:p w14:paraId="1636AF93" w14:textId="296660B1" w:rsidR="00CF1B80" w:rsidRPr="00CF1B80" w:rsidRDefault="00CF1B80" w:rsidP="00705E1E">
      <w:pPr>
        <w:rPr>
          <w:sz w:val="32"/>
          <w:szCs w:val="32"/>
        </w:rPr>
      </w:pPr>
      <w:r w:rsidRPr="00CF1B80">
        <w:rPr>
          <w:sz w:val="32"/>
          <w:szCs w:val="32"/>
        </w:rPr>
        <w:t xml:space="preserve">8 Descreve os principais benefícios e problemas associados aos Data </w:t>
      </w:r>
      <w:proofErr w:type="spellStart"/>
      <w:r w:rsidRPr="00CF1B80">
        <w:rPr>
          <w:sz w:val="32"/>
          <w:szCs w:val="32"/>
        </w:rPr>
        <w:t>Warehouses</w:t>
      </w:r>
      <w:proofErr w:type="spellEnd"/>
      <w:r w:rsidRPr="00CF1B80">
        <w:rPr>
          <w:sz w:val="32"/>
          <w:szCs w:val="32"/>
        </w:rPr>
        <w:t>.</w:t>
      </w:r>
    </w:p>
    <w:p w14:paraId="3CDD2EE8" w14:textId="54D0DF6D" w:rsidR="00CF1B80" w:rsidRDefault="00CF1B80" w:rsidP="00705E1E">
      <w:r w:rsidRPr="00CF1B80">
        <w:t xml:space="preserve">Um </w:t>
      </w:r>
      <w:r w:rsidRPr="00CF1B80">
        <w:rPr>
          <w:color w:val="4EA72E" w:themeColor="accent6"/>
        </w:rPr>
        <w:t xml:space="preserve">Data </w:t>
      </w:r>
      <w:proofErr w:type="spellStart"/>
      <w:r w:rsidRPr="00CF1B80">
        <w:rPr>
          <w:color w:val="4EA72E" w:themeColor="accent6"/>
        </w:rPr>
        <w:t>Warehouse</w:t>
      </w:r>
      <w:proofErr w:type="spellEnd"/>
      <w:r w:rsidRPr="00CF1B80">
        <w:rPr>
          <w:color w:val="4EA72E" w:themeColor="accent6"/>
        </w:rPr>
        <w:t xml:space="preserve"> é um repositório histórico</w:t>
      </w:r>
      <w:r w:rsidRPr="00CF1B80">
        <w:t xml:space="preserve">, </w:t>
      </w:r>
      <w:r w:rsidRPr="00CF1B80">
        <w:rPr>
          <w:color w:val="4EA72E" w:themeColor="accent6"/>
        </w:rPr>
        <w:t xml:space="preserve">integrado </w:t>
      </w:r>
      <w:r w:rsidRPr="00CF1B80">
        <w:t xml:space="preserve">e </w:t>
      </w:r>
      <w:r w:rsidRPr="00CF1B80">
        <w:rPr>
          <w:color w:val="4EA72E" w:themeColor="accent6"/>
        </w:rPr>
        <w:t xml:space="preserve">não-volátil </w:t>
      </w:r>
      <w:r w:rsidRPr="00CF1B80">
        <w:t xml:space="preserve">cujo </w:t>
      </w:r>
      <w:r w:rsidRPr="00CF1B80">
        <w:rPr>
          <w:color w:val="4EA72E" w:themeColor="accent6"/>
        </w:rPr>
        <w:t xml:space="preserve">benefício principal consiste em consolidar dados limpos de múltiplas fontes </w:t>
      </w:r>
      <w:r w:rsidRPr="00CF1B80">
        <w:t xml:space="preserve">e </w:t>
      </w:r>
      <w:r w:rsidRPr="00CF1B80">
        <w:rPr>
          <w:color w:val="4EA72E" w:themeColor="accent6"/>
        </w:rPr>
        <w:t>isolar a carga de processamento</w:t>
      </w:r>
      <w:r w:rsidRPr="00CF1B80">
        <w:t xml:space="preserve">, garantindo que consultas analíticas pesadas não afetem a performance transacional. Por outro lado, este sistema apresenta </w:t>
      </w:r>
      <w:r w:rsidRPr="00CF1B80">
        <w:rPr>
          <w:color w:val="4EA72E" w:themeColor="accent6"/>
        </w:rPr>
        <w:t>problemas relacionados com o elevado custo e duração do projeto</w:t>
      </w:r>
      <w:r w:rsidRPr="00CF1B80">
        <w:t xml:space="preserve">, com a </w:t>
      </w:r>
      <w:r w:rsidRPr="00CF1B80">
        <w:rPr>
          <w:color w:val="4EA72E" w:themeColor="accent6"/>
        </w:rPr>
        <w:t xml:space="preserve">complexidade de desenvolvimento dos fluxos de ETL </w:t>
      </w:r>
      <w:r w:rsidRPr="00CF1B80">
        <w:t xml:space="preserve">para tratar e validar dados, e com a necessidade de </w:t>
      </w:r>
      <w:r w:rsidRPr="00CF1B80">
        <w:rPr>
          <w:color w:val="4EA72E" w:themeColor="accent6"/>
        </w:rPr>
        <w:t xml:space="preserve">manutenção constante </w:t>
      </w:r>
      <w:r w:rsidRPr="00CF1B80">
        <w:t>face a alterações nas fontes originais. Adicionalmente, um Data Mart constitui um subconjunto desse repositório focado num único departamento, sendo uma alternativa mais barata e rápida de construir</w:t>
      </w:r>
      <w:r>
        <w:t>.</w:t>
      </w:r>
    </w:p>
    <w:p w14:paraId="7A5EC14F" w14:textId="047E89CC" w:rsidR="00CF1B80" w:rsidRPr="00CF1B80" w:rsidRDefault="00CF1B80" w:rsidP="00705E1E">
      <w:pPr>
        <w:rPr>
          <w:sz w:val="32"/>
          <w:szCs w:val="32"/>
        </w:rPr>
      </w:pPr>
      <w:r w:rsidRPr="00CF1B80">
        <w:rPr>
          <w:sz w:val="32"/>
          <w:szCs w:val="32"/>
        </w:rPr>
        <w:t xml:space="preserve">9 </w:t>
      </w:r>
      <w:r w:rsidRPr="00CF1B80">
        <w:rPr>
          <w:sz w:val="32"/>
          <w:szCs w:val="32"/>
        </w:rPr>
        <w:t>Apresente as diferenças entre DML Procedimentais e DML Não Procedimentais.</w:t>
      </w:r>
    </w:p>
    <w:p w14:paraId="1DE2BA98" w14:textId="26FCF985" w:rsidR="00625B69" w:rsidRDefault="00CF1B80" w:rsidP="00705E1E">
      <w:r>
        <w:t xml:space="preserve">As </w:t>
      </w:r>
      <w:r w:rsidRPr="00CF1B80">
        <w:rPr>
          <w:color w:val="4EA72E" w:themeColor="accent6"/>
        </w:rPr>
        <w:t>linguagens de manipulação de dados</w:t>
      </w:r>
      <w:r>
        <w:t xml:space="preserve">, DML, dividem-se em duas abordagens fundamentais. A </w:t>
      </w:r>
      <w:r w:rsidRPr="00CF1B80">
        <w:rPr>
          <w:color w:val="4EA72E" w:themeColor="accent6"/>
        </w:rPr>
        <w:t xml:space="preserve">DML procedimental </w:t>
      </w:r>
      <w:r>
        <w:t xml:space="preserve">onde o </w:t>
      </w:r>
      <w:r w:rsidRPr="00CF1B80">
        <w:rPr>
          <w:color w:val="4EA72E" w:themeColor="accent6"/>
        </w:rPr>
        <w:t>utilizador especifica como os dados devem ser obtidos</w:t>
      </w:r>
      <w:r>
        <w:t xml:space="preserve">, </w:t>
      </w:r>
      <w:r w:rsidRPr="00CF1B80">
        <w:rPr>
          <w:color w:val="4EA72E" w:themeColor="accent6"/>
        </w:rPr>
        <w:t>exigem a definição de um algoritmo com passos sequenciais e controlo de fluxo</w:t>
      </w:r>
      <w:r>
        <w:t xml:space="preserve"> e que </w:t>
      </w:r>
      <w:r w:rsidRPr="00CF1B80">
        <w:rPr>
          <w:color w:val="4EA72E" w:themeColor="accent6"/>
        </w:rPr>
        <w:t>opere da forma registo a registo</w:t>
      </w:r>
      <w:r>
        <w:t xml:space="preserve">, exemplo, álgebra relacional e blocos de código. A </w:t>
      </w:r>
      <w:r w:rsidRPr="00CF1B80">
        <w:rPr>
          <w:color w:val="4EA72E" w:themeColor="accent6"/>
        </w:rPr>
        <w:t xml:space="preserve">DML não procedimental </w:t>
      </w:r>
      <w:r>
        <w:t xml:space="preserve">onde o </w:t>
      </w:r>
      <w:r w:rsidRPr="00CF1B80">
        <w:rPr>
          <w:color w:val="4EA72E" w:themeColor="accent6"/>
        </w:rPr>
        <w:t>utilizador especifica apenas o que quer obter</w:t>
      </w:r>
      <w:r>
        <w:t xml:space="preserve">, </w:t>
      </w:r>
      <w:r w:rsidRPr="00CF1B80">
        <w:rPr>
          <w:color w:val="4EA72E" w:themeColor="accent6"/>
        </w:rPr>
        <w:t>sem detalhar o caminho físico</w:t>
      </w:r>
      <w:r>
        <w:t xml:space="preserve">, </w:t>
      </w:r>
      <w:r w:rsidRPr="00CF1B80">
        <w:rPr>
          <w:color w:val="4EA72E" w:themeColor="accent6"/>
        </w:rPr>
        <w:t>não tem definição de fluxo lógico</w:t>
      </w:r>
      <w:r>
        <w:t xml:space="preserve"> e o </w:t>
      </w:r>
      <w:r w:rsidRPr="00CF1B80">
        <w:rPr>
          <w:color w:val="4EA72E" w:themeColor="accent6"/>
        </w:rPr>
        <w:t>sistema de gestão de base de dados</w:t>
      </w:r>
      <w:r>
        <w:t xml:space="preserve">, SGBD, </w:t>
      </w:r>
      <w:r w:rsidRPr="00CF1B80">
        <w:rPr>
          <w:color w:val="4EA72E" w:themeColor="accent6"/>
        </w:rPr>
        <w:t>encarrega-se de escolher o plano físico e a sua execução</w:t>
      </w:r>
      <w:r>
        <w:t>, exemplo, a instrução SELECT em SQL e calculo relacional.</w:t>
      </w:r>
    </w:p>
    <w:p w14:paraId="65FA9207" w14:textId="07632854" w:rsidR="00625B69" w:rsidRPr="003A21D8" w:rsidRDefault="003A21D8" w:rsidP="00705E1E">
      <w:pPr>
        <w:rPr>
          <w:sz w:val="32"/>
          <w:szCs w:val="32"/>
        </w:rPr>
      </w:pPr>
      <w:r w:rsidRPr="003A21D8">
        <w:rPr>
          <w:sz w:val="32"/>
          <w:szCs w:val="32"/>
        </w:rPr>
        <w:lastRenderedPageBreak/>
        <w:t xml:space="preserve">10) </w:t>
      </w:r>
      <w:r w:rsidRPr="003A21D8">
        <w:rPr>
          <w:sz w:val="32"/>
          <w:szCs w:val="32"/>
        </w:rPr>
        <w:t xml:space="preserve">Qual a diferença entre uma </w:t>
      </w:r>
      <w:proofErr w:type="spellStart"/>
      <w:r w:rsidRPr="003A21D8">
        <w:rPr>
          <w:sz w:val="32"/>
          <w:szCs w:val="32"/>
        </w:rPr>
        <w:t>subquery</w:t>
      </w:r>
      <w:proofErr w:type="spellEnd"/>
      <w:r w:rsidRPr="003A21D8">
        <w:rPr>
          <w:sz w:val="32"/>
          <w:szCs w:val="32"/>
        </w:rPr>
        <w:t xml:space="preserve"> e uma junção? Em que situações não é possível usar uma </w:t>
      </w:r>
      <w:proofErr w:type="spellStart"/>
      <w:r w:rsidRPr="003A21D8">
        <w:rPr>
          <w:sz w:val="32"/>
          <w:szCs w:val="32"/>
        </w:rPr>
        <w:t>subquery</w:t>
      </w:r>
      <w:proofErr w:type="spellEnd"/>
      <w:r w:rsidRPr="003A21D8">
        <w:rPr>
          <w:sz w:val="32"/>
          <w:szCs w:val="32"/>
        </w:rPr>
        <w:t>?</w:t>
      </w:r>
    </w:p>
    <w:p w14:paraId="139FC73E" w14:textId="77777777" w:rsidR="003A21D8" w:rsidRDefault="003A21D8" w:rsidP="00705E1E">
      <w:r w:rsidRPr="003A21D8">
        <w:t xml:space="preserve">Uma </w:t>
      </w:r>
      <w:proofErr w:type="spellStart"/>
      <w:r w:rsidRPr="003A21D8">
        <w:rPr>
          <w:color w:val="4EA72E" w:themeColor="accent6"/>
        </w:rPr>
        <w:t>subquery</w:t>
      </w:r>
      <w:proofErr w:type="spellEnd"/>
      <w:r w:rsidRPr="003A21D8">
        <w:rPr>
          <w:color w:val="4EA72E" w:themeColor="accent6"/>
        </w:rPr>
        <w:t xml:space="preserve"> consiste numa consulta SELECT interna </w:t>
      </w:r>
      <w:r w:rsidRPr="003A21D8">
        <w:t xml:space="preserve">aninhada dentro de uma </w:t>
      </w:r>
      <w:r w:rsidRPr="003A21D8">
        <w:rPr>
          <w:color w:val="4EA72E" w:themeColor="accent6"/>
        </w:rPr>
        <w:t>instrução SQL externa para calcular valores ou filtros temporários</w:t>
      </w:r>
      <w:r w:rsidRPr="003A21D8">
        <w:t xml:space="preserve">, ao passo que uma </w:t>
      </w:r>
      <w:r w:rsidRPr="003A21D8">
        <w:rPr>
          <w:color w:val="4EA72E" w:themeColor="accent6"/>
        </w:rPr>
        <w:t>junção combina dados de duas ou mais tabelas na mesma linha de resultado com base numa condição</w:t>
      </w:r>
      <w:r w:rsidRPr="003A21D8">
        <w:t>.</w:t>
      </w:r>
    </w:p>
    <w:p w14:paraId="1CEC2F55" w14:textId="262C3BD1" w:rsidR="003A21D8" w:rsidRDefault="003A21D8" w:rsidP="00705E1E">
      <w:r w:rsidRPr="003A21D8">
        <w:t xml:space="preserve">Não é possível utilizar uma </w:t>
      </w:r>
      <w:proofErr w:type="spellStart"/>
      <w:r w:rsidRPr="003A21D8">
        <w:t>subquery</w:t>
      </w:r>
      <w:proofErr w:type="spellEnd"/>
      <w:r w:rsidRPr="003A21D8">
        <w:t xml:space="preserve"> em situações em que </w:t>
      </w:r>
      <w:r w:rsidRPr="003A21D8">
        <w:rPr>
          <w:color w:val="4EA72E" w:themeColor="accent6"/>
        </w:rPr>
        <w:t xml:space="preserve">a consulta exige exibir colunas pertencentes a tabelas distintas simultaneamente na </w:t>
      </w:r>
      <w:proofErr w:type="spellStart"/>
      <w:r w:rsidRPr="003A21D8">
        <w:rPr>
          <w:color w:val="4EA72E" w:themeColor="accent6"/>
        </w:rPr>
        <w:t>query</w:t>
      </w:r>
      <w:proofErr w:type="spellEnd"/>
      <w:r w:rsidRPr="003A21D8">
        <w:rPr>
          <w:color w:val="4EA72E" w:themeColor="accent6"/>
        </w:rPr>
        <w:t xml:space="preserve"> de resultado</w:t>
      </w:r>
      <w:r w:rsidRPr="003A21D8">
        <w:t xml:space="preserve">, uma vez que </w:t>
      </w:r>
      <w:r w:rsidRPr="003A21D8">
        <w:rPr>
          <w:color w:val="4EA72E" w:themeColor="accent6"/>
        </w:rPr>
        <w:t xml:space="preserve">as </w:t>
      </w:r>
      <w:proofErr w:type="spellStart"/>
      <w:r w:rsidRPr="003A21D8">
        <w:rPr>
          <w:color w:val="4EA72E" w:themeColor="accent6"/>
        </w:rPr>
        <w:t>subquer</w:t>
      </w:r>
      <w:r w:rsidRPr="003A21D8">
        <w:rPr>
          <w:color w:val="4EA72E" w:themeColor="accent6"/>
        </w:rPr>
        <w:t>y</w:t>
      </w:r>
      <w:r w:rsidRPr="003A21D8">
        <w:rPr>
          <w:color w:val="4EA72E" w:themeColor="accent6"/>
        </w:rPr>
        <w:t>s</w:t>
      </w:r>
      <w:proofErr w:type="spellEnd"/>
      <w:r w:rsidRPr="003A21D8">
        <w:rPr>
          <w:color w:val="4EA72E" w:themeColor="accent6"/>
        </w:rPr>
        <w:t xml:space="preserve"> limitam a projeção apenas às colunas declaradas na tabela da </w:t>
      </w:r>
      <w:proofErr w:type="spellStart"/>
      <w:r w:rsidRPr="003A21D8">
        <w:rPr>
          <w:color w:val="4EA72E" w:themeColor="accent6"/>
        </w:rPr>
        <w:t>query</w:t>
      </w:r>
      <w:proofErr w:type="spellEnd"/>
      <w:r w:rsidRPr="003A21D8">
        <w:rPr>
          <w:color w:val="4EA72E" w:themeColor="accent6"/>
        </w:rPr>
        <w:t xml:space="preserve"> externa principal</w:t>
      </w:r>
      <w:r w:rsidRPr="003A21D8">
        <w:t>.</w:t>
      </w:r>
    </w:p>
    <w:p w14:paraId="2A409C38" w14:textId="77777777" w:rsidR="003A21D8" w:rsidRPr="00DE1E8A" w:rsidRDefault="003A21D8" w:rsidP="00705E1E">
      <w:pPr>
        <w:rPr>
          <w:sz w:val="32"/>
          <w:szCs w:val="32"/>
        </w:rPr>
      </w:pPr>
    </w:p>
    <w:p w14:paraId="3B754C79" w14:textId="1E0383A5" w:rsidR="00DE1E8A" w:rsidRPr="00DE1E8A" w:rsidRDefault="00DE1E8A" w:rsidP="00705E1E">
      <w:pPr>
        <w:rPr>
          <w:sz w:val="32"/>
          <w:szCs w:val="32"/>
        </w:rPr>
      </w:pPr>
      <w:r w:rsidRPr="00DE1E8A">
        <w:rPr>
          <w:sz w:val="32"/>
          <w:szCs w:val="32"/>
        </w:rPr>
        <w:t>11)</w:t>
      </w:r>
      <w:r>
        <w:rPr>
          <w:sz w:val="32"/>
          <w:szCs w:val="32"/>
        </w:rPr>
        <w:t xml:space="preserve"> D</w:t>
      </w:r>
      <w:r w:rsidRPr="00DE1E8A">
        <w:rPr>
          <w:sz w:val="32"/>
          <w:szCs w:val="32"/>
        </w:rPr>
        <w:t xml:space="preserve">escreva o que representam os atributos num diagrama ER e dê exemplos de atributos simples, compostos, </w:t>
      </w:r>
      <w:proofErr w:type="spellStart"/>
      <w:r w:rsidRPr="00DE1E8A">
        <w:rPr>
          <w:sz w:val="32"/>
          <w:szCs w:val="32"/>
        </w:rPr>
        <w:t>multi-valor</w:t>
      </w:r>
      <w:proofErr w:type="spellEnd"/>
      <w:r w:rsidRPr="00DE1E8A">
        <w:rPr>
          <w:sz w:val="32"/>
          <w:szCs w:val="32"/>
        </w:rPr>
        <w:t xml:space="preserve"> e derivados.</w:t>
      </w:r>
    </w:p>
    <w:p w14:paraId="3606557F" w14:textId="0E264471" w:rsidR="00705E1E" w:rsidRDefault="00DE1E8A" w:rsidP="00705E1E">
      <w:r>
        <w:t xml:space="preserve">Num </w:t>
      </w:r>
      <w:r w:rsidRPr="00A814F4">
        <w:rPr>
          <w:color w:val="4EA72E" w:themeColor="accent6"/>
        </w:rPr>
        <w:t>diagrama Entidade-Relacionamento</w:t>
      </w:r>
      <w:r>
        <w:t>, ER, o</w:t>
      </w:r>
      <w:r w:rsidRPr="00DE1E8A">
        <w:t xml:space="preserve">s </w:t>
      </w:r>
      <w:r w:rsidRPr="00A814F4">
        <w:rPr>
          <w:color w:val="4EA72E" w:themeColor="accent6"/>
        </w:rPr>
        <w:t>atributos representam as propriedades que descrevem as entidades ou relacionamentos do sistema</w:t>
      </w:r>
      <w:r w:rsidRPr="00DE1E8A">
        <w:t>.</w:t>
      </w:r>
      <w:r>
        <w:t xml:space="preserve"> Como exemplos práticos e respetivas notações, um </w:t>
      </w:r>
      <w:r w:rsidRPr="00A814F4">
        <w:rPr>
          <w:color w:val="4EA72E" w:themeColor="accent6"/>
        </w:rPr>
        <w:t>atributo simples é atómico e indivisível</w:t>
      </w:r>
      <w:r>
        <w:t xml:space="preserve">, como o NIF, e </w:t>
      </w:r>
      <w:r w:rsidRPr="00A814F4">
        <w:rPr>
          <w:color w:val="4EA72E" w:themeColor="accent6"/>
        </w:rPr>
        <w:t>desenha-se por uma elipse simples</w:t>
      </w:r>
      <w:r>
        <w:t xml:space="preserve">, um </w:t>
      </w:r>
      <w:r w:rsidRPr="00A814F4">
        <w:rPr>
          <w:color w:val="4EA72E" w:themeColor="accent6"/>
        </w:rPr>
        <w:t>composto divide-se em subatributos</w:t>
      </w:r>
      <w:r>
        <w:t xml:space="preserve">, como a morada decomposta em rua e localidade e </w:t>
      </w:r>
      <w:r w:rsidRPr="00A814F4">
        <w:rPr>
          <w:color w:val="4EA72E" w:themeColor="accent6"/>
        </w:rPr>
        <w:t>mostra-se elipses interligadas</w:t>
      </w:r>
      <w:r>
        <w:t xml:space="preserve">, um </w:t>
      </w:r>
      <w:proofErr w:type="spellStart"/>
      <w:r w:rsidRPr="00A814F4">
        <w:rPr>
          <w:color w:val="4EA72E" w:themeColor="accent6"/>
        </w:rPr>
        <w:t>multi-valor</w:t>
      </w:r>
      <w:proofErr w:type="spellEnd"/>
      <w:r w:rsidRPr="00A814F4">
        <w:rPr>
          <w:color w:val="4EA72E" w:themeColor="accent6"/>
        </w:rPr>
        <w:t xml:space="preserve"> admite mais do que um valor para o mesmo registo</w:t>
      </w:r>
      <w:r>
        <w:t xml:space="preserve">, como telefones, e </w:t>
      </w:r>
      <w:r w:rsidRPr="00A814F4">
        <w:rPr>
          <w:color w:val="4EA72E" w:themeColor="accent6"/>
        </w:rPr>
        <w:t>representa-se por uma elipse de contorno duplo</w:t>
      </w:r>
      <w:r>
        <w:t xml:space="preserve">, e um </w:t>
      </w:r>
      <w:r w:rsidRPr="00A814F4">
        <w:rPr>
          <w:color w:val="4EA72E" w:themeColor="accent6"/>
        </w:rPr>
        <w:t>derivado resulta de cálculos de outros c</w:t>
      </w:r>
      <w:r w:rsidR="00A814F4" w:rsidRPr="00A814F4">
        <w:rPr>
          <w:color w:val="4EA72E" w:themeColor="accent6"/>
        </w:rPr>
        <w:t>ampos</w:t>
      </w:r>
      <w:r w:rsidR="00A814F4">
        <w:t xml:space="preserve">, como a idade a partir da data de nascimento, e </w:t>
      </w:r>
      <w:r w:rsidR="00A814F4" w:rsidRPr="00A814F4">
        <w:rPr>
          <w:color w:val="4EA72E" w:themeColor="accent6"/>
        </w:rPr>
        <w:t>representa-se por uma elipse com linha tracejada</w:t>
      </w:r>
      <w:r w:rsidR="00A814F4">
        <w:t>.</w:t>
      </w:r>
    </w:p>
    <w:p w14:paraId="773452B5" w14:textId="66CBABEE" w:rsidR="00313E8D" w:rsidRPr="00A814F4" w:rsidRDefault="00A814F4" w:rsidP="00313E8D">
      <w:pPr>
        <w:rPr>
          <w:sz w:val="32"/>
          <w:szCs w:val="32"/>
        </w:rPr>
      </w:pPr>
      <w:r w:rsidRPr="00A814F4">
        <w:rPr>
          <w:sz w:val="32"/>
          <w:szCs w:val="32"/>
        </w:rPr>
        <w:t xml:space="preserve">12) </w:t>
      </w:r>
      <w:r w:rsidRPr="00A814F4">
        <w:rPr>
          <w:sz w:val="32"/>
          <w:szCs w:val="32"/>
        </w:rPr>
        <w:t>Quais as restrições aplicadas ao uso de funções de agregação no comando SELECT? De que forma os valores nulos (NULL) afetam as funções de agregação?</w:t>
      </w:r>
    </w:p>
    <w:p w14:paraId="17EF57E4" w14:textId="4D9015F3" w:rsidR="00A814F4" w:rsidRDefault="00685354" w:rsidP="00685354">
      <w:r w:rsidRPr="00685354">
        <w:t xml:space="preserve">As restrições ao uso de funções de agregação em SQL exigem que estas nunca sejam declaradas na cláusula WHERE, devendo a filtragem ser efetuada no HAVING, e obrigam a que qualquer atributo não agregado projetado no SELECT conste obrigatoriamente na cláusula GROUP BY. Relativamente ao comportamento face a valores nulos, a função </w:t>
      </w:r>
      <w:proofErr w:type="gramStart"/>
      <w:r w:rsidRPr="00685354">
        <w:t>COUNT(</w:t>
      </w:r>
      <w:proofErr w:type="gramEnd"/>
      <w:r w:rsidRPr="00685354">
        <w:t>*) contabiliza todas as linhas da relação incluindo nulos, ao passo que todas as restantes funções de agregação, tais como SUM, AVG, MIN, MAX e COUNT de coluna, ignoram inteiramente os valores NULL nos seus cálculos matemáticos.</w:t>
      </w:r>
    </w:p>
    <w:p w14:paraId="7E7674E6" w14:textId="783AEBB2" w:rsidR="00685354" w:rsidRPr="00685354" w:rsidRDefault="00685354" w:rsidP="00685354">
      <w:pPr>
        <w:rPr>
          <w:sz w:val="32"/>
          <w:szCs w:val="32"/>
        </w:rPr>
      </w:pPr>
      <w:r w:rsidRPr="00685354">
        <w:rPr>
          <w:sz w:val="32"/>
          <w:szCs w:val="32"/>
        </w:rPr>
        <w:lastRenderedPageBreak/>
        <w:t>13)</w:t>
      </w:r>
      <w:r w:rsidRPr="00685354">
        <w:rPr>
          <w:rFonts w:ascii="Segoe UI" w:eastAsia="Times New Roman" w:hAnsi="Segoe UI" w:cs="Segoe UI"/>
          <w:color w:val="DADADA"/>
          <w:kern w:val="0"/>
          <w:sz w:val="32"/>
          <w:szCs w:val="32"/>
          <w:lang w:eastAsia="pt-PT"/>
          <w14:ligatures w14:val="none"/>
        </w:rPr>
        <w:t xml:space="preserve"> </w:t>
      </w:r>
      <w:r w:rsidRPr="00685354">
        <w:rPr>
          <w:sz w:val="32"/>
          <w:szCs w:val="32"/>
        </w:rPr>
        <w:t>Descreva o conceito de independência de dados e a sua importância num ambiente de bases de dados.</w:t>
      </w:r>
    </w:p>
    <w:p w14:paraId="40BB598C" w14:textId="012309B1" w:rsidR="00685354" w:rsidRDefault="00685354" w:rsidP="00685354">
      <w:r w:rsidRPr="00685354">
        <w:t>A independência de dados consiste na capacidade de modificar os esquemas estruturais de um nível inferior de abstração do SGBD sem que seja necessário alterar os esquemas ou as aplicações clientes nos níveis superiores. A independência física permite alterar as configurações de armazenamento físico e indexação em disco sem modificar o esquema lógico ou o código das consultas, ao passo que a independência lógica permite alterar o desenho lógico global das tabelas sem quebrar o funcionamento das aplicações. A sua importância reside na redução significativa dos custos de manutenção de software e na flexibilidade para a evolução da BD.</w:t>
      </w:r>
    </w:p>
    <w:p w14:paraId="486F78E4" w14:textId="0514F828" w:rsidR="00685354" w:rsidRPr="00685354" w:rsidRDefault="00685354" w:rsidP="00685354">
      <w:pPr>
        <w:rPr>
          <w:sz w:val="32"/>
          <w:szCs w:val="32"/>
        </w:rPr>
      </w:pPr>
      <w:r w:rsidRPr="00685354">
        <w:rPr>
          <w:sz w:val="32"/>
          <w:szCs w:val="32"/>
        </w:rPr>
        <w:t>14)</w:t>
      </w:r>
      <w:r w:rsidRPr="00685354">
        <w:rPr>
          <w:rFonts w:ascii="Segoe UI" w:eastAsia="Times New Roman" w:hAnsi="Segoe UI" w:cs="Segoe UI"/>
          <w:color w:val="DADADA"/>
          <w:kern w:val="0"/>
          <w:sz w:val="32"/>
          <w:szCs w:val="32"/>
          <w:lang w:eastAsia="pt-PT"/>
          <w14:ligatures w14:val="none"/>
        </w:rPr>
        <w:t xml:space="preserve"> </w:t>
      </w:r>
      <w:r w:rsidRPr="00685354">
        <w:rPr>
          <w:sz w:val="32"/>
          <w:szCs w:val="32"/>
        </w:rPr>
        <w:t>Compare a arquitetura cliente-servidor de dois níveis com a de três-níveis e identifique, justificando, qual a mais adequada para a Web.</w:t>
      </w:r>
    </w:p>
    <w:p w14:paraId="5D42933B" w14:textId="77777777" w:rsidR="00685354" w:rsidRPr="00685354" w:rsidRDefault="00685354" w:rsidP="00685354">
      <w:r w:rsidRPr="00685354">
        <w:t xml:space="preserve">Na arquitetura de dois níveis, a máquina cliente comunica diretamente com a base de dados e aloja a interface e as regras de negócio, enquanto na de três níveis se insere um servidor de aplicação intermédio encarregue de processar a lógica de negócio, libertando o cliente para correr uma interface leve. A arquitetura de três níveis é a mais adequada para o ambiente Web porque permite implementar o </w:t>
      </w:r>
      <w:proofErr w:type="spellStart"/>
      <w:r w:rsidRPr="00685354">
        <w:t>pooling</w:t>
      </w:r>
      <w:proofErr w:type="spellEnd"/>
      <w:r w:rsidRPr="00685354">
        <w:t xml:space="preserve"> de conexões no servidor intermédio para suportar milhares de acessos concorrentes, centraliza as tarefas de manutenção de código no servidor e impede o acesso direto ou inseguro dos utilizadores ao servidor de dados.</w:t>
      </w:r>
    </w:p>
    <w:p w14:paraId="79A2C96B" w14:textId="777D94F2" w:rsidR="00685354" w:rsidRDefault="00685354" w:rsidP="00685354"/>
    <w:p w14:paraId="063B7AB3" w14:textId="77777777" w:rsidR="00685354" w:rsidRDefault="00685354" w:rsidP="00685354">
      <w:pPr>
        <w:rPr>
          <w:sz w:val="32"/>
          <w:szCs w:val="32"/>
        </w:rPr>
      </w:pPr>
    </w:p>
    <w:p w14:paraId="2BD0EB44" w14:textId="77777777" w:rsidR="00685354" w:rsidRDefault="00685354" w:rsidP="00685354">
      <w:pPr>
        <w:rPr>
          <w:sz w:val="32"/>
          <w:szCs w:val="32"/>
        </w:rPr>
      </w:pPr>
    </w:p>
    <w:p w14:paraId="5769EC55" w14:textId="77777777" w:rsidR="00685354" w:rsidRDefault="00685354" w:rsidP="00685354">
      <w:pPr>
        <w:rPr>
          <w:sz w:val="32"/>
          <w:szCs w:val="32"/>
        </w:rPr>
      </w:pPr>
    </w:p>
    <w:p w14:paraId="28DC117E" w14:textId="77777777" w:rsidR="00685354" w:rsidRDefault="00685354" w:rsidP="00685354">
      <w:pPr>
        <w:rPr>
          <w:sz w:val="32"/>
          <w:szCs w:val="32"/>
        </w:rPr>
      </w:pPr>
    </w:p>
    <w:p w14:paraId="64A76487" w14:textId="77777777" w:rsidR="00685354" w:rsidRDefault="00685354" w:rsidP="00685354">
      <w:pPr>
        <w:rPr>
          <w:sz w:val="32"/>
          <w:szCs w:val="32"/>
        </w:rPr>
      </w:pPr>
    </w:p>
    <w:p w14:paraId="1BB3A681" w14:textId="77777777" w:rsidR="00685354" w:rsidRDefault="00685354" w:rsidP="00685354">
      <w:pPr>
        <w:rPr>
          <w:sz w:val="32"/>
          <w:szCs w:val="32"/>
        </w:rPr>
      </w:pPr>
    </w:p>
    <w:p w14:paraId="5B460F8F" w14:textId="04C8856F" w:rsidR="00685354" w:rsidRPr="00685354" w:rsidRDefault="00685354" w:rsidP="00685354">
      <w:pPr>
        <w:rPr>
          <w:sz w:val="32"/>
          <w:szCs w:val="32"/>
        </w:rPr>
      </w:pPr>
      <w:r w:rsidRPr="00685354">
        <w:rPr>
          <w:sz w:val="32"/>
          <w:szCs w:val="32"/>
        </w:rPr>
        <w:lastRenderedPageBreak/>
        <w:t>15)</w:t>
      </w:r>
      <w:r w:rsidRPr="00685354">
        <w:rPr>
          <w:rFonts w:ascii="Segoe UI" w:eastAsia="Times New Roman" w:hAnsi="Segoe UI" w:cs="Segoe UI"/>
          <w:color w:val="DADADA"/>
          <w:kern w:val="0"/>
          <w:sz w:val="32"/>
          <w:szCs w:val="32"/>
          <w:lang w:eastAsia="pt-PT"/>
          <w14:ligatures w14:val="none"/>
        </w:rPr>
        <w:t xml:space="preserve"> </w:t>
      </w:r>
      <w:r w:rsidRPr="00685354">
        <w:rPr>
          <w:sz w:val="32"/>
          <w:szCs w:val="32"/>
        </w:rPr>
        <w:t>Enuncie quais as principais abordagens para elaborar o desenho de uma base de dados com múltiplas vistas de utilizadores.</w:t>
      </w:r>
    </w:p>
    <w:p w14:paraId="7F9B56BE" w14:textId="77777777" w:rsidR="00685354" w:rsidRPr="00685354" w:rsidRDefault="00685354" w:rsidP="00685354">
      <w:r w:rsidRPr="00685354">
        <w:t>A modelação com múltiplas vistas de utilizadores pode ser elaborada através de três abordagens de desenho. A abordagem centralizada consiste em recolher e consolidar os requisitos de todas as vistas numa lista unificada logo no início do projeto, gerando depois um único modelo conceitual global. A abordagem por integração de vistas constrói esquemas conceituais locais independentes para cada departamento e funde-os posteriormente através de integração e resolução de conflitos num modelo conceitual global final. Por fim, a abordagem mista combina os dois conceitos, fundindo as vistas simples centralizadamente no início e tratando os requisitos complexos localmente antes da consolidação.</w:t>
      </w:r>
    </w:p>
    <w:p w14:paraId="39F73419" w14:textId="77777777" w:rsidR="004865EF" w:rsidRDefault="00685354" w:rsidP="00685354">
      <w:pPr>
        <w:rPr>
          <w:b/>
          <w:bCs/>
        </w:rPr>
      </w:pPr>
      <w:r>
        <w:br/>
      </w:r>
    </w:p>
    <w:p w14:paraId="34801B39" w14:textId="77777777" w:rsidR="004865EF" w:rsidRDefault="004865EF">
      <w:pPr>
        <w:rPr>
          <w:b/>
          <w:bCs/>
        </w:rPr>
      </w:pPr>
      <w:r>
        <w:rPr>
          <w:b/>
          <w:bCs/>
        </w:rPr>
        <w:br w:type="page"/>
      </w:r>
    </w:p>
    <w:p w14:paraId="6D252892" w14:textId="5B966A7D" w:rsidR="00685354" w:rsidRDefault="00685354" w:rsidP="00685354">
      <w:pPr>
        <w:rPr>
          <w:b/>
          <w:bCs/>
        </w:rPr>
      </w:pPr>
      <w:r w:rsidRPr="00685354">
        <w:rPr>
          <w:b/>
          <w:bCs/>
        </w:rPr>
        <w:lastRenderedPageBreak/>
        <w:t>BÓNUS</w:t>
      </w:r>
    </w:p>
    <w:p w14:paraId="5F46C340" w14:textId="56754D59" w:rsidR="00685354" w:rsidRPr="00685354" w:rsidRDefault="00685354" w:rsidP="00685354">
      <w:pPr>
        <w:rPr>
          <w:sz w:val="32"/>
          <w:szCs w:val="32"/>
        </w:rPr>
      </w:pPr>
      <w:r w:rsidRPr="00685354">
        <w:rPr>
          <w:sz w:val="32"/>
          <w:szCs w:val="32"/>
        </w:rPr>
        <w:t xml:space="preserve">1 </w:t>
      </w:r>
      <w:r w:rsidRPr="00685354">
        <w:rPr>
          <w:sz w:val="32"/>
          <w:szCs w:val="32"/>
        </w:rPr>
        <w:t xml:space="preserve">Descreva as diferenças entre as cinco operações de junção: </w:t>
      </w:r>
      <w:proofErr w:type="spellStart"/>
      <w:r w:rsidRPr="00685354">
        <w:rPr>
          <w:sz w:val="32"/>
          <w:szCs w:val="32"/>
        </w:rPr>
        <w:t>Theta</w:t>
      </w:r>
      <w:proofErr w:type="spellEnd"/>
      <w:r w:rsidRPr="00685354">
        <w:rPr>
          <w:sz w:val="32"/>
          <w:szCs w:val="32"/>
        </w:rPr>
        <w:t xml:space="preserve"> </w:t>
      </w:r>
      <w:proofErr w:type="spellStart"/>
      <w:r w:rsidRPr="00685354">
        <w:rPr>
          <w:sz w:val="32"/>
          <w:szCs w:val="32"/>
        </w:rPr>
        <w:t>Join</w:t>
      </w:r>
      <w:proofErr w:type="spellEnd"/>
      <w:r w:rsidRPr="00685354">
        <w:rPr>
          <w:sz w:val="32"/>
          <w:szCs w:val="32"/>
        </w:rPr>
        <w:t xml:space="preserve">, </w:t>
      </w:r>
      <w:proofErr w:type="spellStart"/>
      <w:r w:rsidRPr="00685354">
        <w:rPr>
          <w:sz w:val="32"/>
          <w:szCs w:val="32"/>
        </w:rPr>
        <w:t>Equijoin</w:t>
      </w:r>
      <w:proofErr w:type="spellEnd"/>
      <w:r w:rsidRPr="00685354">
        <w:rPr>
          <w:sz w:val="32"/>
          <w:szCs w:val="32"/>
        </w:rPr>
        <w:t xml:space="preserve">, Natural </w:t>
      </w:r>
      <w:proofErr w:type="spellStart"/>
      <w:r w:rsidRPr="00685354">
        <w:rPr>
          <w:sz w:val="32"/>
          <w:szCs w:val="32"/>
        </w:rPr>
        <w:t>Join</w:t>
      </w:r>
      <w:proofErr w:type="spellEnd"/>
      <w:r w:rsidRPr="00685354">
        <w:rPr>
          <w:sz w:val="32"/>
          <w:szCs w:val="32"/>
        </w:rPr>
        <w:t xml:space="preserve">, </w:t>
      </w:r>
      <w:proofErr w:type="spellStart"/>
      <w:r w:rsidRPr="00685354">
        <w:rPr>
          <w:sz w:val="32"/>
          <w:szCs w:val="32"/>
        </w:rPr>
        <w:t>Outer</w:t>
      </w:r>
      <w:proofErr w:type="spellEnd"/>
      <w:r w:rsidRPr="00685354">
        <w:rPr>
          <w:sz w:val="32"/>
          <w:szCs w:val="32"/>
        </w:rPr>
        <w:t xml:space="preserve"> </w:t>
      </w:r>
      <w:proofErr w:type="spellStart"/>
      <w:r w:rsidRPr="00685354">
        <w:rPr>
          <w:sz w:val="32"/>
          <w:szCs w:val="32"/>
        </w:rPr>
        <w:t>Join</w:t>
      </w:r>
      <w:proofErr w:type="spellEnd"/>
      <w:r w:rsidRPr="00685354">
        <w:rPr>
          <w:sz w:val="32"/>
          <w:szCs w:val="32"/>
        </w:rPr>
        <w:t xml:space="preserve"> e </w:t>
      </w:r>
      <w:proofErr w:type="spellStart"/>
      <w:r w:rsidRPr="00685354">
        <w:rPr>
          <w:sz w:val="32"/>
          <w:szCs w:val="32"/>
        </w:rPr>
        <w:t>Semijoin</w:t>
      </w:r>
      <w:proofErr w:type="spellEnd"/>
      <w:r w:rsidRPr="00685354">
        <w:rPr>
          <w:sz w:val="32"/>
          <w:szCs w:val="32"/>
        </w:rPr>
        <w:t>.</w:t>
      </w:r>
    </w:p>
    <w:p w14:paraId="595C4772" w14:textId="016248CA" w:rsidR="00685354" w:rsidRPr="00685354" w:rsidRDefault="00685354" w:rsidP="00685354">
      <w:r w:rsidRPr="00685354">
        <w:t xml:space="preserve">No âmbito da álgebra relacional, a junção </w:t>
      </w:r>
      <w:proofErr w:type="spellStart"/>
      <w:r w:rsidRPr="00685354">
        <w:t>Theta</w:t>
      </w:r>
      <w:proofErr w:type="spellEnd"/>
      <w:r w:rsidRPr="00685354">
        <w:t xml:space="preserve"> </w:t>
      </w:r>
      <w:proofErr w:type="spellStart"/>
      <w:r w:rsidRPr="00685354">
        <w:t>Join</w:t>
      </w:r>
      <w:proofErr w:type="spellEnd"/>
      <w:r w:rsidRPr="00685354">
        <w:t xml:space="preserve"> combina tabelas usando qualquer operador de comparação lógico, o </w:t>
      </w:r>
      <w:proofErr w:type="spellStart"/>
      <w:r w:rsidRPr="00685354">
        <w:t>Equijoin</w:t>
      </w:r>
      <w:proofErr w:type="spellEnd"/>
      <w:r w:rsidRPr="00685354">
        <w:t xml:space="preserve"> restringe a condição à igualdade mantendo as colunas duplicadas, e o Natural </w:t>
      </w:r>
      <w:proofErr w:type="spellStart"/>
      <w:r w:rsidRPr="00685354">
        <w:t>Join</w:t>
      </w:r>
      <w:proofErr w:type="spellEnd"/>
      <w:r w:rsidRPr="00685354">
        <w:t xml:space="preserve"> junta tabelas por colunas homónimas removendo a redundância no resultado. Por sua vez, o </w:t>
      </w:r>
      <w:proofErr w:type="spellStart"/>
      <w:r w:rsidRPr="00685354">
        <w:t>Outer</w:t>
      </w:r>
      <w:proofErr w:type="spellEnd"/>
      <w:r w:rsidRPr="00685354">
        <w:t xml:space="preserve"> </w:t>
      </w:r>
      <w:proofErr w:type="spellStart"/>
      <w:r w:rsidRPr="00685354">
        <w:t>Join</w:t>
      </w:r>
      <w:proofErr w:type="spellEnd"/>
      <w:r w:rsidRPr="00685354">
        <w:t xml:space="preserve"> inclui todas as linhas de um ou de ambos os lados mesmo sem correspondência (LEFT, RIGHT ou FULL) preenchendo as lacunas com valores nulos, e a operação </w:t>
      </w:r>
      <w:proofErr w:type="spellStart"/>
      <w:r w:rsidRPr="00685354">
        <w:t>Semijoin</w:t>
      </w:r>
      <w:proofErr w:type="spellEnd"/>
      <w:r w:rsidRPr="00685354">
        <w:t xml:space="preserve"> devolve apenas os </w:t>
      </w:r>
      <w:proofErr w:type="spellStart"/>
      <w:r w:rsidRPr="00685354">
        <w:t>tuplos</w:t>
      </w:r>
      <w:proofErr w:type="spellEnd"/>
      <w:r w:rsidRPr="00685354">
        <w:t xml:space="preserve"> da primeira tabela que participam na junção com a segunda, sem combinar os seus atributos.</w:t>
      </w:r>
    </w:p>
    <w:p w14:paraId="788755D6" w14:textId="77777777" w:rsidR="00685354" w:rsidRPr="00685354" w:rsidRDefault="00685354" w:rsidP="00685354">
      <w:pPr>
        <w:rPr>
          <w:sz w:val="32"/>
          <w:szCs w:val="32"/>
        </w:rPr>
      </w:pPr>
      <w:r w:rsidRPr="00685354">
        <w:rPr>
          <w:sz w:val="32"/>
          <w:szCs w:val="32"/>
        </w:rPr>
        <w:t xml:space="preserve">2 </w:t>
      </w:r>
      <w:r w:rsidRPr="00685354">
        <w:rPr>
          <w:sz w:val="32"/>
          <w:szCs w:val="32"/>
        </w:rPr>
        <w:t>O que são cursores SQL? Qual o propósito da sua utilização?</w:t>
      </w:r>
    </w:p>
    <w:p w14:paraId="456E6D14" w14:textId="6CB1D8DC" w:rsidR="00685354" w:rsidRDefault="00685354" w:rsidP="00685354">
      <w:r w:rsidRPr="00685354">
        <w:t xml:space="preserve">Um cursor SQL é uma estrutura de controlo que funciona como um apontador lógico para permitir que as linguagens procedimentais manipulem e naveguem linha a linha pelos resultados de uma consulta declarativa SELECT. O propósito fundamental da sua utilização reside no desenvolvimento de algoritmos de manipulação complexos, validações individuais e processamento sequencial de </w:t>
      </w:r>
      <w:proofErr w:type="spellStart"/>
      <w:r w:rsidRPr="00685354">
        <w:t>tuplos</w:t>
      </w:r>
      <w:proofErr w:type="spellEnd"/>
      <w:r w:rsidRPr="00685354">
        <w:t>, contornando a natureza declarativa normal do SQL baseado em conjuntos de dados.</w:t>
      </w:r>
    </w:p>
    <w:p w14:paraId="5A1ECDFD" w14:textId="77777777" w:rsidR="00685354" w:rsidRDefault="00685354" w:rsidP="00685354"/>
    <w:p w14:paraId="7BDA37F7" w14:textId="77777777" w:rsidR="00685354" w:rsidRDefault="00685354" w:rsidP="00685354"/>
    <w:p w14:paraId="0B74C4AE" w14:textId="6AD155EC" w:rsidR="00685354" w:rsidRPr="00685354" w:rsidRDefault="00685354" w:rsidP="00685354">
      <w:pPr>
        <w:rPr>
          <w:sz w:val="32"/>
          <w:szCs w:val="32"/>
        </w:rPr>
      </w:pPr>
      <w:r w:rsidRPr="00685354">
        <w:rPr>
          <w:sz w:val="32"/>
          <w:szCs w:val="32"/>
        </w:rPr>
        <w:t xml:space="preserve">3) </w:t>
      </w:r>
      <w:r w:rsidRPr="00685354">
        <w:rPr>
          <w:sz w:val="32"/>
          <w:szCs w:val="32"/>
        </w:rPr>
        <w:t>O que é uma transação? Descreva as propriedades ACID.</w:t>
      </w:r>
    </w:p>
    <w:p w14:paraId="0007D0C4" w14:textId="77777777" w:rsidR="00685354" w:rsidRPr="00685354" w:rsidRDefault="00685354" w:rsidP="00685354">
      <w:r w:rsidRPr="00685354">
        <w:t xml:space="preserve">Uma transação constitui um conjunto de instruções SQL tratadas de forma unificada como uma única unidade lógica de trabalho indivisível que deve ser executada por completo. As propriedades ACID determinam que a transação deve ser atómica (execução total ou reversão total em caso de erro), consistente (respeito pelas restrições de integridade da base de dados), isolada (transações concorrentes executam sem interferências mútuas temporárias) e durável (persistência permanente dos dados confirmados após o </w:t>
      </w:r>
      <w:proofErr w:type="spellStart"/>
      <w:r w:rsidRPr="00685354">
        <w:t>commit</w:t>
      </w:r>
      <w:proofErr w:type="spellEnd"/>
      <w:r w:rsidRPr="00685354">
        <w:t>).</w:t>
      </w:r>
    </w:p>
    <w:p w14:paraId="01C6988C" w14:textId="77777777" w:rsidR="00685354" w:rsidRPr="00685354" w:rsidRDefault="00685354" w:rsidP="00685354">
      <w:pPr>
        <w:rPr>
          <w:sz w:val="32"/>
          <w:szCs w:val="32"/>
        </w:rPr>
      </w:pPr>
      <w:r w:rsidRPr="00685354">
        <w:rPr>
          <w:sz w:val="32"/>
          <w:szCs w:val="32"/>
        </w:rPr>
        <w:t xml:space="preserve">4) </w:t>
      </w:r>
      <w:r w:rsidRPr="00685354">
        <w:rPr>
          <w:sz w:val="32"/>
          <w:szCs w:val="32"/>
        </w:rPr>
        <w:t>Qual a diferença entre um procedimento (</w:t>
      </w:r>
      <w:proofErr w:type="spellStart"/>
      <w:r w:rsidRPr="00685354">
        <w:rPr>
          <w:sz w:val="32"/>
          <w:szCs w:val="32"/>
        </w:rPr>
        <w:t>Stored</w:t>
      </w:r>
      <w:proofErr w:type="spellEnd"/>
      <w:r w:rsidRPr="00685354">
        <w:rPr>
          <w:sz w:val="32"/>
          <w:szCs w:val="32"/>
        </w:rPr>
        <w:t xml:space="preserve"> </w:t>
      </w:r>
      <w:proofErr w:type="spellStart"/>
      <w:r w:rsidRPr="00685354">
        <w:rPr>
          <w:sz w:val="32"/>
          <w:szCs w:val="32"/>
        </w:rPr>
        <w:t>Procedure</w:t>
      </w:r>
      <w:proofErr w:type="spellEnd"/>
      <w:r w:rsidRPr="00685354">
        <w:rPr>
          <w:sz w:val="32"/>
          <w:szCs w:val="32"/>
        </w:rPr>
        <w:t>) e uma função (UDF)?</w:t>
      </w:r>
    </w:p>
    <w:p w14:paraId="0EE1C1AB" w14:textId="77777777" w:rsidR="00685354" w:rsidRPr="00685354" w:rsidRDefault="00685354" w:rsidP="00685354">
      <w:r w:rsidRPr="00685354">
        <w:t xml:space="preserve">Uma função (UDF) é obrigatoriamente desenhada para devolver um valor ou tabela de retorno, podendo ser embutida diretamente em consultas SQL tais </w:t>
      </w:r>
      <w:r w:rsidRPr="00685354">
        <w:lastRenderedPageBreak/>
        <w:t>como instruções SELECT, mas possui a limitação de não poder modificar os dados em disco. Por sua vez, um procedimento (</w:t>
      </w:r>
      <w:proofErr w:type="spellStart"/>
      <w:r w:rsidRPr="00685354">
        <w:t>Stored</w:t>
      </w:r>
      <w:proofErr w:type="spellEnd"/>
      <w:r w:rsidRPr="00685354">
        <w:t xml:space="preserve"> </w:t>
      </w:r>
      <w:proofErr w:type="spellStart"/>
      <w:r w:rsidRPr="00685354">
        <w:t>Procedure</w:t>
      </w:r>
      <w:proofErr w:type="spellEnd"/>
      <w:r w:rsidRPr="00685354">
        <w:t xml:space="preserve">) não tem obrigatoriedade de retornar valores, é executado externamente através do comando EXEC ou CALL, e permite alterar os registos das tabelas assim como gerir transações internas através de </w:t>
      </w:r>
      <w:proofErr w:type="spellStart"/>
      <w:r w:rsidRPr="00685354">
        <w:t>commits</w:t>
      </w:r>
      <w:proofErr w:type="spellEnd"/>
      <w:r w:rsidRPr="00685354">
        <w:t xml:space="preserve"> e </w:t>
      </w:r>
      <w:proofErr w:type="spellStart"/>
      <w:r w:rsidRPr="00685354">
        <w:t>rollbacks</w:t>
      </w:r>
      <w:proofErr w:type="spellEnd"/>
      <w:r w:rsidRPr="00685354">
        <w:t>.</w:t>
      </w:r>
    </w:p>
    <w:p w14:paraId="284B7EA4" w14:textId="77777777" w:rsidR="00685354" w:rsidRPr="00685354" w:rsidRDefault="00685354" w:rsidP="00685354">
      <w:pPr>
        <w:rPr>
          <w:sz w:val="32"/>
          <w:szCs w:val="32"/>
        </w:rPr>
      </w:pPr>
      <w:r w:rsidRPr="00685354">
        <w:rPr>
          <w:sz w:val="32"/>
          <w:szCs w:val="32"/>
        </w:rPr>
        <w:t xml:space="preserve">5) </w:t>
      </w:r>
      <w:r w:rsidRPr="00685354">
        <w:rPr>
          <w:sz w:val="32"/>
          <w:szCs w:val="32"/>
        </w:rPr>
        <w:t>Explique as diferenças entre o processo de especialização e de generalização no contexto da modelação ER.</w:t>
      </w:r>
    </w:p>
    <w:p w14:paraId="3548E7FD" w14:textId="3CD28643" w:rsidR="00685354" w:rsidRDefault="00685354" w:rsidP="00685354">
      <w:r w:rsidRPr="00685354">
        <w:t>A especialização constitui um processo de modelação descendente (top-</w:t>
      </w:r>
      <w:proofErr w:type="spellStart"/>
      <w:r w:rsidRPr="00685354">
        <w:t>down</w:t>
      </w:r>
      <w:proofErr w:type="spellEnd"/>
      <w:r w:rsidRPr="00685354">
        <w:t>) em que uma superclasse geral é dividida em subclasses específicas de modo a atribuir propriedades e relacionamentos particulares, como segmentar Funcionário em Engenheiro ou Motorista. Por outro lado, a generalização constitui um processo ascendente (</w:t>
      </w:r>
      <w:proofErr w:type="spellStart"/>
      <w:r w:rsidRPr="00685354">
        <w:t>bottom-up</w:t>
      </w:r>
      <w:proofErr w:type="spellEnd"/>
      <w:r w:rsidRPr="00685354">
        <w:t>) que consiste em extrair características e atributos idênticos de múltiplas entidades distintas para consolidar e criar uma superclasse mais abstrata, como agrupar as tabelas Aluno e Professor na tabela Pessoa.</w:t>
      </w:r>
    </w:p>
    <w:p w14:paraId="03592D55" w14:textId="77777777" w:rsidR="00685354" w:rsidRDefault="00685354" w:rsidP="00685354"/>
    <w:p w14:paraId="6A01D47A" w14:textId="77777777" w:rsidR="00685354" w:rsidRPr="00313E8D" w:rsidRDefault="00685354" w:rsidP="00685354"/>
    <w:sectPr w:rsidR="00685354" w:rsidRPr="00313E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3BE6"/>
    <w:multiLevelType w:val="hybridMultilevel"/>
    <w:tmpl w:val="84424222"/>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6C6B0813"/>
    <w:multiLevelType w:val="hybridMultilevel"/>
    <w:tmpl w:val="4FFCE7F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6F2D61AF"/>
    <w:multiLevelType w:val="hybridMultilevel"/>
    <w:tmpl w:val="2CE6DD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9132885">
    <w:abstractNumId w:val="0"/>
  </w:num>
  <w:num w:numId="2" w16cid:durableId="1527406158">
    <w:abstractNumId w:val="1"/>
  </w:num>
  <w:num w:numId="3" w16cid:durableId="1609434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E1E"/>
    <w:rsid w:val="00045FC2"/>
    <w:rsid w:val="000714B3"/>
    <w:rsid w:val="000A38E7"/>
    <w:rsid w:val="0013338F"/>
    <w:rsid w:val="00313E8D"/>
    <w:rsid w:val="00383785"/>
    <w:rsid w:val="003A21D8"/>
    <w:rsid w:val="003D63CC"/>
    <w:rsid w:val="004865EF"/>
    <w:rsid w:val="004B69FD"/>
    <w:rsid w:val="00556C2A"/>
    <w:rsid w:val="005621A6"/>
    <w:rsid w:val="005E7FCF"/>
    <w:rsid w:val="00625B69"/>
    <w:rsid w:val="006334AD"/>
    <w:rsid w:val="00641D6E"/>
    <w:rsid w:val="00685354"/>
    <w:rsid w:val="007000EC"/>
    <w:rsid w:val="00705E1E"/>
    <w:rsid w:val="00852046"/>
    <w:rsid w:val="00913842"/>
    <w:rsid w:val="00A663BA"/>
    <w:rsid w:val="00A814F4"/>
    <w:rsid w:val="00AB2DE5"/>
    <w:rsid w:val="00AF4B08"/>
    <w:rsid w:val="00CF1B80"/>
    <w:rsid w:val="00D75D90"/>
    <w:rsid w:val="00DE1E8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C16C"/>
  <w15:chartTrackingRefBased/>
  <w15:docId w15:val="{C6A01A20-5FC7-4326-94FC-8679575C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705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705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705E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05E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05E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05E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05E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05E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05E1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05E1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705E1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705E1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05E1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05E1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05E1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05E1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05E1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05E1E"/>
    <w:rPr>
      <w:rFonts w:eastAsiaTheme="majorEastAsia" w:cstheme="majorBidi"/>
      <w:color w:val="272727" w:themeColor="text1" w:themeTint="D8"/>
    </w:rPr>
  </w:style>
  <w:style w:type="paragraph" w:styleId="Ttulo">
    <w:name w:val="Title"/>
    <w:basedOn w:val="Normal"/>
    <w:next w:val="Normal"/>
    <w:link w:val="TtuloCarter"/>
    <w:uiPriority w:val="10"/>
    <w:qFormat/>
    <w:rsid w:val="00705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05E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05E1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05E1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05E1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05E1E"/>
    <w:rPr>
      <w:i/>
      <w:iCs/>
      <w:color w:val="404040" w:themeColor="text1" w:themeTint="BF"/>
    </w:rPr>
  </w:style>
  <w:style w:type="paragraph" w:styleId="PargrafodaLista">
    <w:name w:val="List Paragraph"/>
    <w:basedOn w:val="Normal"/>
    <w:uiPriority w:val="34"/>
    <w:qFormat/>
    <w:rsid w:val="00705E1E"/>
    <w:pPr>
      <w:ind w:left="720"/>
      <w:contextualSpacing/>
    </w:pPr>
  </w:style>
  <w:style w:type="character" w:styleId="nfaseIntensa">
    <w:name w:val="Intense Emphasis"/>
    <w:basedOn w:val="Tipodeletrapredefinidodopargrafo"/>
    <w:uiPriority w:val="21"/>
    <w:qFormat/>
    <w:rsid w:val="00705E1E"/>
    <w:rPr>
      <w:i/>
      <w:iCs/>
      <w:color w:val="0F4761" w:themeColor="accent1" w:themeShade="BF"/>
    </w:rPr>
  </w:style>
  <w:style w:type="paragraph" w:styleId="CitaoIntensa">
    <w:name w:val="Intense Quote"/>
    <w:basedOn w:val="Normal"/>
    <w:next w:val="Normal"/>
    <w:link w:val="CitaoIntensaCarter"/>
    <w:uiPriority w:val="30"/>
    <w:qFormat/>
    <w:rsid w:val="00705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05E1E"/>
    <w:rPr>
      <w:i/>
      <w:iCs/>
      <w:color w:val="0F4761" w:themeColor="accent1" w:themeShade="BF"/>
    </w:rPr>
  </w:style>
  <w:style w:type="character" w:styleId="RefernciaIntensa">
    <w:name w:val="Intense Reference"/>
    <w:basedOn w:val="Tipodeletrapredefinidodopargrafo"/>
    <w:uiPriority w:val="32"/>
    <w:qFormat/>
    <w:rsid w:val="00705E1E"/>
    <w:rPr>
      <w:b/>
      <w:bCs/>
      <w:smallCaps/>
      <w:color w:val="0F4761" w:themeColor="accent1" w:themeShade="BF"/>
      <w:spacing w:val="5"/>
    </w:rPr>
  </w:style>
  <w:style w:type="paragraph" w:styleId="NormalWeb">
    <w:name w:val="Normal (Web)"/>
    <w:basedOn w:val="Normal"/>
    <w:uiPriority w:val="99"/>
    <w:semiHidden/>
    <w:unhideWhenUsed/>
    <w:rsid w:val="006853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9</Pages>
  <Words>2540</Words>
  <Characters>13718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Fernando Águia Costa</dc:creator>
  <cp:keywords/>
  <dc:description/>
  <cp:lastModifiedBy>Diogo Fernando Águia Costa</cp:lastModifiedBy>
  <cp:revision>11</cp:revision>
  <dcterms:created xsi:type="dcterms:W3CDTF">2026-06-14T15:24:00Z</dcterms:created>
  <dcterms:modified xsi:type="dcterms:W3CDTF">2026-06-14T23:24:00Z</dcterms:modified>
</cp:coreProperties>
</file>