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C8AB" w14:textId="789F1536" w:rsidR="00266642" w:rsidRDefault="00F75927">
      <w:r>
        <w:t>This is the abstract for the Battle/Clear RST EDI package.</w:t>
      </w:r>
      <w:r w:rsidR="000E62F4">
        <w:t xml:space="preserve"> </w:t>
      </w:r>
    </w:p>
    <w:sectPr w:rsidR="0026664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2"/>
    <w:rsid w:val="000E62F4"/>
    <w:rsid w:val="00266642"/>
    <w:rsid w:val="00F7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B3E"/>
  <w15:docId w15:val="{E004BDC4-3EB3-49BD-9549-2E4122E1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C89D97-513E-4721-A6E0-0B8DB58252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4F313D-F193-464D-86FE-66EB3EE67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4F2832-F5CA-41AA-8CB7-B3A31EFE24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Liz Stebbins</cp:lastModifiedBy>
  <cp:revision>3</cp:revision>
  <dcterms:created xsi:type="dcterms:W3CDTF">2020-12-18T21:20:00Z</dcterms:created>
  <dcterms:modified xsi:type="dcterms:W3CDTF">2023-06-13T18:18:00Z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