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8767C" w14:textId="1B27B07C" w:rsidR="0036208B" w:rsidRPr="0036208B" w:rsidRDefault="0036208B" w:rsidP="0036208B">
      <w:pPr>
        <w:rPr>
          <w:rFonts w:asciiTheme="majorHAnsi" w:eastAsia="Calibri" w:hAnsiTheme="majorHAnsi" w:cstheme="majorBidi"/>
          <w:color w:val="2F5496" w:themeColor="accent1" w:themeShade="BF"/>
          <w:sz w:val="26"/>
          <w:szCs w:val="26"/>
        </w:rPr>
      </w:pPr>
      <w:r>
        <w:rPr>
          <w:rFonts w:asciiTheme="majorHAnsi" w:eastAsia="Calibri" w:hAnsiTheme="majorHAnsi" w:cstheme="majorBidi"/>
          <w:color w:val="2F5496" w:themeColor="accent1" w:themeShade="BF"/>
          <w:sz w:val="26"/>
          <w:szCs w:val="26"/>
        </w:rPr>
        <w:t>Overview</w:t>
      </w:r>
    </w:p>
    <w:p w14:paraId="7DFED0EF" w14:textId="596A2E61" w:rsidR="000D54D5" w:rsidRPr="00156ECA" w:rsidRDefault="0036208B" w:rsidP="0036208B">
      <w:r w:rsidRPr="0036208B">
        <w:t xml:space="preserve">Distribution and habitat use snorkel surveys are conducted each year between </w:t>
      </w:r>
      <w:r w:rsidR="006E2F92">
        <w:t>January</w:t>
      </w:r>
      <w:r w:rsidRPr="0036208B">
        <w:t xml:space="preserve"> and </w:t>
      </w:r>
      <w:r w:rsidR="006E2F92">
        <w:t>September</w:t>
      </w:r>
      <w:r w:rsidRPr="0036208B">
        <w:t xml:space="preserve"> at 20 sampling sites along the Feather River (12 in the Low Flow Channel and 8 in the High Flow Channel). Three to si</w:t>
      </w:r>
      <w:r w:rsidR="00A05E3E">
        <w:t>x</w:t>
      </w:r>
      <w:r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proofErr w:type="gramStart"/>
      <w:r w:rsidRPr="0036208B">
        <w:t>river banks</w:t>
      </w:r>
      <w:proofErr w:type="gramEnd"/>
      <w:r w:rsidRPr="0036208B">
        <w:t xml:space="preserve"> are done in the upstream direction. Divers use plastic slates to mark observations of fish. </w:t>
      </w:r>
    </w:p>
    <w:p w14:paraId="5447FF23" w14:textId="698C8CD5" w:rsidR="00A4246F" w:rsidRPr="00E55BA5" w:rsidRDefault="00156ECA" w:rsidP="00E55BA5">
      <w:pPr>
        <w:spacing w:after="0"/>
        <w:rPr>
          <w:rFonts w:cstheme="minorHAnsi"/>
        </w:rPr>
      </w:pPr>
      <w:r>
        <w:t>Attributes collected include: s</w:t>
      </w:r>
      <w:r w:rsidR="0036208B">
        <w:t>pecies</w:t>
      </w:r>
      <w:r>
        <w:t xml:space="preserve">, </w:t>
      </w:r>
      <w:r w:rsidR="007C16C7">
        <w:t>n</w:t>
      </w:r>
      <w:r w:rsidR="0036208B">
        <w:t>umber of fish of a given size</w:t>
      </w:r>
      <w:r>
        <w:t xml:space="preserve"> - </w:t>
      </w:r>
      <w:r w:rsidR="007C16C7">
        <w:t>g</w:t>
      </w:r>
      <w:r w:rsidR="0036208B">
        <w:t xml:space="preserve">roups of similar sized fish that were observed in a 1 </w:t>
      </w:r>
      <w:r>
        <w:t>square meter</w:t>
      </w:r>
      <w:r w:rsidR="0036208B">
        <w:t xml:space="preserve"> or less are treated as a single observation</w:t>
      </w:r>
      <w:r>
        <w:t>, s</w:t>
      </w:r>
      <w:r w:rsidR="0036208B">
        <w:t>ubstrate type</w:t>
      </w:r>
      <w:r>
        <w:t xml:space="preserve"> - </w:t>
      </w:r>
      <w:r w:rsidR="007C16C7">
        <w:t>pr</w:t>
      </w:r>
      <w:r w:rsidR="0036208B">
        <w:t>esence of every type of substrate is recorded</w:t>
      </w:r>
      <w:r>
        <w:t>,  c</w:t>
      </w:r>
      <w:r w:rsidR="0036208B">
        <w:t>over</w:t>
      </w:r>
      <w:r w:rsidR="007C16C7">
        <w:t xml:space="preserve"> - p</w:t>
      </w:r>
      <w:r w:rsidR="0036208B">
        <w:t>resence of every type of cover is recorded</w:t>
      </w:r>
      <w:r>
        <w:t>, h</w:t>
      </w:r>
      <w:r w:rsidR="0036208B">
        <w:t>abitat type</w:t>
      </w:r>
      <w:r>
        <w:t>, a</w:t>
      </w:r>
      <w:r w:rsidR="0036208B">
        <w:t>pproximate fork length in mm</w:t>
      </w:r>
      <w:r>
        <w:t xml:space="preserve"> - f</w:t>
      </w:r>
      <w:r w:rsidR="0050758B" w:rsidRPr="00156ECA">
        <w:rPr>
          <w:rFonts w:ascii="Calibri" w:hAnsi="Calibri" w:cs="Calibri"/>
        </w:rPr>
        <w:t xml:space="preserve">ish identification and size estimation </w:t>
      </w:r>
      <w:r w:rsidR="00A85DFA" w:rsidRPr="00156ECA">
        <w:rPr>
          <w:rFonts w:ascii="Calibri" w:hAnsi="Calibri" w:cs="Calibri"/>
        </w:rPr>
        <w:t xml:space="preserve">are calibrated </w:t>
      </w:r>
      <w:r w:rsidR="0050758B" w:rsidRPr="00156ECA">
        <w:rPr>
          <w:rFonts w:ascii="Calibri" w:hAnsi="Calibri" w:cs="Calibri"/>
        </w:rPr>
        <w:t xml:space="preserve">by training divers with tethered fishing lures in a controlled setting. </w:t>
      </w:r>
      <w:r w:rsidR="0036208B" w:rsidRPr="00156ECA">
        <w:rPr>
          <w:rFonts w:ascii="Calibri" w:hAnsi="Calibri" w:cs="Calibri"/>
        </w:rPr>
        <w:t>The accuracy of size estimates is enhanced by comparing observed fish to nearby objects</w:t>
      </w:r>
      <w:r w:rsidR="00B61317">
        <w:rPr>
          <w:rFonts w:ascii="Calibri" w:hAnsi="Calibri" w:cs="Calibri"/>
        </w:rPr>
        <w:t xml:space="preserve"> whose dimensions are measured using the scales mounted on plastic writing slates</w:t>
      </w:r>
      <w:r w:rsidR="0036208B" w:rsidRPr="00E55BA5">
        <w:rPr>
          <w:rFonts w:cstheme="minorHAnsi"/>
        </w:rPr>
        <w:t xml:space="preserve">. </w:t>
      </w:r>
      <w:r w:rsidR="00E55BA5" w:rsidRPr="00E55BA5">
        <w:rPr>
          <w:rFonts w:cstheme="minorHAnsi"/>
        </w:rPr>
        <w:t>At each site, snorkeling units were identified by aerial maps</w:t>
      </w:r>
      <w:r w:rsidR="00E55BA5">
        <w:rPr>
          <w:rFonts w:cstheme="minorHAnsi"/>
        </w:rPr>
        <w:t xml:space="preserve"> </w:t>
      </w:r>
      <w:r w:rsidR="00E55BA5" w:rsidRPr="00E55BA5">
        <w:rPr>
          <w:rFonts w:cstheme="minorHAnsi"/>
        </w:rPr>
        <w:t>and transects were assigned to each snorkeler.</w:t>
      </w:r>
    </w:p>
    <w:p w14:paraId="7F4CFF41" w14:textId="47E95487" w:rsidR="00156ECA" w:rsidRDefault="00156ECA" w:rsidP="00156ECA">
      <w:pPr>
        <w:rPr>
          <w:rFonts w:ascii="Calibri" w:hAnsi="Calibri" w:cs="Calibri"/>
        </w:rPr>
      </w:pP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D54D5"/>
    <w:rsid w:val="00105EC3"/>
    <w:rsid w:val="00156ECA"/>
    <w:rsid w:val="001F32E1"/>
    <w:rsid w:val="002539C6"/>
    <w:rsid w:val="00305C38"/>
    <w:rsid w:val="00341EFF"/>
    <w:rsid w:val="0036208B"/>
    <w:rsid w:val="0050758B"/>
    <w:rsid w:val="006E2F92"/>
    <w:rsid w:val="007C16C7"/>
    <w:rsid w:val="00885BB6"/>
    <w:rsid w:val="009B2541"/>
    <w:rsid w:val="00A05E3E"/>
    <w:rsid w:val="00A4246F"/>
    <w:rsid w:val="00A85DFA"/>
    <w:rsid w:val="00AD6ECC"/>
    <w:rsid w:val="00B61317"/>
    <w:rsid w:val="00CD59E4"/>
    <w:rsid w:val="00D41F51"/>
    <w:rsid w:val="00E55BA5"/>
    <w:rsid w:val="00EA4809"/>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16</cp:revision>
  <dcterms:created xsi:type="dcterms:W3CDTF">2021-12-09T22:53:00Z</dcterms:created>
  <dcterms:modified xsi:type="dcterms:W3CDTF">2024-05-01T22:25:00Z</dcterms:modified>
</cp:coreProperties>
</file>