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BAD2D" w14:textId="05608226" w:rsidR="000505F2" w:rsidRDefault="00CC0389" w:rsidP="000505F2">
      <w:pPr>
        <w:pStyle w:val="Heading1"/>
      </w:pPr>
      <w:r>
        <w:t>Drought planning and management for urban water suppliers</w:t>
      </w:r>
    </w:p>
    <w:p w14:paraId="21E925D0" w14:textId="707DAD4E" w:rsidR="00CC0389" w:rsidRPr="00CC0389" w:rsidRDefault="00CC0389" w:rsidP="00CC0389">
      <w:r>
        <w:t>T</w:t>
      </w:r>
      <w:del w:id="0" w:author="Kanavas, Zoe@DWR (she/her)" w:date="2024-07-31T10:14:00Z" w16du:dateUtc="2024-07-31T17:14:00Z">
        <w:r w:rsidDel="0024222F">
          <w:delText>he goal of t</w:delText>
        </w:r>
      </w:del>
      <w:r>
        <w:t xml:space="preserve">his data resource </w:t>
      </w:r>
      <w:ins w:id="1" w:author="Kanavas, Zoe@DWR (she/her)" w:date="2024-07-31T10:14:00Z" w16du:dateUtc="2024-07-31T17:14:00Z">
        <w:r w:rsidR="00E202C6">
          <w:t>aims</w:t>
        </w:r>
      </w:ins>
      <w:del w:id="2" w:author="Kanavas, Zoe@DWR (she/her)" w:date="2024-07-31T10:14:00Z" w16du:dateUtc="2024-07-31T17:14:00Z">
        <w:r w:rsidDel="00E202C6">
          <w:delText>is</w:delText>
        </w:r>
      </w:del>
      <w:r>
        <w:t xml:space="preserve"> to pilot an approach for providing usable data for analyses related to drought planning and management for urban water suppliers--ultimately contributing to improvements in communication around drought. These analyses require synthesizing disparate data sources across the Department of Water Resources (DWR) and the State Water Resources and Control Board (SWB) in a standard format and maintaining these derived datasets to ensure access to timely data. </w:t>
      </w:r>
      <w:ins w:id="3" w:author="Kanavas, Zoe@DWR (she/her)" w:date="2024-07-31T10:15:00Z" w16du:dateUtc="2024-07-31T17:15:00Z">
        <w:r w:rsidR="00873768">
          <w:t>This resource includes a</w:t>
        </w:r>
      </w:ins>
      <w:del w:id="4" w:author="Kanavas, Zoe@DWR (she/her)" w:date="2024-07-31T10:15:00Z" w16du:dateUtc="2024-07-31T17:15:00Z">
        <w:r w:rsidR="003B359D" w:rsidDel="00FF4E21">
          <w:delText>The</w:delText>
        </w:r>
      </w:del>
      <w:r w:rsidR="003B359D">
        <w:t xml:space="preserve"> data management plan describing </w:t>
      </w:r>
      <w:ins w:id="5" w:author="Kanavas, Zoe@DWR (she/her)" w:date="2024-07-31T10:16:00Z" w16du:dateUtc="2024-07-31T17:16:00Z">
        <w:r w:rsidR="00FF4E21">
          <w:t>its</w:t>
        </w:r>
      </w:ins>
      <w:del w:id="6" w:author="Kanavas, Zoe@DWR (she/her)" w:date="2024-07-31T10:16:00Z" w16du:dateUtc="2024-07-31T17:16:00Z">
        <w:r w:rsidR="003B359D" w:rsidDel="00FF4E21">
          <w:delText xml:space="preserve">the </w:delText>
        </w:r>
      </w:del>
      <w:ins w:id="7" w:author="Kanavas, Zoe@DWR (she/her)" w:date="2024-07-31T10:16:00Z" w16du:dateUtc="2024-07-31T17:16:00Z">
        <w:r w:rsidR="00FF4E21">
          <w:t xml:space="preserve"> </w:t>
        </w:r>
      </w:ins>
      <w:r w:rsidR="003B359D">
        <w:t>development and maintenance</w:t>
      </w:r>
      <w:del w:id="8" w:author="Kanavas, Zoe@DWR (she/her)" w:date="2024-07-31T10:16:00Z" w16du:dateUtc="2024-07-31T17:16:00Z">
        <w:r w:rsidR="003B359D" w:rsidDel="00FF4E21">
          <w:delText xml:space="preserve"> of this data resource is included</w:delText>
        </w:r>
      </w:del>
      <w:r w:rsidR="003B359D">
        <w:t>. Below are summaries of the datasets included in this package.</w:t>
      </w:r>
    </w:p>
    <w:p w14:paraId="268FB3BB" w14:textId="239B5B3A" w:rsidR="003B359D" w:rsidRPr="00F01958" w:rsidRDefault="00F01958" w:rsidP="00F01958">
      <w:pPr>
        <w:pStyle w:val="Heading2"/>
        <w:rPr>
          <w:rPrChange w:id="9" w:author="Kanavas, Zoe@DWR (she/her)" w:date="2024-07-31T11:43:00Z" w16du:dateUtc="2024-07-31T18:43:00Z">
            <w:rPr>
              <w:b/>
              <w:bCs/>
            </w:rPr>
          </w:rPrChange>
        </w:rPr>
        <w:pPrChange w:id="10" w:author="Kanavas, Zoe@DWR (she/her)" w:date="2024-07-31T11:43:00Z" w16du:dateUtc="2024-07-31T18:43:00Z">
          <w:pPr/>
        </w:pPrChange>
      </w:pPr>
      <w:ins w:id="11" w:author="Kanavas, Zoe@DWR (she/her)" w:date="2024-07-31T11:42:00Z" w16du:dateUtc="2024-07-31T18:42:00Z">
        <w:r w:rsidRPr="00F01958">
          <w:rPr>
            <w:rPrChange w:id="12" w:author="Kanavas, Zoe@DWR (she/her)" w:date="2024-07-31T11:43:00Z" w16du:dateUtc="2024-07-31T18:43:00Z">
              <w:rPr>
                <w:b/>
                <w:bCs/>
              </w:rPr>
            </w:rPrChange>
          </w:rPr>
          <w:t xml:space="preserve">Compiled </w:t>
        </w:r>
      </w:ins>
      <w:ins w:id="13" w:author="Kanavas, Zoe@DWR (she/her)" w:date="2024-07-31T11:43:00Z" w16du:dateUtc="2024-07-31T18:43:00Z">
        <w:r w:rsidRPr="00F01958">
          <w:rPr>
            <w:rPrChange w:id="14" w:author="Kanavas, Zoe@DWR (she/her)" w:date="2024-07-31T11:43:00Z" w16du:dateUtc="2024-07-31T18:43:00Z">
              <w:rPr>
                <w:b/>
                <w:bCs/>
              </w:rPr>
            </w:rPrChange>
          </w:rPr>
          <w:t xml:space="preserve">DWR-SWB </w:t>
        </w:r>
      </w:ins>
      <w:ins w:id="15" w:author="Kanavas, Zoe@DWR (she/her)" w:date="2024-07-31T11:42:00Z" w16du:dateUtc="2024-07-31T18:42:00Z">
        <w:r w:rsidRPr="00F01958">
          <w:rPr>
            <w:rPrChange w:id="16" w:author="Kanavas, Zoe@DWR (she/her)" w:date="2024-07-31T11:43:00Z" w16du:dateUtc="2024-07-31T18:43:00Z">
              <w:rPr>
                <w:b/>
                <w:bCs/>
              </w:rPr>
            </w:rPrChange>
          </w:rPr>
          <w:t>Data</w:t>
        </w:r>
      </w:ins>
      <w:ins w:id="17" w:author="Kanavas, Zoe@DWR (she/her)" w:date="2024-07-31T11:43:00Z" w16du:dateUtc="2024-07-31T18:43:00Z">
        <w:r w:rsidRPr="00F01958">
          <w:rPr>
            <w:rPrChange w:id="18" w:author="Kanavas, Zoe@DWR (she/her)" w:date="2024-07-31T11:43:00Z" w16du:dateUtc="2024-07-31T18:43:00Z">
              <w:rPr>
                <w:b/>
                <w:bCs/>
              </w:rPr>
            </w:rPrChange>
          </w:rPr>
          <w:t>sets</w:t>
        </w:r>
      </w:ins>
    </w:p>
    <w:p w14:paraId="3A4E3A45" w14:textId="7FE052B9" w:rsidR="004477D9" w:rsidRPr="004B1C5F" w:rsidRDefault="004477D9">
      <w:pPr>
        <w:rPr>
          <w:b/>
          <w:bCs/>
        </w:rPr>
      </w:pPr>
      <w:proofErr w:type="spellStart"/>
      <w:r w:rsidRPr="004B1C5F">
        <w:rPr>
          <w:b/>
          <w:bCs/>
        </w:rPr>
        <w:t>monthly_</w:t>
      </w:r>
      <w:r w:rsidR="00220D5C">
        <w:rPr>
          <w:b/>
          <w:bCs/>
        </w:rPr>
        <w:t>water_shortage</w:t>
      </w:r>
      <w:r w:rsidRPr="004B1C5F">
        <w:rPr>
          <w:b/>
          <w:bCs/>
        </w:rPr>
        <w:t>_outlook</w:t>
      </w:r>
      <w:proofErr w:type="spellEnd"/>
    </w:p>
    <w:p w14:paraId="3BF78C0C" w14:textId="52F771F2" w:rsidR="004477D9" w:rsidRDefault="004477D9">
      <w:r>
        <w:t xml:space="preserve">This table provides </w:t>
      </w:r>
      <w:r w:rsidR="00D643A0">
        <w:t>forecasted</w:t>
      </w:r>
      <w:r>
        <w:t xml:space="preserve"> </w:t>
      </w:r>
      <w:r w:rsidR="004B1C5F">
        <w:t>monthly</w:t>
      </w:r>
      <w:r w:rsidR="00220D5C">
        <w:t xml:space="preserve"> (and annual)</w:t>
      </w:r>
      <w:r w:rsidR="004B1C5F">
        <w:t xml:space="preserve"> </w:t>
      </w:r>
      <w:r>
        <w:t xml:space="preserve">potable water </w:t>
      </w:r>
      <w:r w:rsidR="00220D5C">
        <w:t xml:space="preserve">shortage </w:t>
      </w:r>
      <w:r>
        <w:t>(</w:t>
      </w:r>
      <w:r w:rsidR="00220D5C">
        <w:t>or surplus</w:t>
      </w:r>
      <w:r>
        <w:t>) with and without shortage actions</w:t>
      </w:r>
      <w:r w:rsidR="004B1C5F">
        <w:t xml:space="preserve"> for a dry year</w:t>
      </w:r>
      <w:r>
        <w:t xml:space="preserve">. </w:t>
      </w:r>
      <w:del w:id="19" w:author="Kanavas, Zoe@DWR (she/her)" w:date="2024-07-31T10:17:00Z" w16du:dateUtc="2024-07-31T17:17:00Z">
        <w:r w:rsidDel="006218F1">
          <w:delText>These data are reported in t</w:delText>
        </w:r>
      </w:del>
      <w:ins w:id="20" w:author="Kanavas, Zoe@DWR (she/her)" w:date="2024-07-31T10:17:00Z" w16du:dateUtc="2024-07-31T17:17:00Z">
        <w:r w:rsidR="006218F1">
          <w:t>T</w:t>
        </w:r>
      </w:ins>
      <w:r>
        <w:t>he Annual Water Supply and Demand Assessment (AWSDA)</w:t>
      </w:r>
      <w:ins w:id="21" w:author="Kanavas, Zoe@DWR (she/her)" w:date="2024-07-31T10:17:00Z" w16du:dateUtc="2024-07-31T17:17:00Z">
        <w:r w:rsidR="006218F1">
          <w:t xml:space="preserve"> reports this data</w:t>
        </w:r>
      </w:ins>
      <w:r>
        <w:t xml:space="preserve">. All data reported through the AWSDA are </w:t>
      </w:r>
      <w:del w:id="22" w:author="Kanavas, Zoe@DWR (she/her)" w:date="2024-07-31T10:17:00Z" w16du:dateUtc="2024-07-31T17:17:00Z">
        <w:r w:rsidDel="00391E0A">
          <w:delText xml:space="preserve">currently </w:delText>
        </w:r>
      </w:del>
      <w:r>
        <w:t>available on the Department of Water Resource’s Water Use Efficiency (WUE) portal (</w:t>
      </w:r>
      <w:hyperlink r:id="rId4" w:history="1">
        <w:r w:rsidRPr="00D83FFB">
          <w:rPr>
            <w:rStyle w:val="Hyperlink"/>
          </w:rPr>
          <w:t>https://wuedata.water.ca.gov/wsda_export</w:t>
        </w:r>
      </w:hyperlink>
      <w:r>
        <w:t xml:space="preserve">). The most recent AWSDA guidance is available here: </w:t>
      </w:r>
      <w:hyperlink r:id="rId5" w:history="1">
        <w:r w:rsidRPr="00D83FFB">
          <w:rPr>
            <w:rStyle w:val="Hyperlink"/>
          </w:rPr>
          <w:t>https://wuedata.water.ca.gov/public/public_resources/3517484366/AWSDA-Final-Guidance-4-2022.pdf</w:t>
        </w:r>
      </w:hyperlink>
      <w:r>
        <w:t xml:space="preserve">. See </w:t>
      </w:r>
      <w:r w:rsidR="007F51CD">
        <w:t>page</w:t>
      </w:r>
      <w:ins w:id="23" w:author="Kanavas, Zoe@DWR (she/her)" w:date="2024-07-31T10:17:00Z" w16du:dateUtc="2024-07-31T17:17:00Z">
        <w:r w:rsidR="00594CBE">
          <w:t>s</w:t>
        </w:r>
      </w:ins>
      <w:r w:rsidR="007F51CD">
        <w:t xml:space="preserve"> </w:t>
      </w:r>
      <w:r>
        <w:t xml:space="preserve">30-35 for information about the data elements </w:t>
      </w:r>
      <w:del w:id="24" w:author="Kanavas, Zoe@DWR (she/her)" w:date="2024-07-31T10:18:00Z" w16du:dateUtc="2024-07-31T17:18:00Z">
        <w:r w:rsidDel="00594CBE">
          <w:delText xml:space="preserve">contained </w:delText>
        </w:r>
      </w:del>
      <w:r>
        <w:t xml:space="preserve">in the </w:t>
      </w:r>
      <w:proofErr w:type="spellStart"/>
      <w:r w:rsidR="00220D5C" w:rsidRPr="00220D5C">
        <w:t>monthly_water_shortage_outlook</w:t>
      </w:r>
      <w:proofErr w:type="spellEnd"/>
      <w:r w:rsidR="00220D5C">
        <w:t xml:space="preserve"> </w:t>
      </w:r>
      <w:r>
        <w:t>table.</w:t>
      </w:r>
      <w:r w:rsidR="00D643A0">
        <w:t xml:space="preserve"> Methodology guidance is included in this report</w:t>
      </w:r>
      <w:ins w:id="25" w:author="Kanavas, Zoe@DWR (she/her)" w:date="2024-07-31T10:18:00Z" w16du:dateUtc="2024-07-31T17:18:00Z">
        <w:r w:rsidR="00CA0034">
          <w:t>,</w:t>
        </w:r>
      </w:ins>
      <w:r w:rsidR="00D643A0">
        <w:t xml:space="preserve"> </w:t>
      </w:r>
      <w:r w:rsidR="007F51CD">
        <w:t>though</w:t>
      </w:r>
      <w:r w:rsidR="00D643A0">
        <w:t xml:space="preserve"> </w:t>
      </w:r>
      <w:ins w:id="26" w:author="Kanavas, Zoe@DWR (she/her)" w:date="2024-07-31T10:18:00Z" w16du:dateUtc="2024-07-31T17:18:00Z">
        <w:r w:rsidR="00CA0034">
          <w:t xml:space="preserve">it </w:t>
        </w:r>
      </w:ins>
      <w:r w:rsidR="00D643A0">
        <w:t xml:space="preserve">is not implemented consistently across urban water suppliers.  </w:t>
      </w:r>
    </w:p>
    <w:p w14:paraId="3250ED36" w14:textId="3795885E" w:rsidR="004F4A43" w:rsidRPr="004F4A43" w:rsidRDefault="00F56DD0">
      <w:del w:id="27" w:author="Kanavas, Zoe@DWR (she/her)" w:date="2024-07-31T11:57:00Z" w16du:dateUtc="2024-07-31T18:57:00Z">
        <w:r w:rsidRPr="004F4A43" w:rsidDel="007A5E8D">
          <w:rPr>
            <w:i/>
            <w:iCs/>
          </w:rPr>
          <w:delText>Guidance for d</w:delText>
        </w:r>
      </w:del>
      <w:ins w:id="28" w:author="Kanavas, Zoe@DWR (she/her)" w:date="2024-07-31T11:57:00Z" w16du:dateUtc="2024-07-31T18:57:00Z">
        <w:r w:rsidR="007A5E8D">
          <w:rPr>
            <w:i/>
            <w:iCs/>
          </w:rPr>
          <w:t>D</w:t>
        </w:r>
      </w:ins>
      <w:r w:rsidRPr="004F4A43">
        <w:rPr>
          <w:i/>
          <w:iCs/>
        </w:rPr>
        <w:t>ata use</w:t>
      </w:r>
      <w:ins w:id="29" w:author="Kanavas, Zoe@DWR (she/her)" w:date="2024-07-31T11:57:00Z" w16du:dateUtc="2024-07-31T18:57:00Z">
        <w:r w:rsidR="007A5E8D">
          <w:rPr>
            <w:i/>
            <w:iCs/>
          </w:rPr>
          <w:t xml:space="preserve"> </w:t>
        </w:r>
      </w:ins>
      <w:ins w:id="30" w:author="Kanavas, Zoe@DWR (she/her)" w:date="2024-07-31T11:58:00Z" w16du:dateUtc="2024-07-31T18:58:00Z">
        <w:r w:rsidR="00210DE9">
          <w:rPr>
            <w:i/>
            <w:iCs/>
          </w:rPr>
          <w:t>l</w:t>
        </w:r>
      </w:ins>
      <w:ins w:id="31" w:author="Kanavas, Zoe@DWR (she/her)" w:date="2024-07-31T11:57:00Z" w16du:dateUtc="2024-07-31T18:57:00Z">
        <w:r w:rsidR="007A5E8D">
          <w:rPr>
            <w:i/>
            <w:iCs/>
          </w:rPr>
          <w:t>imitations</w:t>
        </w:r>
      </w:ins>
      <w:r w:rsidRPr="004F4A43">
        <w:rPr>
          <w:i/>
          <w:iCs/>
        </w:rPr>
        <w:t xml:space="preserve">: </w:t>
      </w:r>
      <w:r w:rsidR="004F4A43">
        <w:t>The primary function of the A</w:t>
      </w:r>
      <w:r w:rsidR="007F51CD">
        <w:t>WSDA</w:t>
      </w:r>
      <w:r w:rsidR="004F4A43">
        <w:t xml:space="preserve"> is to motivate planning processes for water shortage</w:t>
      </w:r>
      <w:ins w:id="32" w:author="Kanavas, Zoe@DWR (she/her)" w:date="2024-07-31T10:21:00Z" w16du:dateUtc="2024-07-31T17:21:00Z">
        <w:r w:rsidR="008B212D">
          <w:t>s</w:t>
        </w:r>
      </w:ins>
      <w:r w:rsidR="004F4A43">
        <w:t xml:space="preserve">. These data represent forecasts specific to the urban supplier and </w:t>
      </w:r>
      <w:del w:id="33" w:author="Kanavas, Zoe@DWR (she/her)" w:date="2024-07-31T10:18:00Z" w16du:dateUtc="2024-07-31T17:18:00Z">
        <w:r w:rsidR="004F4A43" w:rsidDel="00DC0D21">
          <w:delText xml:space="preserve">represent </w:delText>
        </w:r>
      </w:del>
      <w:r w:rsidR="004F4A43">
        <w:t xml:space="preserve">a snapshot in time based on the conditions when </w:t>
      </w:r>
      <w:ins w:id="34" w:author="Kanavas, Zoe@DWR (she/her)" w:date="2024-07-31T10:20:00Z" w16du:dateUtc="2024-07-31T17:20:00Z">
        <w:r w:rsidR="00CB30D5">
          <w:t xml:space="preserve">the </w:t>
        </w:r>
      </w:ins>
      <w:ins w:id="35" w:author="Kanavas, Zoe@DWR (she/her)" w:date="2024-07-31T10:23:00Z" w16du:dateUtc="2024-07-31T17:23:00Z">
        <w:r w:rsidR="00C2113D">
          <w:t xml:space="preserve">supplier </w:t>
        </w:r>
      </w:ins>
      <w:r w:rsidR="004F4A43">
        <w:t>the plan</w:t>
      </w:r>
      <w:del w:id="36" w:author="Kanavas, Zoe@DWR (she/her)" w:date="2024-07-31T10:20:00Z" w16du:dateUtc="2024-07-31T17:20:00Z">
        <w:r w:rsidR="004F4A43" w:rsidDel="00CB30D5">
          <w:delText xml:space="preserve"> was developed</w:delText>
        </w:r>
      </w:del>
      <w:r w:rsidR="004F4A43">
        <w:t xml:space="preserve">. These data are expected to change as conditions change and water shortage plans are updated. </w:t>
      </w:r>
      <w:r w:rsidR="00D643A0">
        <w:t xml:space="preserve">These data can only be used within the year they are reported for, </w:t>
      </w:r>
      <w:r w:rsidR="007F51CD">
        <w:t>though</w:t>
      </w:r>
      <w:r w:rsidR="00D643A0">
        <w:t xml:space="preserve"> i</w:t>
      </w:r>
      <w:r w:rsidR="004F4A43">
        <w:t xml:space="preserve">f the forecasted </w:t>
      </w:r>
      <w:ins w:id="37" w:author="Kanavas, Zoe@DWR (she/her)" w:date="2024-07-31T10:22:00Z" w16du:dateUtc="2024-07-31T17:22:00Z">
        <w:r w:rsidR="00EC4EAE">
          <w:t>water</w:t>
        </w:r>
      </w:ins>
      <w:ins w:id="38" w:author="Kanavas, Zoe@DWR (she/her)" w:date="2024-07-31T10:23:00Z" w16du:dateUtc="2024-07-31T17:23:00Z">
        <w:r w:rsidR="00484EFA">
          <w:t xml:space="preserve"> </w:t>
        </w:r>
      </w:ins>
      <w:r w:rsidR="004F4A43">
        <w:t xml:space="preserve">year is not </w:t>
      </w:r>
      <w:del w:id="39" w:author="Kanavas, Zoe@DWR (she/her)" w:date="2024-07-31T10:22:00Z" w16du:dateUtc="2024-07-31T17:22:00Z">
        <w:r w:rsidR="004F4A43" w:rsidDel="00EC4EAE">
          <w:delText>a dry year</w:delText>
        </w:r>
      </w:del>
      <w:ins w:id="40" w:author="Kanavas, Zoe@DWR (she/her)" w:date="2024-07-31T10:22:00Z" w16du:dateUtc="2024-07-31T17:22:00Z">
        <w:r w:rsidR="00EC4EAE">
          <w:t>dry</w:t>
        </w:r>
      </w:ins>
      <w:r w:rsidR="004F4A43">
        <w:t>, the</w:t>
      </w:r>
      <w:ins w:id="41" w:author="Kanavas, Zoe@DWR (she/her)" w:date="2024-07-31T10:23:00Z" w16du:dateUtc="2024-07-31T17:23:00Z">
        <w:r w:rsidR="00484EFA">
          <w:t>y</w:t>
        </w:r>
      </w:ins>
      <w:ins w:id="42" w:author="Kanavas, Zoe@DWR (she/her)" w:date="2024-07-31T10:24:00Z" w16du:dateUtc="2024-07-31T17:24:00Z">
        <w:r w:rsidR="00484EFA">
          <w:t xml:space="preserve"> are unreliable</w:t>
        </w:r>
      </w:ins>
      <w:del w:id="43" w:author="Kanavas, Zoe@DWR (she/her)" w:date="2024-07-31T10:24:00Z" w16du:dateUtc="2024-07-31T17:24:00Z">
        <w:r w:rsidR="004F4A43" w:rsidDel="00484EFA">
          <w:delText>se data are not reliable</w:delText>
        </w:r>
      </w:del>
      <w:r w:rsidR="004F4A43">
        <w:t>.</w:t>
      </w:r>
    </w:p>
    <w:p w14:paraId="5C18E4BF" w14:textId="77777777" w:rsidR="004B1C5F" w:rsidRDefault="004B1C5F"/>
    <w:p w14:paraId="6491B7D8" w14:textId="5828A305" w:rsidR="00F56DD0" w:rsidRPr="004B1C5F" w:rsidRDefault="004B1C5F">
      <w:pPr>
        <w:rPr>
          <w:b/>
          <w:bCs/>
        </w:rPr>
      </w:pPr>
      <w:proofErr w:type="spellStart"/>
      <w:r w:rsidRPr="004B1C5F">
        <w:rPr>
          <w:b/>
          <w:bCs/>
        </w:rPr>
        <w:t>five_year_</w:t>
      </w:r>
      <w:r w:rsidR="00A515ED">
        <w:rPr>
          <w:b/>
          <w:bCs/>
        </w:rPr>
        <w:t>water_shortage_</w:t>
      </w:r>
      <w:r w:rsidRPr="004B1C5F">
        <w:rPr>
          <w:b/>
          <w:bCs/>
        </w:rPr>
        <w:t>outlook</w:t>
      </w:r>
      <w:proofErr w:type="spellEnd"/>
    </w:p>
    <w:p w14:paraId="261149E0" w14:textId="251CB1F6" w:rsidR="004B1C5F" w:rsidRDefault="004B1C5F" w:rsidP="004B1C5F">
      <w:r>
        <w:lastRenderedPageBreak/>
        <w:t>This table provides anticipated annual potable water levels (both surplus and shortage) with shortage actions and without shortage actions for five years based on the five driest consecutive years on record. T</w:t>
      </w:r>
      <w:del w:id="44" w:author="Kanavas, Zoe@DWR (she/her)" w:date="2024-07-31T10:25:00Z" w16du:dateUtc="2024-07-31T17:25:00Z">
        <w:r w:rsidDel="00067381">
          <w:delText>hese data are reported in t</w:delText>
        </w:r>
      </w:del>
      <w:r>
        <w:t>he Urban Water Management Plans (UWMP)</w:t>
      </w:r>
      <w:ins w:id="45" w:author="Kanavas, Zoe@DWR (she/her)" w:date="2024-07-31T10:25:00Z" w16du:dateUtc="2024-07-31T17:25:00Z">
        <w:r w:rsidR="00067381">
          <w:t xml:space="preserve"> reports this data</w:t>
        </w:r>
      </w:ins>
      <w:r>
        <w:t>. All data reported through the UWMP are currently available on the WUE portal (</w:t>
      </w:r>
      <w:hyperlink r:id="rId6" w:history="1">
        <w:r w:rsidRPr="00D83FFB">
          <w:rPr>
            <w:rStyle w:val="Hyperlink"/>
          </w:rPr>
          <w:t>https://wuedata.water.ca.gov/wsda_export</w:t>
        </w:r>
      </w:hyperlink>
      <w:r>
        <w:t>) and the California Natural Resources Open Data Portal (</w:t>
      </w:r>
      <w:r w:rsidRPr="004B1C5F">
        <w:t>https://data.cnra.ca.gov/dataset/2020-uwmp-data-export-tables</w:t>
      </w:r>
      <w:r>
        <w:t xml:space="preserve">). The most recent UWMP guidance is available here: </w:t>
      </w:r>
      <w:hyperlink r:id="rId7" w:history="1">
        <w:r w:rsidRPr="00D83FFB">
          <w:rPr>
            <w:rStyle w:val="Hyperlink"/>
          </w:rPr>
          <w:t>https://water.ca.gov/-/media/DWR-Website/Web-Pages/Programs/Water-Use-And-Efficiency/Urban-Water-Use-Efficiency/Urban-Water-Management-Plans/Final-2020-UWMP-Guidebook/UWMP-Guidebook-2020---Final-032921.pdf</w:t>
        </w:r>
      </w:hyperlink>
      <w:r>
        <w:t xml:space="preserve">. See 7-20 through 7-34 for information about the data elements contained in the </w:t>
      </w:r>
      <w:proofErr w:type="spellStart"/>
      <w:r>
        <w:t>five_year_outlook</w:t>
      </w:r>
      <w:proofErr w:type="spellEnd"/>
      <w:r>
        <w:t xml:space="preserve"> table.</w:t>
      </w:r>
    </w:p>
    <w:p w14:paraId="07FFEF17" w14:textId="23D77897" w:rsidR="00F56DD0" w:rsidRDefault="00F56DD0" w:rsidP="004B1C5F">
      <w:del w:id="46" w:author="Kanavas, Zoe@DWR (she/her)" w:date="2024-07-31T11:58:00Z" w16du:dateUtc="2024-07-31T18:58:00Z">
        <w:r w:rsidRPr="004F4A43" w:rsidDel="00210DE9">
          <w:rPr>
            <w:i/>
            <w:iCs/>
          </w:rPr>
          <w:delText>Guidance for d</w:delText>
        </w:r>
      </w:del>
      <w:ins w:id="47" w:author="Kanavas, Zoe@DWR (she/her)" w:date="2024-07-31T11:58:00Z" w16du:dateUtc="2024-07-31T18:58:00Z">
        <w:r w:rsidR="007A5E8D">
          <w:rPr>
            <w:i/>
            <w:iCs/>
          </w:rPr>
          <w:t>D</w:t>
        </w:r>
      </w:ins>
      <w:r w:rsidRPr="004F4A43">
        <w:rPr>
          <w:i/>
          <w:iCs/>
        </w:rPr>
        <w:t>ata use</w:t>
      </w:r>
      <w:ins w:id="48" w:author="Kanavas, Zoe@DWR (she/her)" w:date="2024-07-31T11:58:00Z" w16du:dateUtc="2024-07-31T18:58:00Z">
        <w:r w:rsidR="007A5E8D">
          <w:rPr>
            <w:i/>
            <w:iCs/>
          </w:rPr>
          <w:t xml:space="preserve"> </w:t>
        </w:r>
        <w:r w:rsidR="00210DE9">
          <w:rPr>
            <w:i/>
            <w:iCs/>
          </w:rPr>
          <w:t>limitations</w:t>
        </w:r>
      </w:ins>
      <w:r w:rsidRPr="004F4A43">
        <w:rPr>
          <w:i/>
          <w:iCs/>
        </w:rPr>
        <w:t>:</w:t>
      </w:r>
    </w:p>
    <w:p w14:paraId="740C06FB" w14:textId="77777777" w:rsidR="000505F2" w:rsidRDefault="000505F2">
      <w:pPr>
        <w:rPr>
          <w:b/>
          <w:bCs/>
        </w:rPr>
      </w:pPr>
    </w:p>
    <w:p w14:paraId="4BC40D21" w14:textId="39F28500" w:rsidR="004B1C5F" w:rsidRPr="000505F2" w:rsidRDefault="003B359D">
      <w:pPr>
        <w:rPr>
          <w:b/>
          <w:bCs/>
        </w:rPr>
      </w:pPr>
      <w:del w:id="49" w:author="Kanavas, Zoe@DWR (she/her)" w:date="2024-07-31T10:30:00Z" w16du:dateUtc="2024-07-31T17:30:00Z">
        <w:r w:rsidDel="00915E2E">
          <w:rPr>
            <w:b/>
            <w:bCs/>
          </w:rPr>
          <w:delText>source_number</w:delText>
        </w:r>
      </w:del>
      <w:proofErr w:type="spellStart"/>
      <w:ins w:id="50" w:author="Kanavas, Zoe@DWR (she/her)" w:date="2024-07-31T10:30:00Z" w16du:dateUtc="2024-07-31T17:30:00Z">
        <w:r w:rsidR="00915E2E">
          <w:rPr>
            <w:b/>
            <w:bCs/>
          </w:rPr>
          <w:t>number_</w:t>
        </w:r>
        <w:r w:rsidR="00862AC6">
          <w:rPr>
            <w:b/>
            <w:bCs/>
          </w:rPr>
          <w:t>sources</w:t>
        </w:r>
      </w:ins>
      <w:proofErr w:type="spellEnd"/>
    </w:p>
    <w:p w14:paraId="0C87E2D4" w14:textId="71690742" w:rsidR="000505F2" w:rsidRDefault="000505F2">
      <w:r>
        <w:t>This table summarizes the number of unique water supply sources by year and supplier. These data were historically submitted in the Electronic Annual Report (</w:t>
      </w:r>
      <w:proofErr w:type="spellStart"/>
      <w:r>
        <w:t>eAR</w:t>
      </w:r>
      <w:proofErr w:type="spellEnd"/>
      <w:r>
        <w:t xml:space="preserve">) </w:t>
      </w:r>
      <w:ins w:id="51" w:author="Kanavas, Zoe@DWR (she/her)" w:date="2024-07-31T10:26:00Z" w16du:dateUtc="2024-07-31T17:26:00Z">
        <w:r w:rsidR="00F32314">
          <w:t xml:space="preserve">and </w:t>
        </w:r>
      </w:ins>
      <w:r>
        <w:t xml:space="preserve">are currently available on the </w:t>
      </w:r>
      <w:proofErr w:type="spellStart"/>
      <w:r>
        <w:t>eAR</w:t>
      </w:r>
      <w:proofErr w:type="spellEnd"/>
      <w:r>
        <w:t xml:space="preserve"> landing page (</w:t>
      </w:r>
      <w:hyperlink r:id="rId8" w:history="1">
        <w:r w:rsidRPr="00D83FFB">
          <w:rPr>
            <w:rStyle w:val="Hyperlink"/>
          </w:rPr>
          <w:t>https://www.waterboards.ca.gov/drinking_water/certlic/drinkingwater/ear.html</w:t>
        </w:r>
      </w:hyperlink>
      <w:r>
        <w:t>). The structure and naming conventions have changed over</w:t>
      </w:r>
      <w:ins w:id="52" w:author="Kanavas, Zoe@DWR (she/her)" w:date="2024-07-31T10:27:00Z" w16du:dateUtc="2024-07-31T17:27:00Z">
        <w:r w:rsidR="00006B6D">
          <w:t xml:space="preserve"> </w:t>
        </w:r>
      </w:ins>
      <w:r>
        <w:t>time. Beginning in 2024, this information will be captured in the SAFER Clearinghouse through the Drought and Technical Reporting Order.</w:t>
      </w:r>
    </w:p>
    <w:p w14:paraId="000FB37C" w14:textId="3D8D49BD" w:rsidR="00D26154" w:rsidRDefault="00F56DD0">
      <w:del w:id="53" w:author="Kanavas, Zoe@DWR (she/her)" w:date="2024-07-31T11:58:00Z" w16du:dateUtc="2024-07-31T18:58:00Z">
        <w:r w:rsidRPr="004F4A43" w:rsidDel="00210DE9">
          <w:rPr>
            <w:i/>
            <w:iCs/>
          </w:rPr>
          <w:delText>Guidance for d</w:delText>
        </w:r>
      </w:del>
      <w:ins w:id="54" w:author="Kanavas, Zoe@DWR (she/her)" w:date="2024-07-31T11:58:00Z" w16du:dateUtc="2024-07-31T18:58:00Z">
        <w:r w:rsidR="00210DE9">
          <w:rPr>
            <w:i/>
            <w:iCs/>
          </w:rPr>
          <w:t>D</w:t>
        </w:r>
      </w:ins>
      <w:r w:rsidRPr="004F4A43">
        <w:rPr>
          <w:i/>
          <w:iCs/>
        </w:rPr>
        <w:t>ata use</w:t>
      </w:r>
      <w:ins w:id="55" w:author="Kanavas, Zoe@DWR (she/her)" w:date="2024-07-31T11:58:00Z" w16du:dateUtc="2024-07-31T18:58:00Z">
        <w:r w:rsidR="00210DE9">
          <w:rPr>
            <w:i/>
            <w:iCs/>
          </w:rPr>
          <w:t xml:space="preserve"> limitations</w:t>
        </w:r>
      </w:ins>
      <w:r w:rsidRPr="004F4A43">
        <w:rPr>
          <w:i/>
          <w:iCs/>
        </w:rPr>
        <w:t>:</w:t>
      </w:r>
    </w:p>
    <w:p w14:paraId="4C634570" w14:textId="3A800685" w:rsidR="00D26154" w:rsidRPr="00D26154" w:rsidRDefault="00D26154">
      <w:pPr>
        <w:rPr>
          <w:b/>
          <w:bCs/>
        </w:rPr>
      </w:pPr>
      <w:proofErr w:type="spellStart"/>
      <w:r w:rsidRPr="00D26154">
        <w:rPr>
          <w:b/>
          <w:bCs/>
        </w:rPr>
        <w:t>source_name</w:t>
      </w:r>
      <w:proofErr w:type="spellEnd"/>
    </w:p>
    <w:p w14:paraId="418423DB" w14:textId="2F14C0DD" w:rsidR="00D26154" w:rsidRDefault="00D26154">
      <w:r>
        <w:t>This table summarizes the water source type, status</w:t>
      </w:r>
      <w:ins w:id="56" w:author="Kanavas, Zoe@DWR (she/her)" w:date="2024-07-31T10:28:00Z" w16du:dateUtc="2024-07-31T17:28:00Z">
        <w:r w:rsidR="007B0B9C">
          <w:t>,</w:t>
        </w:r>
      </w:ins>
      <w:r>
        <w:t xml:space="preserve"> and location by public water system for a given </w:t>
      </w:r>
      <w:del w:id="57" w:author="Kanavas, Zoe@DWR (she/her)" w:date="2024-07-31T10:28:00Z" w16du:dateUtc="2024-07-31T17:28:00Z">
        <w:r w:rsidDel="000371BD">
          <w:delText xml:space="preserve">time </w:delText>
        </w:r>
      </w:del>
      <w:r>
        <w:t>period. These data are submitted through the SAFER Clearinghouse.</w:t>
      </w:r>
    </w:p>
    <w:p w14:paraId="415C21CD" w14:textId="6B7E5339" w:rsidR="00F56DD0" w:rsidRDefault="00F56DD0">
      <w:pPr>
        <w:rPr>
          <w:ins w:id="58" w:author="Kanavas, Zoe@DWR (she/her)" w:date="2024-07-31T10:31:00Z" w16du:dateUtc="2024-07-31T17:31:00Z"/>
          <w:i/>
          <w:iCs/>
        </w:rPr>
      </w:pPr>
      <w:del w:id="59" w:author="Kanavas, Zoe@DWR (she/her)" w:date="2024-07-31T12:01:00Z" w16du:dateUtc="2024-07-31T19:01:00Z">
        <w:r w:rsidRPr="004F4A43" w:rsidDel="009C388F">
          <w:rPr>
            <w:i/>
            <w:iCs/>
          </w:rPr>
          <w:delText>Guidance for d</w:delText>
        </w:r>
      </w:del>
      <w:ins w:id="60" w:author="Kanavas, Zoe@DWR (she/her)" w:date="2024-07-31T12:01:00Z" w16du:dateUtc="2024-07-31T19:01:00Z">
        <w:r w:rsidR="009C388F">
          <w:rPr>
            <w:i/>
            <w:iCs/>
          </w:rPr>
          <w:t>D</w:t>
        </w:r>
      </w:ins>
      <w:r w:rsidRPr="004F4A43">
        <w:rPr>
          <w:i/>
          <w:iCs/>
        </w:rPr>
        <w:t>ata use</w:t>
      </w:r>
      <w:ins w:id="61" w:author="Kanavas, Zoe@DWR (she/her)" w:date="2024-07-31T12:01:00Z" w16du:dateUtc="2024-07-31T19:01:00Z">
        <w:r w:rsidR="009C388F">
          <w:rPr>
            <w:i/>
            <w:iCs/>
          </w:rPr>
          <w:t xml:space="preserve"> limitations</w:t>
        </w:r>
      </w:ins>
      <w:r w:rsidRPr="004F4A43">
        <w:rPr>
          <w:i/>
          <w:iCs/>
        </w:rPr>
        <w:t>:</w:t>
      </w:r>
    </w:p>
    <w:p w14:paraId="242C266E" w14:textId="77777777" w:rsidR="00862AC6" w:rsidRDefault="00862AC6">
      <w:pPr>
        <w:rPr>
          <w:ins w:id="62" w:author="Kanavas, Zoe@DWR (she/her)" w:date="2024-07-31T10:31:00Z" w16du:dateUtc="2024-07-31T17:31:00Z"/>
        </w:rPr>
      </w:pPr>
    </w:p>
    <w:p w14:paraId="75C7D98F" w14:textId="29AD4057" w:rsidR="00862AC6" w:rsidRDefault="000877A0">
      <w:pPr>
        <w:rPr>
          <w:ins w:id="63" w:author="Kanavas, Zoe@DWR (she/her)" w:date="2024-07-31T10:31:00Z" w16du:dateUtc="2024-07-31T17:31:00Z"/>
        </w:rPr>
      </w:pPr>
      <w:commentRangeStart w:id="64"/>
      <w:proofErr w:type="spellStart"/>
      <w:ins w:id="65" w:author="Kanavas, Zoe@DWR (she/her)" w:date="2024-07-31T10:31:00Z" w16du:dateUtc="2024-07-31T17:31:00Z">
        <w:r>
          <w:rPr>
            <w:b/>
            <w:bCs/>
          </w:rPr>
          <w:t>drought_risk_assessment</w:t>
        </w:r>
      </w:ins>
      <w:commentRangeEnd w:id="64"/>
      <w:proofErr w:type="spellEnd"/>
      <w:ins w:id="66" w:author="Kanavas, Zoe@DWR (she/her)" w:date="2024-07-31T12:03:00Z" w16du:dateUtc="2024-07-31T19:03:00Z">
        <w:r w:rsidR="0071720E">
          <w:rPr>
            <w:rStyle w:val="CommentReference"/>
          </w:rPr>
          <w:commentReference w:id="64"/>
        </w:r>
      </w:ins>
    </w:p>
    <w:p w14:paraId="16B8C876" w14:textId="6B04A68C" w:rsidR="000877A0" w:rsidRDefault="000877A0">
      <w:pPr>
        <w:rPr>
          <w:ins w:id="67" w:author="Kanavas, Zoe@DWR (she/her)" w:date="2024-07-31T10:31:00Z" w16du:dateUtc="2024-07-31T17:31:00Z"/>
        </w:rPr>
      </w:pPr>
      <w:ins w:id="68" w:author="Kanavas, Zoe@DWR (she/her)" w:date="2024-07-31T10:31:00Z" w16du:dateUtc="2024-07-31T17:31:00Z">
        <w:r>
          <w:t>This table summarizes…</w:t>
        </w:r>
      </w:ins>
    </w:p>
    <w:p w14:paraId="12CF9375" w14:textId="1FE41E4E" w:rsidR="000877A0" w:rsidRDefault="009C388F">
      <w:pPr>
        <w:rPr>
          <w:ins w:id="69" w:author="Kanavas, Zoe@DWR (she/her)" w:date="2024-07-31T11:43:00Z" w16du:dateUtc="2024-07-31T18:43:00Z"/>
        </w:rPr>
      </w:pPr>
      <w:ins w:id="70" w:author="Kanavas, Zoe@DWR (she/her)" w:date="2024-07-31T12:01:00Z" w16du:dateUtc="2024-07-31T19:01:00Z">
        <w:r>
          <w:rPr>
            <w:i/>
            <w:iCs/>
          </w:rPr>
          <w:t>D</w:t>
        </w:r>
      </w:ins>
      <w:ins w:id="71" w:author="Kanavas, Zoe@DWR (she/her)" w:date="2024-07-31T10:32:00Z" w16du:dateUtc="2024-07-31T17:32:00Z">
        <w:r w:rsidR="000877A0">
          <w:rPr>
            <w:i/>
            <w:iCs/>
          </w:rPr>
          <w:t>ata use</w:t>
        </w:r>
      </w:ins>
      <w:ins w:id="72" w:author="Kanavas, Zoe@DWR (she/her)" w:date="2024-07-31T12:01:00Z" w16du:dateUtc="2024-07-31T19:01:00Z">
        <w:r>
          <w:rPr>
            <w:i/>
            <w:iCs/>
          </w:rPr>
          <w:t xml:space="preserve"> limitations</w:t>
        </w:r>
      </w:ins>
      <w:ins w:id="73" w:author="Kanavas, Zoe@DWR (she/her)" w:date="2024-07-31T10:32:00Z" w16du:dateUtc="2024-07-31T17:32:00Z">
        <w:r w:rsidR="000877A0">
          <w:rPr>
            <w:i/>
            <w:iCs/>
          </w:rPr>
          <w:t>:</w:t>
        </w:r>
      </w:ins>
    </w:p>
    <w:p w14:paraId="1D872AE4" w14:textId="77777777" w:rsidR="00BF564E" w:rsidRDefault="00BF564E">
      <w:pPr>
        <w:rPr>
          <w:ins w:id="74" w:author="Kanavas, Zoe@DWR (she/her)" w:date="2024-07-31T11:43:00Z" w16du:dateUtc="2024-07-31T18:43:00Z"/>
        </w:rPr>
      </w:pPr>
    </w:p>
    <w:p w14:paraId="0F15CDBE" w14:textId="77777777" w:rsidR="00BF564E" w:rsidRDefault="00BF564E" w:rsidP="00BF564E">
      <w:pPr>
        <w:rPr>
          <w:ins w:id="75" w:author="Kanavas, Zoe@DWR (she/her)" w:date="2024-07-31T11:44:00Z" w16du:dateUtc="2024-07-31T18:44:00Z"/>
        </w:rPr>
      </w:pPr>
      <w:proofErr w:type="spellStart"/>
      <w:ins w:id="76" w:author="Kanavas, Zoe@DWR (she/her)" w:date="2024-07-31T11:44:00Z" w16du:dateUtc="2024-07-31T18:44:00Z">
        <w:r>
          <w:rPr>
            <w:b/>
            <w:bCs/>
          </w:rPr>
          <w:lastRenderedPageBreak/>
          <w:t>water_shortage_level</w:t>
        </w:r>
        <w:proofErr w:type="spellEnd"/>
      </w:ins>
    </w:p>
    <w:p w14:paraId="5282B130" w14:textId="77777777" w:rsidR="00BF564E" w:rsidRDefault="00BF564E" w:rsidP="00BF564E">
      <w:pPr>
        <w:rPr>
          <w:ins w:id="77" w:author="Kanavas, Zoe@DWR (she/her)" w:date="2024-07-31T11:44:00Z" w16du:dateUtc="2024-07-31T18:44:00Z"/>
        </w:rPr>
      </w:pPr>
      <w:ins w:id="78" w:author="Kanavas, Zoe@DWR (she/her)" w:date="2024-07-31T11:44:00Z" w16du:dateUtc="2024-07-31T18:44:00Z">
        <w:r>
          <w:t>This table summarizes…</w:t>
        </w:r>
      </w:ins>
    </w:p>
    <w:p w14:paraId="7AD45CFE" w14:textId="78B85367" w:rsidR="00BF564E" w:rsidRDefault="009C388F" w:rsidP="00BF564E">
      <w:pPr>
        <w:rPr>
          <w:ins w:id="79" w:author="Kanavas, Zoe@DWR (she/her)" w:date="2024-07-31T11:44:00Z" w16du:dateUtc="2024-07-31T18:44:00Z"/>
        </w:rPr>
      </w:pPr>
      <w:ins w:id="80" w:author="Kanavas, Zoe@DWR (she/her)" w:date="2024-07-31T12:01:00Z" w16du:dateUtc="2024-07-31T19:01:00Z">
        <w:r>
          <w:rPr>
            <w:i/>
            <w:iCs/>
          </w:rPr>
          <w:t>Data use limitations:</w:t>
        </w:r>
      </w:ins>
    </w:p>
    <w:p w14:paraId="14AB8ED1" w14:textId="77777777" w:rsidR="00BF564E" w:rsidRPr="00BF564E" w:rsidRDefault="00BF564E">
      <w:pPr>
        <w:rPr>
          <w:ins w:id="81" w:author="Kanavas, Zoe@DWR (she/her)" w:date="2024-07-31T10:32:00Z" w16du:dateUtc="2024-07-31T17:32:00Z"/>
        </w:rPr>
      </w:pPr>
    </w:p>
    <w:p w14:paraId="3A77A2F0" w14:textId="13069905" w:rsidR="000877A0" w:rsidRDefault="00BF564E" w:rsidP="00BF564E">
      <w:pPr>
        <w:pStyle w:val="Heading2"/>
        <w:rPr>
          <w:ins w:id="82" w:author="Kanavas, Zoe@DWR (she/her)" w:date="2024-07-31T10:32:00Z" w16du:dateUtc="2024-07-31T17:32:00Z"/>
        </w:rPr>
        <w:pPrChange w:id="83" w:author="Kanavas, Zoe@DWR (she/her)" w:date="2024-07-31T11:43:00Z" w16du:dateUtc="2024-07-31T18:43:00Z">
          <w:pPr/>
        </w:pPrChange>
      </w:pPr>
      <w:ins w:id="84" w:author="Kanavas, Zoe@DWR (she/her)" w:date="2024-07-31T11:43:00Z" w16du:dateUtc="2024-07-31T18:43:00Z">
        <w:r>
          <w:t>Other Relevant Open Data Packages</w:t>
        </w:r>
      </w:ins>
    </w:p>
    <w:p w14:paraId="595A1A00" w14:textId="6257D71B" w:rsidR="000877A0" w:rsidRDefault="00D303C0">
      <w:pPr>
        <w:rPr>
          <w:ins w:id="85" w:author="Kanavas, Zoe@DWR (she/her)" w:date="2024-07-31T10:32:00Z" w16du:dateUtc="2024-07-31T17:32:00Z"/>
        </w:rPr>
      </w:pPr>
      <w:commentRangeStart w:id="86"/>
      <w:proofErr w:type="spellStart"/>
      <w:ins w:id="87" w:author="Kanavas, Zoe@DWR (she/her)" w:date="2024-07-31T10:32:00Z" w16du:dateUtc="2024-07-31T17:32:00Z">
        <w:r>
          <w:rPr>
            <w:b/>
            <w:bCs/>
          </w:rPr>
          <w:t>id_crosswalk</w:t>
        </w:r>
        <w:proofErr w:type="spellEnd"/>
      </w:ins>
    </w:p>
    <w:p w14:paraId="378CE054" w14:textId="77777777" w:rsidR="00D303C0" w:rsidRDefault="00D303C0" w:rsidP="00D303C0">
      <w:pPr>
        <w:rPr>
          <w:ins w:id="88" w:author="Kanavas, Zoe@DWR (she/her)" w:date="2024-07-31T10:32:00Z" w16du:dateUtc="2024-07-31T17:32:00Z"/>
        </w:rPr>
      </w:pPr>
      <w:ins w:id="89" w:author="Kanavas, Zoe@DWR (she/her)" w:date="2024-07-31T10:32:00Z" w16du:dateUtc="2024-07-31T17:32:00Z">
        <w:r>
          <w:t>This table summarizes…</w:t>
        </w:r>
      </w:ins>
    </w:p>
    <w:commentRangeEnd w:id="86"/>
    <w:p w14:paraId="3286D59A" w14:textId="082C6AF3" w:rsidR="00D303C0" w:rsidRDefault="009C388F" w:rsidP="00D303C0">
      <w:pPr>
        <w:rPr>
          <w:ins w:id="90" w:author="Kanavas, Zoe@DWR (she/her)" w:date="2024-07-31T10:32:00Z" w16du:dateUtc="2024-07-31T17:32:00Z"/>
        </w:rPr>
      </w:pPr>
      <w:ins w:id="91" w:author="Kanavas, Zoe@DWR (she/her)" w:date="2024-07-31T12:01:00Z" w16du:dateUtc="2024-07-31T19:01:00Z">
        <w:r>
          <w:rPr>
            <w:i/>
            <w:iCs/>
          </w:rPr>
          <w:t>Data use limitations:</w:t>
        </w:r>
      </w:ins>
      <w:del w:id="92" w:author="Kanavas, Zoe@DWR (she/her)" w:date="2024-07-31T12:01:00Z" w16du:dateUtc="2024-07-31T19:01:00Z">
        <w:r w:rsidR="004D50FD" w:rsidDel="009C388F">
          <w:rPr>
            <w:rStyle w:val="CommentReference"/>
          </w:rPr>
          <w:commentReference w:id="86"/>
        </w:r>
      </w:del>
    </w:p>
    <w:p w14:paraId="1EDC482B" w14:textId="46AE6A31" w:rsidR="00D303C0" w:rsidRDefault="00D303C0">
      <w:pPr>
        <w:rPr>
          <w:ins w:id="93" w:author="Kanavas, Zoe@DWR (she/her)" w:date="2024-07-31T10:32:00Z" w16du:dateUtc="2024-07-31T17:32:00Z"/>
        </w:rPr>
      </w:pPr>
    </w:p>
    <w:p w14:paraId="74F755A1" w14:textId="55720190" w:rsidR="00D303C0" w:rsidRDefault="0012236B">
      <w:pPr>
        <w:rPr>
          <w:ins w:id="94" w:author="Kanavas, Zoe@DWR (she/her)" w:date="2024-07-31T10:32:00Z" w16du:dateUtc="2024-07-31T17:32:00Z"/>
          <w:b/>
          <w:bCs/>
        </w:rPr>
      </w:pPr>
      <w:commentRangeStart w:id="95"/>
      <w:ins w:id="96" w:author="Kanavas, Zoe@DWR (she/her)" w:date="2024-07-31T10:32:00Z" w16du:dateUtc="2024-07-31T17:32:00Z">
        <w:r>
          <w:rPr>
            <w:b/>
            <w:bCs/>
          </w:rPr>
          <w:t>population</w:t>
        </w:r>
      </w:ins>
    </w:p>
    <w:p w14:paraId="3E47974E" w14:textId="77777777" w:rsidR="0012236B" w:rsidRDefault="0012236B" w:rsidP="0012236B">
      <w:pPr>
        <w:rPr>
          <w:ins w:id="97" w:author="Kanavas, Zoe@DWR (she/her)" w:date="2024-07-31T10:32:00Z" w16du:dateUtc="2024-07-31T17:32:00Z"/>
        </w:rPr>
      </w:pPr>
      <w:ins w:id="98" w:author="Kanavas, Zoe@DWR (she/her)" w:date="2024-07-31T10:32:00Z" w16du:dateUtc="2024-07-31T17:32:00Z">
        <w:r>
          <w:t>This table summarizes…</w:t>
        </w:r>
      </w:ins>
    </w:p>
    <w:commentRangeEnd w:id="95"/>
    <w:p w14:paraId="5B845FC7" w14:textId="78D7AC38" w:rsidR="0012236B" w:rsidRDefault="009C388F" w:rsidP="0012236B">
      <w:pPr>
        <w:rPr>
          <w:ins w:id="99" w:author="Kanavas, Zoe@DWR (she/her)" w:date="2024-07-31T10:32:00Z" w16du:dateUtc="2024-07-31T17:32:00Z"/>
        </w:rPr>
      </w:pPr>
      <w:ins w:id="100" w:author="Kanavas, Zoe@DWR (she/her)" w:date="2024-07-31T12:01:00Z" w16du:dateUtc="2024-07-31T19:01:00Z">
        <w:r>
          <w:rPr>
            <w:i/>
            <w:iCs/>
          </w:rPr>
          <w:t>Data use limitations:</w:t>
        </w:r>
      </w:ins>
      <w:del w:id="101" w:author="Kanavas, Zoe@DWR (she/her)" w:date="2024-07-31T12:01:00Z" w16du:dateUtc="2024-07-31T19:01:00Z">
        <w:r w:rsidR="004D50FD" w:rsidDel="009C388F">
          <w:rPr>
            <w:rStyle w:val="CommentReference"/>
          </w:rPr>
          <w:commentReference w:id="95"/>
        </w:r>
      </w:del>
    </w:p>
    <w:p w14:paraId="6FCDF447" w14:textId="77777777" w:rsidR="0012236B" w:rsidRDefault="0012236B">
      <w:pPr>
        <w:rPr>
          <w:ins w:id="102" w:author="Kanavas, Zoe@DWR (she/her)" w:date="2024-07-31T10:33:00Z" w16du:dateUtc="2024-07-31T17:33:00Z"/>
          <w:b/>
          <w:bCs/>
        </w:rPr>
      </w:pPr>
    </w:p>
    <w:p w14:paraId="255657BB" w14:textId="5854B31D" w:rsidR="0012236B" w:rsidRDefault="0012236B">
      <w:pPr>
        <w:rPr>
          <w:ins w:id="103" w:author="Kanavas, Zoe@DWR (she/her)" w:date="2024-07-31T10:33:00Z" w16du:dateUtc="2024-07-31T17:33:00Z"/>
          <w:b/>
          <w:bCs/>
        </w:rPr>
      </w:pPr>
      <w:commentRangeStart w:id="104"/>
      <w:proofErr w:type="spellStart"/>
      <w:ins w:id="105" w:author="Kanavas, Zoe@DWR (she/her)" w:date="2024-07-31T10:33:00Z" w16du:dateUtc="2024-07-31T17:33:00Z">
        <w:r>
          <w:rPr>
            <w:b/>
            <w:bCs/>
          </w:rPr>
          <w:t>production_delivery_volume</w:t>
        </w:r>
        <w:proofErr w:type="spellEnd"/>
      </w:ins>
    </w:p>
    <w:p w14:paraId="1D070D92" w14:textId="77777777" w:rsidR="00C41DD7" w:rsidRDefault="00C41DD7" w:rsidP="00C41DD7">
      <w:pPr>
        <w:rPr>
          <w:ins w:id="106" w:author="Kanavas, Zoe@DWR (she/her)" w:date="2024-07-31T10:33:00Z" w16du:dateUtc="2024-07-31T17:33:00Z"/>
        </w:rPr>
      </w:pPr>
      <w:ins w:id="107" w:author="Kanavas, Zoe@DWR (she/her)" w:date="2024-07-31T10:33:00Z" w16du:dateUtc="2024-07-31T17:33:00Z">
        <w:r>
          <w:t>This table summarizes…</w:t>
        </w:r>
      </w:ins>
    </w:p>
    <w:commentRangeEnd w:id="104"/>
    <w:p w14:paraId="32A06472" w14:textId="108E8109" w:rsidR="00C41DD7" w:rsidRDefault="009C388F" w:rsidP="00C41DD7">
      <w:pPr>
        <w:rPr>
          <w:ins w:id="108" w:author="Kanavas, Zoe@DWR (she/her)" w:date="2024-07-31T10:33:00Z" w16du:dateUtc="2024-07-31T17:33:00Z"/>
        </w:rPr>
      </w:pPr>
      <w:ins w:id="109" w:author="Kanavas, Zoe@DWR (she/her)" w:date="2024-07-31T12:01:00Z" w16du:dateUtc="2024-07-31T19:01:00Z">
        <w:r>
          <w:rPr>
            <w:i/>
            <w:iCs/>
          </w:rPr>
          <w:t>Data use limitations:</w:t>
        </w:r>
      </w:ins>
      <w:del w:id="110" w:author="Kanavas, Zoe@DWR (she/her)" w:date="2024-07-31T12:01:00Z" w16du:dateUtc="2024-07-31T19:01:00Z">
        <w:r w:rsidR="0050572F" w:rsidDel="009C388F">
          <w:rPr>
            <w:rStyle w:val="CommentReference"/>
          </w:rPr>
          <w:commentReference w:id="104"/>
        </w:r>
      </w:del>
    </w:p>
    <w:p w14:paraId="5EC3C048" w14:textId="77777777" w:rsidR="00C41DD7" w:rsidRDefault="00C41DD7"/>
    <w:p w14:paraId="2DB572F0" w14:textId="5B4AE9E3" w:rsidR="00F85C74" w:rsidRPr="00C41DD7" w:rsidRDefault="00F85C74" w:rsidP="00F01958">
      <w:pPr>
        <w:pStyle w:val="Heading2"/>
        <w:pPrChange w:id="111" w:author="Kanavas, Zoe@DWR (she/her)" w:date="2024-07-31T11:43:00Z" w16du:dateUtc="2024-07-31T18:43:00Z">
          <w:pPr/>
        </w:pPrChange>
      </w:pPr>
      <w:ins w:id="112" w:author="Kanavas, Zoe@DWR (she/her)" w:date="2024-07-31T11:42:00Z" w16du:dateUtc="2024-07-31T18:42:00Z">
        <w:r>
          <w:t>External Data Sources</w:t>
        </w:r>
      </w:ins>
    </w:p>
    <w:sectPr w:rsidR="00F85C74" w:rsidRPr="00C41D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4" w:author="Kanavas, Zoe@DWR (she/her)" w:date="2024-07-31T12:03:00Z" w:initials="ZK">
    <w:p w14:paraId="4E3AC69F" w14:textId="77777777" w:rsidR="0071720E" w:rsidRDefault="0071720E" w:rsidP="0071720E">
      <w:pPr>
        <w:pStyle w:val="CommentText"/>
      </w:pPr>
      <w:r>
        <w:rPr>
          <w:rStyle w:val="CommentReference"/>
        </w:rPr>
        <w:annotationRef/>
      </w:r>
      <w:r>
        <w:t>Note: Counties are required to complete Risk Assessments (typically called Drought Risk Assessments) as a part of their Drought Resiliency Plans. I suggest changing the name of this data table to avoid confusion.</w:t>
      </w:r>
    </w:p>
  </w:comment>
  <w:comment w:id="86" w:author="Kanavas, Zoe@DWR (she/her)" w:date="2024-07-31T11:40:00Z" w:initials="ZK">
    <w:p w14:paraId="2D3E2BAF" w14:textId="1E3548A0" w:rsidR="004D50FD" w:rsidRDefault="004D50FD" w:rsidP="004D50FD">
      <w:pPr>
        <w:pStyle w:val="CommentText"/>
      </w:pPr>
      <w:r>
        <w:rPr>
          <w:rStyle w:val="CommentReference"/>
        </w:rPr>
        <w:annotationRef/>
      </w:r>
      <w:r>
        <w:t>Ditto to population comment</w:t>
      </w:r>
    </w:p>
  </w:comment>
  <w:comment w:id="95" w:author="Kanavas, Zoe@DWR (she/her)" w:date="2024-07-31T11:40:00Z" w:initials="ZK">
    <w:p w14:paraId="0EF86C1A" w14:textId="2ACD50FE" w:rsidR="004D50FD" w:rsidRDefault="004D50FD" w:rsidP="004D50FD">
      <w:pPr>
        <w:pStyle w:val="CommentText"/>
      </w:pPr>
      <w:r>
        <w:rPr>
          <w:rStyle w:val="CommentReference"/>
        </w:rPr>
        <w:annotationRef/>
      </w:r>
      <w:r>
        <w:t>This will likely be included as a link to the existing dataset (as in not additional manipulation/scraping/configuring by us)</w:t>
      </w:r>
    </w:p>
  </w:comment>
  <w:comment w:id="104" w:author="Kanavas, Zoe@DWR (she/her)" w:date="2024-07-31T11:41:00Z" w:initials="ZK">
    <w:p w14:paraId="7B9FD5A8" w14:textId="77777777" w:rsidR="0050572F" w:rsidRDefault="0050572F" w:rsidP="0050572F">
      <w:pPr>
        <w:pStyle w:val="CommentText"/>
      </w:pPr>
      <w:r>
        <w:rPr>
          <w:rStyle w:val="CommentReference"/>
        </w:rPr>
        <w:annotationRef/>
      </w:r>
      <w:r>
        <w:t>Ditto to population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E3AC69F" w15:done="0"/>
  <w15:commentEx w15:paraId="2D3E2BAF" w15:done="0"/>
  <w15:commentEx w15:paraId="0EF86C1A" w15:done="0"/>
  <w15:commentEx w15:paraId="7B9FD5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54ABD2" w16cex:dateUtc="2024-07-31T19:03:00Z"/>
  <w16cex:commentExtensible w16cex:durableId="239C83AB" w16cex:dateUtc="2024-07-31T18:40:00Z"/>
  <w16cex:commentExtensible w16cex:durableId="60BB8CA1" w16cex:dateUtc="2024-07-31T18:40:00Z"/>
  <w16cex:commentExtensible w16cex:durableId="500E6404" w16cex:dateUtc="2024-07-31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E3AC69F" w16cid:durableId="2E54ABD2"/>
  <w16cid:commentId w16cid:paraId="2D3E2BAF" w16cid:durableId="239C83AB"/>
  <w16cid:commentId w16cid:paraId="0EF86C1A" w16cid:durableId="60BB8CA1"/>
  <w16cid:commentId w16cid:paraId="7B9FD5A8" w16cid:durableId="500E64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navas, Zoe@DWR (she/her)">
    <w15:presenceInfo w15:providerId="AD" w15:userId="S::Zoe.Kanavas@water.ca.gov::a9497dc4-3ae7-4325-9eed-74504f04b3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D9"/>
    <w:rsid w:val="00006B6D"/>
    <w:rsid w:val="000371BD"/>
    <w:rsid w:val="000505F2"/>
    <w:rsid w:val="00067381"/>
    <w:rsid w:val="000820A4"/>
    <w:rsid w:val="000877A0"/>
    <w:rsid w:val="0012236B"/>
    <w:rsid w:val="00123F69"/>
    <w:rsid w:val="001F34F0"/>
    <w:rsid w:val="00210DE9"/>
    <w:rsid w:val="00220D5C"/>
    <w:rsid w:val="0024222F"/>
    <w:rsid w:val="00391E0A"/>
    <w:rsid w:val="003B359D"/>
    <w:rsid w:val="004477D9"/>
    <w:rsid w:val="00484EFA"/>
    <w:rsid w:val="004B1C5F"/>
    <w:rsid w:val="004D50FD"/>
    <w:rsid w:val="004F4A43"/>
    <w:rsid w:val="0050572F"/>
    <w:rsid w:val="00594CBE"/>
    <w:rsid w:val="005F5A7C"/>
    <w:rsid w:val="006218F1"/>
    <w:rsid w:val="0071720E"/>
    <w:rsid w:val="007A33AD"/>
    <w:rsid w:val="007A5E8D"/>
    <w:rsid w:val="007B0B9C"/>
    <w:rsid w:val="007F51CD"/>
    <w:rsid w:val="00862AC6"/>
    <w:rsid w:val="00873768"/>
    <w:rsid w:val="008B212D"/>
    <w:rsid w:val="00915E2E"/>
    <w:rsid w:val="009C388F"/>
    <w:rsid w:val="00A515ED"/>
    <w:rsid w:val="00AD5FDD"/>
    <w:rsid w:val="00BF564E"/>
    <w:rsid w:val="00C2113D"/>
    <w:rsid w:val="00C41DD7"/>
    <w:rsid w:val="00CA0034"/>
    <w:rsid w:val="00CB30D5"/>
    <w:rsid w:val="00CC0389"/>
    <w:rsid w:val="00D26154"/>
    <w:rsid w:val="00D303C0"/>
    <w:rsid w:val="00D643A0"/>
    <w:rsid w:val="00DC0D21"/>
    <w:rsid w:val="00E202C6"/>
    <w:rsid w:val="00EA7529"/>
    <w:rsid w:val="00EC4EAE"/>
    <w:rsid w:val="00F01958"/>
    <w:rsid w:val="00F32314"/>
    <w:rsid w:val="00F56DD0"/>
    <w:rsid w:val="00F85C74"/>
    <w:rsid w:val="00FF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66ED"/>
  <w15:chartTrackingRefBased/>
  <w15:docId w15:val="{BF46BB39-75CC-7647-8C1F-8FF3BFF1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7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7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7D9"/>
    <w:rPr>
      <w:rFonts w:eastAsiaTheme="majorEastAsia" w:cstheme="majorBidi"/>
      <w:color w:val="272727" w:themeColor="text1" w:themeTint="D8"/>
    </w:rPr>
  </w:style>
  <w:style w:type="paragraph" w:styleId="Title">
    <w:name w:val="Title"/>
    <w:basedOn w:val="Normal"/>
    <w:next w:val="Normal"/>
    <w:link w:val="TitleChar"/>
    <w:uiPriority w:val="10"/>
    <w:qFormat/>
    <w:rsid w:val="0044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7D9"/>
    <w:pPr>
      <w:spacing w:before="160"/>
      <w:jc w:val="center"/>
    </w:pPr>
    <w:rPr>
      <w:i/>
      <w:iCs/>
      <w:color w:val="404040" w:themeColor="text1" w:themeTint="BF"/>
    </w:rPr>
  </w:style>
  <w:style w:type="character" w:customStyle="1" w:styleId="QuoteChar">
    <w:name w:val="Quote Char"/>
    <w:basedOn w:val="DefaultParagraphFont"/>
    <w:link w:val="Quote"/>
    <w:uiPriority w:val="29"/>
    <w:rsid w:val="004477D9"/>
    <w:rPr>
      <w:i/>
      <w:iCs/>
      <w:color w:val="404040" w:themeColor="text1" w:themeTint="BF"/>
    </w:rPr>
  </w:style>
  <w:style w:type="paragraph" w:styleId="ListParagraph">
    <w:name w:val="List Paragraph"/>
    <w:basedOn w:val="Normal"/>
    <w:uiPriority w:val="34"/>
    <w:qFormat/>
    <w:rsid w:val="004477D9"/>
    <w:pPr>
      <w:ind w:left="720"/>
      <w:contextualSpacing/>
    </w:pPr>
  </w:style>
  <w:style w:type="character" w:styleId="IntenseEmphasis">
    <w:name w:val="Intense Emphasis"/>
    <w:basedOn w:val="DefaultParagraphFont"/>
    <w:uiPriority w:val="21"/>
    <w:qFormat/>
    <w:rsid w:val="004477D9"/>
    <w:rPr>
      <w:i/>
      <w:iCs/>
      <w:color w:val="0F4761" w:themeColor="accent1" w:themeShade="BF"/>
    </w:rPr>
  </w:style>
  <w:style w:type="paragraph" w:styleId="IntenseQuote">
    <w:name w:val="Intense Quote"/>
    <w:basedOn w:val="Normal"/>
    <w:next w:val="Normal"/>
    <w:link w:val="IntenseQuoteChar"/>
    <w:uiPriority w:val="30"/>
    <w:qFormat/>
    <w:rsid w:val="0044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7D9"/>
    <w:rPr>
      <w:i/>
      <w:iCs/>
      <w:color w:val="0F4761" w:themeColor="accent1" w:themeShade="BF"/>
    </w:rPr>
  </w:style>
  <w:style w:type="character" w:styleId="IntenseReference">
    <w:name w:val="Intense Reference"/>
    <w:basedOn w:val="DefaultParagraphFont"/>
    <w:uiPriority w:val="32"/>
    <w:qFormat/>
    <w:rsid w:val="004477D9"/>
    <w:rPr>
      <w:b/>
      <w:bCs/>
      <w:smallCaps/>
      <w:color w:val="0F4761" w:themeColor="accent1" w:themeShade="BF"/>
      <w:spacing w:val="5"/>
    </w:rPr>
  </w:style>
  <w:style w:type="character" w:styleId="Hyperlink">
    <w:name w:val="Hyperlink"/>
    <w:basedOn w:val="DefaultParagraphFont"/>
    <w:uiPriority w:val="99"/>
    <w:unhideWhenUsed/>
    <w:rsid w:val="004477D9"/>
    <w:rPr>
      <w:color w:val="467886" w:themeColor="hyperlink"/>
      <w:u w:val="single"/>
    </w:rPr>
  </w:style>
  <w:style w:type="character" w:styleId="UnresolvedMention">
    <w:name w:val="Unresolved Mention"/>
    <w:basedOn w:val="DefaultParagraphFont"/>
    <w:uiPriority w:val="99"/>
    <w:semiHidden/>
    <w:unhideWhenUsed/>
    <w:rsid w:val="004477D9"/>
    <w:rPr>
      <w:color w:val="605E5C"/>
      <w:shd w:val="clear" w:color="auto" w:fill="E1DFDD"/>
    </w:rPr>
  </w:style>
  <w:style w:type="character" w:styleId="FollowedHyperlink">
    <w:name w:val="FollowedHyperlink"/>
    <w:basedOn w:val="DefaultParagraphFont"/>
    <w:uiPriority w:val="99"/>
    <w:semiHidden/>
    <w:unhideWhenUsed/>
    <w:rsid w:val="00220D5C"/>
    <w:rPr>
      <w:color w:val="96607D" w:themeColor="followedHyperlink"/>
      <w:u w:val="single"/>
    </w:rPr>
  </w:style>
  <w:style w:type="paragraph" w:styleId="Revision">
    <w:name w:val="Revision"/>
    <w:hidden/>
    <w:uiPriority w:val="99"/>
    <w:semiHidden/>
    <w:rsid w:val="0024222F"/>
    <w:pPr>
      <w:spacing w:after="0" w:line="240" w:lineRule="auto"/>
    </w:pPr>
  </w:style>
  <w:style w:type="character" w:styleId="CommentReference">
    <w:name w:val="annotation reference"/>
    <w:basedOn w:val="DefaultParagraphFont"/>
    <w:uiPriority w:val="99"/>
    <w:semiHidden/>
    <w:unhideWhenUsed/>
    <w:rsid w:val="004D50FD"/>
    <w:rPr>
      <w:sz w:val="16"/>
      <w:szCs w:val="16"/>
    </w:rPr>
  </w:style>
  <w:style w:type="paragraph" w:styleId="CommentText">
    <w:name w:val="annotation text"/>
    <w:basedOn w:val="Normal"/>
    <w:link w:val="CommentTextChar"/>
    <w:uiPriority w:val="99"/>
    <w:unhideWhenUsed/>
    <w:rsid w:val="004D50FD"/>
    <w:pPr>
      <w:spacing w:line="240" w:lineRule="auto"/>
    </w:pPr>
    <w:rPr>
      <w:sz w:val="20"/>
      <w:szCs w:val="20"/>
    </w:rPr>
  </w:style>
  <w:style w:type="character" w:customStyle="1" w:styleId="CommentTextChar">
    <w:name w:val="Comment Text Char"/>
    <w:basedOn w:val="DefaultParagraphFont"/>
    <w:link w:val="CommentText"/>
    <w:uiPriority w:val="99"/>
    <w:rsid w:val="004D50FD"/>
    <w:rPr>
      <w:sz w:val="20"/>
      <w:szCs w:val="20"/>
    </w:rPr>
  </w:style>
  <w:style w:type="paragraph" w:styleId="CommentSubject">
    <w:name w:val="annotation subject"/>
    <w:basedOn w:val="CommentText"/>
    <w:next w:val="CommentText"/>
    <w:link w:val="CommentSubjectChar"/>
    <w:uiPriority w:val="99"/>
    <w:semiHidden/>
    <w:unhideWhenUsed/>
    <w:rsid w:val="004D50FD"/>
    <w:rPr>
      <w:b/>
      <w:bCs/>
    </w:rPr>
  </w:style>
  <w:style w:type="character" w:customStyle="1" w:styleId="CommentSubjectChar">
    <w:name w:val="Comment Subject Char"/>
    <w:basedOn w:val="CommentTextChar"/>
    <w:link w:val="CommentSubject"/>
    <w:uiPriority w:val="99"/>
    <w:semiHidden/>
    <w:rsid w:val="004D50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terboards.ca.gov/drinking_water/certlic/drinkingwater/ear.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ater.ca.gov/-/media/DWR-Website/Web-Pages/Programs/Water-Use-And-Efficiency/Urban-Water-Use-Efficiency/Urban-Water-Management-Plans/Final-2020-UWMP-Guidebook/UWMP-Guidebook-2020---Final-032921.pdf" TargetMode="External"/><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uedata.water.ca.gov/wsda_export" TargetMode="External"/><Relationship Id="rId11" Type="http://schemas.microsoft.com/office/2016/09/relationships/commentsIds" Target="commentsIds.xml"/><Relationship Id="rId5" Type="http://schemas.openxmlformats.org/officeDocument/2006/relationships/hyperlink" Target="https://wuedata.water.ca.gov/public/public_resources/3517484366/AWSDA-Final-Guidance-4-2022.pdf" TargetMode="Externa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hyperlink" Target="https://wuedata.water.ca.gov/wsda_export" TargetMode="Externa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Kanavas, Zoe@DWR (she/her)</cp:lastModifiedBy>
  <cp:revision>42</cp:revision>
  <dcterms:created xsi:type="dcterms:W3CDTF">2024-04-25T19:41:00Z</dcterms:created>
  <dcterms:modified xsi:type="dcterms:W3CDTF">2024-07-31T19:03:00Z</dcterms:modified>
</cp:coreProperties>
</file>